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end"/>
      </w:r>
      <w:r>
        <w:rPr>
          <w:rFonts w:hint="eastAsia"/>
          <w:lang w:val="en-US" w:eastAsia="zh-CN"/>
        </w:rPr>
        <w:t>15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7</w:t>
      </w:r>
    </w:p>
    <w:p>
      <w:pPr>
        <w:pStyle w:val="5"/>
        <w:tabs>
          <w:tab w:val="right" w:leader="dot" w:pos="14562"/>
        </w:tabs>
        <w:sectPr>
          <w:pgSz w:w="16840" w:h="11900" w:orient="landscape"/>
          <w:pgMar w:top="1587" w:right="1134" w:bottom="1361" w:left="1134" w:header="720" w:footer="720" w:gutter="0"/>
          <w:pgNumType w:start="1"/>
          <w:cols w:space="720" w:num="1"/>
        </w:sectPr>
      </w:pP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8</w:t>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410001隆尧县统计局本级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556.21</w:t>
            </w:r>
          </w:p>
        </w:tc>
        <w:tc>
          <w:tcPr>
            <w:tcW w:w="2959" w:type="dxa"/>
            <w:vAlign w:val="center"/>
          </w:tcPr>
          <w:p>
            <w:pPr>
              <w:pStyle w:val="16"/>
            </w:pPr>
            <w:r>
              <w:t>一、一般公共服务支出</w:t>
            </w:r>
          </w:p>
        </w:tc>
        <w:tc>
          <w:tcPr>
            <w:tcW w:w="2959" w:type="dxa"/>
            <w:vAlign w:val="center"/>
          </w:tcPr>
          <w:p>
            <w:pPr>
              <w:pStyle w:val="15"/>
            </w:pPr>
            <w:r>
              <w:t>506.73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三十一、往来性收支</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556.21</w:t>
            </w:r>
          </w:p>
        </w:tc>
        <w:tc>
          <w:tcPr>
            <w:tcW w:w="2959" w:type="dxa"/>
            <w:vAlign w:val="center"/>
          </w:tcPr>
          <w:p>
            <w:pPr>
              <w:pStyle w:val="18"/>
            </w:pPr>
            <w:r>
              <w:t>本年支出合计</w:t>
            </w:r>
          </w:p>
        </w:tc>
        <w:tc>
          <w:tcPr>
            <w:tcW w:w="2959" w:type="dxa"/>
            <w:vAlign w:val="center"/>
          </w:tcPr>
          <w:p>
            <w:pPr>
              <w:pStyle w:val="19"/>
            </w:pPr>
            <w:r>
              <w:t>556.21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556.21</w:t>
            </w:r>
          </w:p>
        </w:tc>
        <w:tc>
          <w:tcPr>
            <w:tcW w:w="2959" w:type="dxa"/>
            <w:vAlign w:val="center"/>
          </w:tcPr>
          <w:p>
            <w:pPr>
              <w:pStyle w:val="18"/>
            </w:pPr>
            <w:r>
              <w:t>支出总计</w:t>
            </w:r>
          </w:p>
        </w:tc>
        <w:tc>
          <w:tcPr>
            <w:tcW w:w="2959" w:type="dxa"/>
            <w:vAlign w:val="center"/>
          </w:tcPr>
          <w:p>
            <w:pPr>
              <w:pStyle w:val="19"/>
            </w:pPr>
            <w:r>
              <w:t>556.21</w:t>
            </w:r>
          </w:p>
        </w:tc>
      </w:tr>
    </w:tbl>
    <w:p>
      <w:pPr>
        <w:sectPr>
          <w:footerReference r:id="rId5"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8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6"/>
        <w:gridCol w:w="1410"/>
        <w:gridCol w:w="2535"/>
        <w:gridCol w:w="1410"/>
        <w:gridCol w:w="930"/>
        <w:gridCol w:w="1110"/>
        <w:gridCol w:w="877"/>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1" w:type="dxa"/>
            <w:gridSpan w:val="5"/>
            <w:tcBorders>
              <w:top w:val="single" w:color="FFFFFF" w:sz="6" w:space="0"/>
              <w:left w:val="single" w:color="FFFFFF" w:sz="6" w:space="0"/>
              <w:right w:val="single" w:color="FFFFFF" w:sz="6" w:space="0"/>
            </w:tcBorders>
            <w:vAlign w:val="center"/>
          </w:tcPr>
          <w:p>
            <w:pPr>
              <w:pStyle w:val="13"/>
            </w:pPr>
            <w:r>
              <w:t>410001隆尧县统计局本级</w:t>
            </w:r>
          </w:p>
        </w:tc>
        <w:tc>
          <w:tcPr>
            <w:tcW w:w="2745"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restart"/>
            <w:vAlign w:val="center"/>
          </w:tcPr>
          <w:p>
            <w:pPr>
              <w:pStyle w:val="14"/>
            </w:pPr>
            <w:r>
              <w:t>序号</w:t>
            </w:r>
          </w:p>
        </w:tc>
        <w:tc>
          <w:tcPr>
            <w:tcW w:w="3945" w:type="dxa"/>
            <w:gridSpan w:val="2"/>
            <w:vAlign w:val="center"/>
          </w:tcPr>
          <w:p>
            <w:pPr>
              <w:pStyle w:val="14"/>
            </w:pPr>
            <w:r>
              <w:t>功能分类科目</w:t>
            </w:r>
          </w:p>
        </w:tc>
        <w:tc>
          <w:tcPr>
            <w:tcW w:w="1410" w:type="dxa"/>
            <w:vMerge w:val="restart"/>
            <w:vAlign w:val="center"/>
          </w:tcPr>
          <w:p>
            <w:pPr>
              <w:pStyle w:val="14"/>
            </w:pPr>
            <w:r>
              <w:t>合计</w:t>
            </w:r>
          </w:p>
        </w:tc>
        <w:tc>
          <w:tcPr>
            <w:tcW w:w="6707"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continue"/>
          </w:tcPr>
          <w:p/>
        </w:tc>
        <w:tc>
          <w:tcPr>
            <w:tcW w:w="1410" w:type="dxa"/>
            <w:vAlign w:val="center"/>
          </w:tcPr>
          <w:p>
            <w:pPr>
              <w:pStyle w:val="14"/>
            </w:pPr>
            <w:r>
              <w:t>科目    编码</w:t>
            </w:r>
          </w:p>
        </w:tc>
        <w:tc>
          <w:tcPr>
            <w:tcW w:w="2535" w:type="dxa"/>
            <w:vAlign w:val="center"/>
          </w:tcPr>
          <w:p>
            <w:pPr>
              <w:pStyle w:val="14"/>
            </w:pPr>
            <w:r>
              <w:t>科目名称</w:t>
            </w:r>
          </w:p>
        </w:tc>
        <w:tc>
          <w:tcPr>
            <w:tcW w:w="1410" w:type="dxa"/>
            <w:vMerge w:val="continue"/>
          </w:tcPr>
          <w:p/>
        </w:tc>
        <w:tc>
          <w:tcPr>
            <w:tcW w:w="930" w:type="dxa"/>
            <w:vAlign w:val="center"/>
          </w:tcPr>
          <w:p>
            <w:pPr>
              <w:pStyle w:val="14"/>
            </w:pPr>
            <w:r>
              <w:t>小计</w:t>
            </w:r>
          </w:p>
        </w:tc>
        <w:tc>
          <w:tcPr>
            <w:tcW w:w="1110" w:type="dxa"/>
            <w:vAlign w:val="center"/>
          </w:tcPr>
          <w:p>
            <w:pPr>
              <w:pStyle w:val="14"/>
            </w:pPr>
            <w:r>
              <w:t>财政拨款 收入</w:t>
            </w:r>
          </w:p>
        </w:tc>
        <w:tc>
          <w:tcPr>
            <w:tcW w:w="877"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Align w:val="center"/>
          </w:tcPr>
          <w:p>
            <w:pPr>
              <w:pStyle w:val="14"/>
            </w:pPr>
            <w:r>
              <w:t>栏次</w:t>
            </w:r>
          </w:p>
        </w:tc>
        <w:tc>
          <w:tcPr>
            <w:tcW w:w="1410" w:type="dxa"/>
            <w:vAlign w:val="center"/>
          </w:tcPr>
          <w:p>
            <w:pPr>
              <w:pStyle w:val="14"/>
            </w:pPr>
            <w:r>
              <w:t>1</w:t>
            </w:r>
          </w:p>
        </w:tc>
        <w:tc>
          <w:tcPr>
            <w:tcW w:w="2535" w:type="dxa"/>
            <w:vAlign w:val="center"/>
          </w:tcPr>
          <w:p>
            <w:pPr>
              <w:pStyle w:val="14"/>
            </w:pPr>
            <w:r>
              <w:t>2</w:t>
            </w:r>
          </w:p>
        </w:tc>
        <w:tc>
          <w:tcPr>
            <w:tcW w:w="1410" w:type="dxa"/>
            <w:vAlign w:val="center"/>
          </w:tcPr>
          <w:p>
            <w:pPr>
              <w:pStyle w:val="14"/>
            </w:pPr>
            <w:r>
              <w:t>3</w:t>
            </w:r>
          </w:p>
        </w:tc>
        <w:tc>
          <w:tcPr>
            <w:tcW w:w="930" w:type="dxa"/>
            <w:vAlign w:val="center"/>
          </w:tcPr>
          <w:p>
            <w:pPr>
              <w:pStyle w:val="14"/>
            </w:pPr>
            <w:r>
              <w:t>4</w:t>
            </w:r>
          </w:p>
        </w:tc>
        <w:tc>
          <w:tcPr>
            <w:tcW w:w="1110" w:type="dxa"/>
            <w:vAlign w:val="center"/>
          </w:tcPr>
          <w:p>
            <w:pPr>
              <w:pStyle w:val="14"/>
            </w:pPr>
            <w:r>
              <w:t>5</w:t>
            </w:r>
          </w:p>
        </w:tc>
        <w:tc>
          <w:tcPr>
            <w:tcW w:w="877"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w:t>
            </w:r>
          </w:p>
        </w:tc>
        <w:tc>
          <w:tcPr>
            <w:tcW w:w="1410" w:type="dxa"/>
            <w:vAlign w:val="center"/>
          </w:tcPr>
          <w:p>
            <w:pPr>
              <w:pStyle w:val="20"/>
            </w:pPr>
          </w:p>
        </w:tc>
        <w:tc>
          <w:tcPr>
            <w:tcW w:w="2535" w:type="dxa"/>
            <w:vAlign w:val="center"/>
          </w:tcPr>
          <w:p>
            <w:pPr>
              <w:pStyle w:val="18"/>
            </w:pPr>
            <w:r>
              <w:t>合计</w:t>
            </w:r>
          </w:p>
        </w:tc>
        <w:tc>
          <w:tcPr>
            <w:tcW w:w="1410" w:type="dxa"/>
            <w:vAlign w:val="center"/>
          </w:tcPr>
          <w:p>
            <w:pPr>
              <w:pStyle w:val="19"/>
            </w:pPr>
            <w:r>
              <w:t>556.21</w:t>
            </w:r>
          </w:p>
        </w:tc>
        <w:tc>
          <w:tcPr>
            <w:tcW w:w="930" w:type="dxa"/>
            <w:vAlign w:val="center"/>
          </w:tcPr>
          <w:p>
            <w:pPr>
              <w:pStyle w:val="19"/>
            </w:pPr>
            <w:r>
              <w:t>556.21</w:t>
            </w:r>
          </w:p>
        </w:tc>
        <w:tc>
          <w:tcPr>
            <w:tcW w:w="1110" w:type="dxa"/>
            <w:vAlign w:val="center"/>
          </w:tcPr>
          <w:p>
            <w:pPr>
              <w:pStyle w:val="19"/>
            </w:pPr>
            <w:r>
              <w:t>556.21</w:t>
            </w:r>
          </w:p>
        </w:tc>
        <w:tc>
          <w:tcPr>
            <w:tcW w:w="877"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2</w:t>
            </w:r>
          </w:p>
        </w:tc>
        <w:tc>
          <w:tcPr>
            <w:tcW w:w="1410" w:type="dxa"/>
            <w:vAlign w:val="center"/>
          </w:tcPr>
          <w:p>
            <w:pPr>
              <w:pStyle w:val="16"/>
            </w:pPr>
            <w:r>
              <w:t>201</w:t>
            </w:r>
          </w:p>
        </w:tc>
        <w:tc>
          <w:tcPr>
            <w:tcW w:w="2535" w:type="dxa"/>
            <w:vAlign w:val="center"/>
          </w:tcPr>
          <w:p>
            <w:pPr>
              <w:pStyle w:val="16"/>
            </w:pPr>
            <w:r>
              <w:t>一般公共服务支出</w:t>
            </w:r>
          </w:p>
        </w:tc>
        <w:tc>
          <w:tcPr>
            <w:tcW w:w="1410" w:type="dxa"/>
            <w:vAlign w:val="center"/>
          </w:tcPr>
          <w:p>
            <w:pPr>
              <w:pStyle w:val="15"/>
            </w:pPr>
            <w:r>
              <w:t>506.73</w:t>
            </w:r>
          </w:p>
        </w:tc>
        <w:tc>
          <w:tcPr>
            <w:tcW w:w="930" w:type="dxa"/>
            <w:vAlign w:val="center"/>
          </w:tcPr>
          <w:p>
            <w:pPr>
              <w:pStyle w:val="15"/>
            </w:pPr>
            <w:r>
              <w:t>506.73</w:t>
            </w:r>
          </w:p>
        </w:tc>
        <w:tc>
          <w:tcPr>
            <w:tcW w:w="1110" w:type="dxa"/>
            <w:vAlign w:val="center"/>
          </w:tcPr>
          <w:p>
            <w:pPr>
              <w:pStyle w:val="15"/>
            </w:pPr>
            <w:r>
              <w:t>506.73</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3</w:t>
            </w:r>
          </w:p>
        </w:tc>
        <w:tc>
          <w:tcPr>
            <w:tcW w:w="1410" w:type="dxa"/>
            <w:vAlign w:val="center"/>
          </w:tcPr>
          <w:p>
            <w:pPr>
              <w:pStyle w:val="16"/>
            </w:pPr>
            <w:r>
              <w:t>20105</w:t>
            </w:r>
          </w:p>
        </w:tc>
        <w:tc>
          <w:tcPr>
            <w:tcW w:w="2535" w:type="dxa"/>
            <w:vAlign w:val="center"/>
          </w:tcPr>
          <w:p>
            <w:pPr>
              <w:pStyle w:val="16"/>
            </w:pPr>
            <w:r>
              <w:t>统计信息事务</w:t>
            </w:r>
          </w:p>
        </w:tc>
        <w:tc>
          <w:tcPr>
            <w:tcW w:w="1410" w:type="dxa"/>
            <w:vAlign w:val="center"/>
          </w:tcPr>
          <w:p>
            <w:pPr>
              <w:pStyle w:val="15"/>
            </w:pPr>
            <w:r>
              <w:t>506.73</w:t>
            </w:r>
          </w:p>
        </w:tc>
        <w:tc>
          <w:tcPr>
            <w:tcW w:w="930" w:type="dxa"/>
            <w:vAlign w:val="center"/>
          </w:tcPr>
          <w:p>
            <w:pPr>
              <w:pStyle w:val="15"/>
            </w:pPr>
            <w:r>
              <w:t>506.73</w:t>
            </w:r>
          </w:p>
        </w:tc>
        <w:tc>
          <w:tcPr>
            <w:tcW w:w="1110" w:type="dxa"/>
            <w:vAlign w:val="center"/>
          </w:tcPr>
          <w:p>
            <w:pPr>
              <w:pStyle w:val="15"/>
            </w:pPr>
            <w:r>
              <w:t>506.73</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4</w:t>
            </w:r>
          </w:p>
        </w:tc>
        <w:tc>
          <w:tcPr>
            <w:tcW w:w="1410" w:type="dxa"/>
            <w:vAlign w:val="center"/>
          </w:tcPr>
          <w:p>
            <w:pPr>
              <w:pStyle w:val="16"/>
            </w:pPr>
            <w:r>
              <w:t>2010501</w:t>
            </w:r>
          </w:p>
        </w:tc>
        <w:tc>
          <w:tcPr>
            <w:tcW w:w="2535" w:type="dxa"/>
            <w:vAlign w:val="center"/>
          </w:tcPr>
          <w:p>
            <w:pPr>
              <w:pStyle w:val="16"/>
            </w:pPr>
            <w:r>
              <w:t>行政运行</w:t>
            </w:r>
          </w:p>
        </w:tc>
        <w:tc>
          <w:tcPr>
            <w:tcW w:w="1410" w:type="dxa"/>
            <w:vAlign w:val="center"/>
          </w:tcPr>
          <w:p>
            <w:pPr>
              <w:pStyle w:val="15"/>
            </w:pPr>
            <w:r>
              <w:t>199.55</w:t>
            </w:r>
          </w:p>
        </w:tc>
        <w:tc>
          <w:tcPr>
            <w:tcW w:w="930" w:type="dxa"/>
            <w:vAlign w:val="center"/>
          </w:tcPr>
          <w:p>
            <w:pPr>
              <w:pStyle w:val="15"/>
            </w:pPr>
            <w:r>
              <w:t>199.55</w:t>
            </w:r>
          </w:p>
        </w:tc>
        <w:tc>
          <w:tcPr>
            <w:tcW w:w="1110" w:type="dxa"/>
            <w:vAlign w:val="center"/>
          </w:tcPr>
          <w:p>
            <w:pPr>
              <w:pStyle w:val="15"/>
            </w:pPr>
            <w:r>
              <w:t>199.55</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5</w:t>
            </w:r>
          </w:p>
        </w:tc>
        <w:tc>
          <w:tcPr>
            <w:tcW w:w="1410" w:type="dxa"/>
            <w:vAlign w:val="center"/>
          </w:tcPr>
          <w:p>
            <w:pPr>
              <w:pStyle w:val="16"/>
            </w:pPr>
            <w:r>
              <w:t>2010505</w:t>
            </w:r>
          </w:p>
        </w:tc>
        <w:tc>
          <w:tcPr>
            <w:tcW w:w="2535" w:type="dxa"/>
            <w:vAlign w:val="center"/>
          </w:tcPr>
          <w:p>
            <w:pPr>
              <w:pStyle w:val="16"/>
            </w:pPr>
            <w:r>
              <w:t>专项统计业务</w:t>
            </w:r>
          </w:p>
        </w:tc>
        <w:tc>
          <w:tcPr>
            <w:tcW w:w="1410" w:type="dxa"/>
            <w:vAlign w:val="center"/>
          </w:tcPr>
          <w:p>
            <w:pPr>
              <w:pStyle w:val="15"/>
            </w:pPr>
            <w:r>
              <w:t>307.18</w:t>
            </w:r>
          </w:p>
        </w:tc>
        <w:tc>
          <w:tcPr>
            <w:tcW w:w="930" w:type="dxa"/>
            <w:vAlign w:val="center"/>
          </w:tcPr>
          <w:p>
            <w:pPr>
              <w:pStyle w:val="15"/>
            </w:pPr>
            <w:r>
              <w:t>307.18</w:t>
            </w:r>
          </w:p>
        </w:tc>
        <w:tc>
          <w:tcPr>
            <w:tcW w:w="1110" w:type="dxa"/>
            <w:vAlign w:val="center"/>
          </w:tcPr>
          <w:p>
            <w:pPr>
              <w:pStyle w:val="15"/>
            </w:pPr>
            <w:r>
              <w:t>307.18</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6</w:t>
            </w:r>
          </w:p>
        </w:tc>
        <w:tc>
          <w:tcPr>
            <w:tcW w:w="1410" w:type="dxa"/>
            <w:vAlign w:val="center"/>
          </w:tcPr>
          <w:p>
            <w:pPr>
              <w:pStyle w:val="16"/>
            </w:pPr>
            <w:r>
              <w:t>208</w:t>
            </w:r>
          </w:p>
        </w:tc>
        <w:tc>
          <w:tcPr>
            <w:tcW w:w="2535" w:type="dxa"/>
            <w:vAlign w:val="center"/>
          </w:tcPr>
          <w:p>
            <w:pPr>
              <w:pStyle w:val="16"/>
            </w:pPr>
            <w:r>
              <w:t>社会保障和就业支出</w:t>
            </w:r>
          </w:p>
        </w:tc>
        <w:tc>
          <w:tcPr>
            <w:tcW w:w="1410" w:type="dxa"/>
            <w:vAlign w:val="center"/>
          </w:tcPr>
          <w:p>
            <w:pPr>
              <w:pStyle w:val="15"/>
            </w:pPr>
            <w:r>
              <w:t>21.05</w:t>
            </w:r>
          </w:p>
        </w:tc>
        <w:tc>
          <w:tcPr>
            <w:tcW w:w="930" w:type="dxa"/>
            <w:vAlign w:val="center"/>
          </w:tcPr>
          <w:p>
            <w:pPr>
              <w:pStyle w:val="15"/>
            </w:pPr>
            <w:r>
              <w:t>21.05</w:t>
            </w:r>
          </w:p>
        </w:tc>
        <w:tc>
          <w:tcPr>
            <w:tcW w:w="1110" w:type="dxa"/>
            <w:vAlign w:val="center"/>
          </w:tcPr>
          <w:p>
            <w:pPr>
              <w:pStyle w:val="15"/>
            </w:pPr>
            <w:r>
              <w:t>21.05</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7</w:t>
            </w:r>
          </w:p>
        </w:tc>
        <w:tc>
          <w:tcPr>
            <w:tcW w:w="1410" w:type="dxa"/>
            <w:vAlign w:val="center"/>
          </w:tcPr>
          <w:p>
            <w:pPr>
              <w:pStyle w:val="16"/>
            </w:pPr>
            <w:r>
              <w:t>20805</w:t>
            </w:r>
          </w:p>
        </w:tc>
        <w:tc>
          <w:tcPr>
            <w:tcW w:w="2535" w:type="dxa"/>
            <w:vAlign w:val="center"/>
          </w:tcPr>
          <w:p>
            <w:pPr>
              <w:pStyle w:val="16"/>
            </w:pPr>
            <w:r>
              <w:t>行政事业单位养老支出</w:t>
            </w:r>
          </w:p>
        </w:tc>
        <w:tc>
          <w:tcPr>
            <w:tcW w:w="1410" w:type="dxa"/>
            <w:vAlign w:val="center"/>
          </w:tcPr>
          <w:p>
            <w:pPr>
              <w:pStyle w:val="15"/>
            </w:pPr>
            <w:r>
              <w:t>21.05</w:t>
            </w:r>
          </w:p>
        </w:tc>
        <w:tc>
          <w:tcPr>
            <w:tcW w:w="930" w:type="dxa"/>
            <w:vAlign w:val="center"/>
          </w:tcPr>
          <w:p>
            <w:pPr>
              <w:pStyle w:val="15"/>
            </w:pPr>
            <w:r>
              <w:t>21.05</w:t>
            </w:r>
          </w:p>
        </w:tc>
        <w:tc>
          <w:tcPr>
            <w:tcW w:w="1110" w:type="dxa"/>
            <w:vAlign w:val="center"/>
          </w:tcPr>
          <w:p>
            <w:pPr>
              <w:pStyle w:val="15"/>
            </w:pPr>
            <w:r>
              <w:t>21.05</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8</w:t>
            </w:r>
          </w:p>
        </w:tc>
        <w:tc>
          <w:tcPr>
            <w:tcW w:w="1410" w:type="dxa"/>
            <w:vAlign w:val="center"/>
          </w:tcPr>
          <w:p>
            <w:pPr>
              <w:pStyle w:val="16"/>
            </w:pPr>
            <w:r>
              <w:t>2080505</w:t>
            </w:r>
          </w:p>
        </w:tc>
        <w:tc>
          <w:tcPr>
            <w:tcW w:w="2535" w:type="dxa"/>
            <w:vAlign w:val="center"/>
          </w:tcPr>
          <w:p>
            <w:pPr>
              <w:pStyle w:val="16"/>
            </w:pPr>
            <w:r>
              <w:t>机关事业单位基本养老保险缴费支出</w:t>
            </w:r>
          </w:p>
        </w:tc>
        <w:tc>
          <w:tcPr>
            <w:tcW w:w="1410" w:type="dxa"/>
            <w:vAlign w:val="center"/>
          </w:tcPr>
          <w:p>
            <w:pPr>
              <w:pStyle w:val="15"/>
            </w:pPr>
            <w:r>
              <w:t>21.05</w:t>
            </w:r>
          </w:p>
        </w:tc>
        <w:tc>
          <w:tcPr>
            <w:tcW w:w="930" w:type="dxa"/>
            <w:vAlign w:val="center"/>
          </w:tcPr>
          <w:p>
            <w:pPr>
              <w:pStyle w:val="15"/>
            </w:pPr>
            <w:r>
              <w:t>21.05</w:t>
            </w:r>
          </w:p>
        </w:tc>
        <w:tc>
          <w:tcPr>
            <w:tcW w:w="1110" w:type="dxa"/>
            <w:vAlign w:val="center"/>
          </w:tcPr>
          <w:p>
            <w:pPr>
              <w:pStyle w:val="15"/>
            </w:pPr>
            <w:r>
              <w:t>21.05</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9</w:t>
            </w:r>
          </w:p>
        </w:tc>
        <w:tc>
          <w:tcPr>
            <w:tcW w:w="1410" w:type="dxa"/>
            <w:vAlign w:val="center"/>
          </w:tcPr>
          <w:p>
            <w:pPr>
              <w:pStyle w:val="16"/>
            </w:pPr>
            <w:r>
              <w:t>210</w:t>
            </w:r>
          </w:p>
        </w:tc>
        <w:tc>
          <w:tcPr>
            <w:tcW w:w="2535" w:type="dxa"/>
            <w:vAlign w:val="center"/>
          </w:tcPr>
          <w:p>
            <w:pPr>
              <w:pStyle w:val="16"/>
            </w:pPr>
            <w:r>
              <w:t>卫生健康支出</w:t>
            </w:r>
          </w:p>
        </w:tc>
        <w:tc>
          <w:tcPr>
            <w:tcW w:w="1410" w:type="dxa"/>
            <w:vAlign w:val="center"/>
          </w:tcPr>
          <w:p>
            <w:pPr>
              <w:pStyle w:val="15"/>
            </w:pPr>
            <w:r>
              <w:t>10.24</w:t>
            </w:r>
          </w:p>
        </w:tc>
        <w:tc>
          <w:tcPr>
            <w:tcW w:w="930" w:type="dxa"/>
            <w:vAlign w:val="center"/>
          </w:tcPr>
          <w:p>
            <w:pPr>
              <w:pStyle w:val="15"/>
            </w:pPr>
            <w:r>
              <w:t>10.24</w:t>
            </w:r>
          </w:p>
        </w:tc>
        <w:tc>
          <w:tcPr>
            <w:tcW w:w="1110" w:type="dxa"/>
            <w:vAlign w:val="center"/>
          </w:tcPr>
          <w:p>
            <w:pPr>
              <w:pStyle w:val="15"/>
            </w:pPr>
            <w:r>
              <w:t>10.24</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10</w:t>
            </w:r>
          </w:p>
        </w:tc>
        <w:tc>
          <w:tcPr>
            <w:tcW w:w="1410" w:type="dxa"/>
            <w:vAlign w:val="center"/>
          </w:tcPr>
          <w:p>
            <w:pPr>
              <w:pStyle w:val="16"/>
            </w:pPr>
            <w:r>
              <w:t>21011</w:t>
            </w:r>
          </w:p>
        </w:tc>
        <w:tc>
          <w:tcPr>
            <w:tcW w:w="2535" w:type="dxa"/>
            <w:vAlign w:val="center"/>
          </w:tcPr>
          <w:p>
            <w:pPr>
              <w:pStyle w:val="16"/>
            </w:pPr>
            <w:r>
              <w:t>行政事业单位医疗</w:t>
            </w:r>
          </w:p>
        </w:tc>
        <w:tc>
          <w:tcPr>
            <w:tcW w:w="1410" w:type="dxa"/>
            <w:vAlign w:val="center"/>
          </w:tcPr>
          <w:p>
            <w:pPr>
              <w:pStyle w:val="15"/>
            </w:pPr>
            <w:r>
              <w:t>10.24</w:t>
            </w:r>
          </w:p>
        </w:tc>
        <w:tc>
          <w:tcPr>
            <w:tcW w:w="930" w:type="dxa"/>
            <w:vAlign w:val="center"/>
          </w:tcPr>
          <w:p>
            <w:pPr>
              <w:pStyle w:val="15"/>
            </w:pPr>
            <w:r>
              <w:t>10.24</w:t>
            </w:r>
          </w:p>
        </w:tc>
        <w:tc>
          <w:tcPr>
            <w:tcW w:w="1110" w:type="dxa"/>
            <w:vAlign w:val="center"/>
          </w:tcPr>
          <w:p>
            <w:pPr>
              <w:pStyle w:val="15"/>
            </w:pPr>
            <w:r>
              <w:t>10.24</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11</w:t>
            </w:r>
          </w:p>
        </w:tc>
        <w:tc>
          <w:tcPr>
            <w:tcW w:w="1410" w:type="dxa"/>
            <w:vAlign w:val="center"/>
          </w:tcPr>
          <w:p>
            <w:pPr>
              <w:pStyle w:val="16"/>
            </w:pPr>
            <w:r>
              <w:t>2101101</w:t>
            </w:r>
          </w:p>
        </w:tc>
        <w:tc>
          <w:tcPr>
            <w:tcW w:w="2535" w:type="dxa"/>
            <w:vAlign w:val="center"/>
          </w:tcPr>
          <w:p>
            <w:pPr>
              <w:pStyle w:val="16"/>
            </w:pPr>
            <w:r>
              <w:t>行政单位医疗</w:t>
            </w:r>
          </w:p>
        </w:tc>
        <w:tc>
          <w:tcPr>
            <w:tcW w:w="1410" w:type="dxa"/>
            <w:vAlign w:val="center"/>
          </w:tcPr>
          <w:p>
            <w:pPr>
              <w:pStyle w:val="15"/>
            </w:pPr>
            <w:r>
              <w:t>10.24</w:t>
            </w:r>
          </w:p>
        </w:tc>
        <w:tc>
          <w:tcPr>
            <w:tcW w:w="930" w:type="dxa"/>
            <w:vAlign w:val="center"/>
          </w:tcPr>
          <w:p>
            <w:pPr>
              <w:pStyle w:val="15"/>
            </w:pPr>
            <w:r>
              <w:t>10.24</w:t>
            </w:r>
          </w:p>
        </w:tc>
        <w:tc>
          <w:tcPr>
            <w:tcW w:w="1110" w:type="dxa"/>
            <w:vAlign w:val="center"/>
          </w:tcPr>
          <w:p>
            <w:pPr>
              <w:pStyle w:val="15"/>
            </w:pPr>
            <w:r>
              <w:t>10.24</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12</w:t>
            </w:r>
          </w:p>
        </w:tc>
        <w:tc>
          <w:tcPr>
            <w:tcW w:w="1410" w:type="dxa"/>
            <w:vAlign w:val="center"/>
          </w:tcPr>
          <w:p>
            <w:pPr>
              <w:pStyle w:val="16"/>
            </w:pPr>
            <w:r>
              <w:t>221</w:t>
            </w:r>
          </w:p>
        </w:tc>
        <w:tc>
          <w:tcPr>
            <w:tcW w:w="2535" w:type="dxa"/>
            <w:vAlign w:val="center"/>
          </w:tcPr>
          <w:p>
            <w:pPr>
              <w:pStyle w:val="16"/>
            </w:pPr>
            <w:r>
              <w:t>住房保障支出</w:t>
            </w:r>
          </w:p>
        </w:tc>
        <w:tc>
          <w:tcPr>
            <w:tcW w:w="1410" w:type="dxa"/>
            <w:vAlign w:val="center"/>
          </w:tcPr>
          <w:p>
            <w:pPr>
              <w:pStyle w:val="15"/>
            </w:pPr>
            <w:r>
              <w:t>18.19</w:t>
            </w:r>
          </w:p>
        </w:tc>
        <w:tc>
          <w:tcPr>
            <w:tcW w:w="930" w:type="dxa"/>
            <w:vAlign w:val="center"/>
          </w:tcPr>
          <w:p>
            <w:pPr>
              <w:pStyle w:val="15"/>
            </w:pPr>
            <w:r>
              <w:t>18.19</w:t>
            </w:r>
          </w:p>
        </w:tc>
        <w:tc>
          <w:tcPr>
            <w:tcW w:w="1110" w:type="dxa"/>
            <w:vAlign w:val="center"/>
          </w:tcPr>
          <w:p>
            <w:pPr>
              <w:pStyle w:val="15"/>
            </w:pPr>
            <w:r>
              <w:t>18.19</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13</w:t>
            </w:r>
          </w:p>
        </w:tc>
        <w:tc>
          <w:tcPr>
            <w:tcW w:w="1410" w:type="dxa"/>
            <w:vAlign w:val="center"/>
          </w:tcPr>
          <w:p>
            <w:pPr>
              <w:pStyle w:val="16"/>
            </w:pPr>
            <w:r>
              <w:t>22102</w:t>
            </w:r>
          </w:p>
        </w:tc>
        <w:tc>
          <w:tcPr>
            <w:tcW w:w="2535" w:type="dxa"/>
            <w:vAlign w:val="center"/>
          </w:tcPr>
          <w:p>
            <w:pPr>
              <w:pStyle w:val="16"/>
            </w:pPr>
            <w:r>
              <w:t>住房改革支出</w:t>
            </w:r>
          </w:p>
        </w:tc>
        <w:tc>
          <w:tcPr>
            <w:tcW w:w="1410" w:type="dxa"/>
            <w:vAlign w:val="center"/>
          </w:tcPr>
          <w:p>
            <w:pPr>
              <w:pStyle w:val="15"/>
            </w:pPr>
            <w:r>
              <w:t>18.19</w:t>
            </w:r>
          </w:p>
        </w:tc>
        <w:tc>
          <w:tcPr>
            <w:tcW w:w="930" w:type="dxa"/>
            <w:vAlign w:val="center"/>
          </w:tcPr>
          <w:p>
            <w:pPr>
              <w:pStyle w:val="15"/>
            </w:pPr>
            <w:r>
              <w:t>18.19</w:t>
            </w:r>
          </w:p>
        </w:tc>
        <w:tc>
          <w:tcPr>
            <w:tcW w:w="1110" w:type="dxa"/>
            <w:vAlign w:val="center"/>
          </w:tcPr>
          <w:p>
            <w:pPr>
              <w:pStyle w:val="15"/>
            </w:pPr>
            <w:r>
              <w:t>18.19</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7"/>
            </w:pPr>
            <w:r>
              <w:t>14</w:t>
            </w:r>
          </w:p>
        </w:tc>
        <w:tc>
          <w:tcPr>
            <w:tcW w:w="1410" w:type="dxa"/>
            <w:vAlign w:val="center"/>
          </w:tcPr>
          <w:p>
            <w:pPr>
              <w:pStyle w:val="16"/>
            </w:pPr>
            <w:r>
              <w:t>2210201</w:t>
            </w:r>
          </w:p>
        </w:tc>
        <w:tc>
          <w:tcPr>
            <w:tcW w:w="2535" w:type="dxa"/>
            <w:vAlign w:val="center"/>
          </w:tcPr>
          <w:p>
            <w:pPr>
              <w:pStyle w:val="16"/>
            </w:pPr>
            <w:r>
              <w:t>住房公积金</w:t>
            </w:r>
          </w:p>
        </w:tc>
        <w:tc>
          <w:tcPr>
            <w:tcW w:w="1410" w:type="dxa"/>
            <w:vAlign w:val="center"/>
          </w:tcPr>
          <w:p>
            <w:pPr>
              <w:pStyle w:val="15"/>
            </w:pPr>
            <w:r>
              <w:t>18.19</w:t>
            </w:r>
          </w:p>
        </w:tc>
        <w:tc>
          <w:tcPr>
            <w:tcW w:w="930" w:type="dxa"/>
            <w:vAlign w:val="center"/>
          </w:tcPr>
          <w:p>
            <w:pPr>
              <w:pStyle w:val="15"/>
            </w:pPr>
            <w:r>
              <w:t>18.19</w:t>
            </w:r>
          </w:p>
        </w:tc>
        <w:tc>
          <w:tcPr>
            <w:tcW w:w="1110" w:type="dxa"/>
            <w:vAlign w:val="center"/>
          </w:tcPr>
          <w:p>
            <w:pPr>
              <w:pStyle w:val="15"/>
            </w:pPr>
            <w:r>
              <w:t>18.19</w:t>
            </w:r>
          </w:p>
        </w:tc>
        <w:tc>
          <w:tcPr>
            <w:tcW w:w="877"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6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320"/>
        <w:gridCol w:w="5280"/>
        <w:gridCol w:w="1245"/>
        <w:gridCol w:w="1215"/>
        <w:gridCol w:w="1226"/>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7"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246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511"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pPr>
              <w:pStyle w:val="14"/>
            </w:pPr>
            <w:r>
              <w:t>序号</w:t>
            </w:r>
          </w:p>
        </w:tc>
        <w:tc>
          <w:tcPr>
            <w:tcW w:w="6600" w:type="dxa"/>
            <w:gridSpan w:val="2"/>
            <w:vAlign w:val="center"/>
          </w:tcPr>
          <w:p>
            <w:pPr>
              <w:pStyle w:val="14"/>
            </w:pPr>
            <w:r>
              <w:t>功能分类科目</w:t>
            </w:r>
          </w:p>
        </w:tc>
        <w:tc>
          <w:tcPr>
            <w:tcW w:w="1245" w:type="dxa"/>
            <w:vMerge w:val="restart"/>
            <w:vAlign w:val="center"/>
          </w:tcPr>
          <w:p>
            <w:pPr>
              <w:pStyle w:val="14"/>
            </w:pPr>
            <w:r>
              <w:t>合计</w:t>
            </w:r>
          </w:p>
        </w:tc>
        <w:tc>
          <w:tcPr>
            <w:tcW w:w="1215" w:type="dxa"/>
            <w:vMerge w:val="restart"/>
            <w:vAlign w:val="center"/>
          </w:tcPr>
          <w:p>
            <w:pPr>
              <w:pStyle w:val="14"/>
            </w:pPr>
            <w:r>
              <w:t>基本支出</w:t>
            </w:r>
          </w:p>
        </w:tc>
        <w:tc>
          <w:tcPr>
            <w:tcW w:w="1226"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tc>
        <w:tc>
          <w:tcPr>
            <w:tcW w:w="1320" w:type="dxa"/>
            <w:vAlign w:val="center"/>
          </w:tcPr>
          <w:p>
            <w:pPr>
              <w:pStyle w:val="14"/>
            </w:pPr>
            <w:r>
              <w:t>科目    编码</w:t>
            </w:r>
          </w:p>
        </w:tc>
        <w:tc>
          <w:tcPr>
            <w:tcW w:w="5280" w:type="dxa"/>
            <w:vAlign w:val="center"/>
          </w:tcPr>
          <w:p>
            <w:pPr>
              <w:pStyle w:val="14"/>
            </w:pPr>
            <w:r>
              <w:t>科目名称</w:t>
            </w:r>
          </w:p>
        </w:tc>
        <w:tc>
          <w:tcPr>
            <w:tcW w:w="1245" w:type="dxa"/>
            <w:vMerge w:val="continue"/>
          </w:tcPr>
          <w:p/>
        </w:tc>
        <w:tc>
          <w:tcPr>
            <w:tcW w:w="1215" w:type="dxa"/>
            <w:vMerge w:val="continue"/>
          </w:tcPr>
          <w:p/>
        </w:tc>
        <w:tc>
          <w:tcPr>
            <w:tcW w:w="1226"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pPr>
              <w:pStyle w:val="14"/>
            </w:pPr>
            <w:r>
              <w:t>栏次</w:t>
            </w:r>
          </w:p>
        </w:tc>
        <w:tc>
          <w:tcPr>
            <w:tcW w:w="1320" w:type="dxa"/>
            <w:vAlign w:val="center"/>
          </w:tcPr>
          <w:p>
            <w:pPr>
              <w:pStyle w:val="14"/>
            </w:pPr>
            <w:r>
              <w:t>1</w:t>
            </w:r>
          </w:p>
        </w:tc>
        <w:tc>
          <w:tcPr>
            <w:tcW w:w="5280" w:type="dxa"/>
            <w:vAlign w:val="center"/>
          </w:tcPr>
          <w:p>
            <w:pPr>
              <w:pStyle w:val="14"/>
            </w:pPr>
            <w:r>
              <w:t>2</w:t>
            </w:r>
          </w:p>
        </w:tc>
        <w:tc>
          <w:tcPr>
            <w:tcW w:w="1245" w:type="dxa"/>
            <w:vAlign w:val="center"/>
          </w:tcPr>
          <w:p>
            <w:pPr>
              <w:pStyle w:val="14"/>
            </w:pPr>
            <w:r>
              <w:t>3</w:t>
            </w:r>
          </w:p>
        </w:tc>
        <w:tc>
          <w:tcPr>
            <w:tcW w:w="1215" w:type="dxa"/>
            <w:vAlign w:val="center"/>
          </w:tcPr>
          <w:p>
            <w:pPr>
              <w:pStyle w:val="14"/>
            </w:pPr>
            <w:r>
              <w:t>4</w:t>
            </w:r>
          </w:p>
        </w:tc>
        <w:tc>
          <w:tcPr>
            <w:tcW w:w="1226"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w:t>
            </w:r>
          </w:p>
        </w:tc>
        <w:tc>
          <w:tcPr>
            <w:tcW w:w="1320" w:type="dxa"/>
            <w:vAlign w:val="center"/>
          </w:tcPr>
          <w:p>
            <w:pPr>
              <w:pStyle w:val="20"/>
            </w:pPr>
          </w:p>
        </w:tc>
        <w:tc>
          <w:tcPr>
            <w:tcW w:w="5280" w:type="dxa"/>
            <w:vAlign w:val="center"/>
          </w:tcPr>
          <w:p>
            <w:pPr>
              <w:pStyle w:val="18"/>
            </w:pPr>
            <w:r>
              <w:t>合计</w:t>
            </w:r>
          </w:p>
        </w:tc>
        <w:tc>
          <w:tcPr>
            <w:tcW w:w="1245" w:type="dxa"/>
            <w:vAlign w:val="center"/>
          </w:tcPr>
          <w:p>
            <w:pPr>
              <w:pStyle w:val="19"/>
            </w:pPr>
            <w:r>
              <w:t>556.21</w:t>
            </w:r>
          </w:p>
        </w:tc>
        <w:tc>
          <w:tcPr>
            <w:tcW w:w="1215" w:type="dxa"/>
            <w:vAlign w:val="center"/>
          </w:tcPr>
          <w:p>
            <w:pPr>
              <w:pStyle w:val="19"/>
            </w:pPr>
            <w:r>
              <w:t>249.03</w:t>
            </w:r>
          </w:p>
        </w:tc>
        <w:tc>
          <w:tcPr>
            <w:tcW w:w="1226" w:type="dxa"/>
            <w:vAlign w:val="center"/>
          </w:tcPr>
          <w:p>
            <w:pPr>
              <w:pStyle w:val="19"/>
            </w:pPr>
            <w:r>
              <w:t>307.18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2</w:t>
            </w:r>
          </w:p>
        </w:tc>
        <w:tc>
          <w:tcPr>
            <w:tcW w:w="1320" w:type="dxa"/>
            <w:vAlign w:val="center"/>
          </w:tcPr>
          <w:p>
            <w:pPr>
              <w:pStyle w:val="16"/>
            </w:pPr>
            <w:r>
              <w:t>201</w:t>
            </w:r>
          </w:p>
        </w:tc>
        <w:tc>
          <w:tcPr>
            <w:tcW w:w="5280" w:type="dxa"/>
            <w:vAlign w:val="center"/>
          </w:tcPr>
          <w:p>
            <w:pPr>
              <w:pStyle w:val="16"/>
            </w:pPr>
            <w:r>
              <w:t>一般公共服务支出</w:t>
            </w:r>
          </w:p>
        </w:tc>
        <w:tc>
          <w:tcPr>
            <w:tcW w:w="1245" w:type="dxa"/>
            <w:vAlign w:val="center"/>
          </w:tcPr>
          <w:p>
            <w:pPr>
              <w:pStyle w:val="15"/>
            </w:pPr>
            <w:r>
              <w:t>506.73</w:t>
            </w:r>
          </w:p>
        </w:tc>
        <w:tc>
          <w:tcPr>
            <w:tcW w:w="1215" w:type="dxa"/>
            <w:vAlign w:val="center"/>
          </w:tcPr>
          <w:p>
            <w:pPr>
              <w:pStyle w:val="15"/>
            </w:pPr>
            <w:r>
              <w:t>199.55</w:t>
            </w:r>
          </w:p>
        </w:tc>
        <w:tc>
          <w:tcPr>
            <w:tcW w:w="1226"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3</w:t>
            </w:r>
          </w:p>
        </w:tc>
        <w:tc>
          <w:tcPr>
            <w:tcW w:w="1320" w:type="dxa"/>
            <w:vAlign w:val="center"/>
          </w:tcPr>
          <w:p>
            <w:pPr>
              <w:pStyle w:val="16"/>
            </w:pPr>
            <w:r>
              <w:t>20105</w:t>
            </w:r>
          </w:p>
        </w:tc>
        <w:tc>
          <w:tcPr>
            <w:tcW w:w="5280" w:type="dxa"/>
            <w:vAlign w:val="center"/>
          </w:tcPr>
          <w:p>
            <w:pPr>
              <w:pStyle w:val="16"/>
            </w:pPr>
            <w:r>
              <w:t>统计信息事务</w:t>
            </w:r>
          </w:p>
        </w:tc>
        <w:tc>
          <w:tcPr>
            <w:tcW w:w="1245" w:type="dxa"/>
            <w:vAlign w:val="center"/>
          </w:tcPr>
          <w:p>
            <w:pPr>
              <w:pStyle w:val="15"/>
            </w:pPr>
            <w:r>
              <w:t>506.73</w:t>
            </w:r>
          </w:p>
        </w:tc>
        <w:tc>
          <w:tcPr>
            <w:tcW w:w="1215" w:type="dxa"/>
            <w:vAlign w:val="center"/>
          </w:tcPr>
          <w:p>
            <w:pPr>
              <w:pStyle w:val="15"/>
            </w:pPr>
            <w:r>
              <w:t>199.55</w:t>
            </w:r>
          </w:p>
        </w:tc>
        <w:tc>
          <w:tcPr>
            <w:tcW w:w="1226"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4</w:t>
            </w:r>
          </w:p>
        </w:tc>
        <w:tc>
          <w:tcPr>
            <w:tcW w:w="1320" w:type="dxa"/>
            <w:vAlign w:val="center"/>
          </w:tcPr>
          <w:p>
            <w:pPr>
              <w:pStyle w:val="16"/>
            </w:pPr>
            <w:r>
              <w:t>2010501</w:t>
            </w:r>
          </w:p>
        </w:tc>
        <w:tc>
          <w:tcPr>
            <w:tcW w:w="5280" w:type="dxa"/>
            <w:vAlign w:val="center"/>
          </w:tcPr>
          <w:p>
            <w:pPr>
              <w:pStyle w:val="16"/>
            </w:pPr>
            <w:r>
              <w:t>行政运行</w:t>
            </w:r>
          </w:p>
        </w:tc>
        <w:tc>
          <w:tcPr>
            <w:tcW w:w="1245" w:type="dxa"/>
            <w:vAlign w:val="center"/>
          </w:tcPr>
          <w:p>
            <w:pPr>
              <w:pStyle w:val="15"/>
            </w:pPr>
            <w:r>
              <w:t>199.55</w:t>
            </w:r>
          </w:p>
        </w:tc>
        <w:tc>
          <w:tcPr>
            <w:tcW w:w="1215" w:type="dxa"/>
            <w:vAlign w:val="center"/>
          </w:tcPr>
          <w:p>
            <w:pPr>
              <w:pStyle w:val="15"/>
            </w:pPr>
            <w:r>
              <w:t>199.55</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5</w:t>
            </w:r>
          </w:p>
        </w:tc>
        <w:tc>
          <w:tcPr>
            <w:tcW w:w="1320" w:type="dxa"/>
            <w:vAlign w:val="center"/>
          </w:tcPr>
          <w:p>
            <w:pPr>
              <w:pStyle w:val="16"/>
            </w:pPr>
            <w:r>
              <w:t>2010505</w:t>
            </w:r>
          </w:p>
        </w:tc>
        <w:tc>
          <w:tcPr>
            <w:tcW w:w="5280" w:type="dxa"/>
            <w:vAlign w:val="center"/>
          </w:tcPr>
          <w:p>
            <w:pPr>
              <w:pStyle w:val="16"/>
            </w:pPr>
            <w:r>
              <w:t>专项统计业务</w:t>
            </w:r>
          </w:p>
        </w:tc>
        <w:tc>
          <w:tcPr>
            <w:tcW w:w="1245" w:type="dxa"/>
            <w:vAlign w:val="center"/>
          </w:tcPr>
          <w:p>
            <w:pPr>
              <w:pStyle w:val="15"/>
            </w:pPr>
            <w:r>
              <w:t>307.18</w:t>
            </w:r>
          </w:p>
        </w:tc>
        <w:tc>
          <w:tcPr>
            <w:tcW w:w="1215" w:type="dxa"/>
            <w:vAlign w:val="center"/>
          </w:tcPr>
          <w:p>
            <w:pPr>
              <w:pStyle w:val="15"/>
            </w:pPr>
          </w:p>
        </w:tc>
        <w:tc>
          <w:tcPr>
            <w:tcW w:w="1226" w:type="dxa"/>
            <w:vAlign w:val="center"/>
          </w:tcPr>
          <w:p>
            <w:pPr>
              <w:pStyle w:val="15"/>
            </w:pPr>
            <w:r>
              <w:t>307.18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6</w:t>
            </w:r>
          </w:p>
        </w:tc>
        <w:tc>
          <w:tcPr>
            <w:tcW w:w="1320" w:type="dxa"/>
            <w:vAlign w:val="center"/>
          </w:tcPr>
          <w:p>
            <w:pPr>
              <w:pStyle w:val="16"/>
            </w:pPr>
            <w:r>
              <w:t>208</w:t>
            </w:r>
          </w:p>
        </w:tc>
        <w:tc>
          <w:tcPr>
            <w:tcW w:w="5280" w:type="dxa"/>
            <w:vAlign w:val="center"/>
          </w:tcPr>
          <w:p>
            <w:pPr>
              <w:pStyle w:val="16"/>
            </w:pPr>
            <w:r>
              <w:t>社会保障和就业支出</w:t>
            </w:r>
          </w:p>
        </w:tc>
        <w:tc>
          <w:tcPr>
            <w:tcW w:w="1245" w:type="dxa"/>
            <w:vAlign w:val="center"/>
          </w:tcPr>
          <w:p>
            <w:pPr>
              <w:pStyle w:val="15"/>
            </w:pPr>
            <w:r>
              <w:t>21.05</w:t>
            </w:r>
          </w:p>
        </w:tc>
        <w:tc>
          <w:tcPr>
            <w:tcW w:w="1215" w:type="dxa"/>
            <w:vAlign w:val="center"/>
          </w:tcPr>
          <w:p>
            <w:pPr>
              <w:pStyle w:val="15"/>
            </w:pPr>
            <w:r>
              <w:t>21.05</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7</w:t>
            </w:r>
          </w:p>
        </w:tc>
        <w:tc>
          <w:tcPr>
            <w:tcW w:w="1320" w:type="dxa"/>
            <w:vAlign w:val="center"/>
          </w:tcPr>
          <w:p>
            <w:pPr>
              <w:pStyle w:val="16"/>
            </w:pPr>
            <w:r>
              <w:t>20805</w:t>
            </w:r>
          </w:p>
        </w:tc>
        <w:tc>
          <w:tcPr>
            <w:tcW w:w="5280" w:type="dxa"/>
            <w:vAlign w:val="center"/>
          </w:tcPr>
          <w:p>
            <w:pPr>
              <w:pStyle w:val="16"/>
            </w:pPr>
            <w:r>
              <w:t>行政事业单位养老支出</w:t>
            </w:r>
          </w:p>
        </w:tc>
        <w:tc>
          <w:tcPr>
            <w:tcW w:w="1245" w:type="dxa"/>
            <w:vAlign w:val="center"/>
          </w:tcPr>
          <w:p>
            <w:pPr>
              <w:pStyle w:val="15"/>
            </w:pPr>
            <w:r>
              <w:t>21.05</w:t>
            </w:r>
          </w:p>
        </w:tc>
        <w:tc>
          <w:tcPr>
            <w:tcW w:w="1215" w:type="dxa"/>
            <w:vAlign w:val="center"/>
          </w:tcPr>
          <w:p>
            <w:pPr>
              <w:pStyle w:val="15"/>
            </w:pPr>
            <w:r>
              <w:t>21.05</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8</w:t>
            </w:r>
          </w:p>
        </w:tc>
        <w:tc>
          <w:tcPr>
            <w:tcW w:w="1320" w:type="dxa"/>
            <w:vAlign w:val="center"/>
          </w:tcPr>
          <w:p>
            <w:pPr>
              <w:pStyle w:val="16"/>
            </w:pPr>
            <w:r>
              <w:t>2080505</w:t>
            </w:r>
          </w:p>
        </w:tc>
        <w:tc>
          <w:tcPr>
            <w:tcW w:w="5280" w:type="dxa"/>
            <w:vAlign w:val="center"/>
          </w:tcPr>
          <w:p>
            <w:pPr>
              <w:pStyle w:val="16"/>
            </w:pPr>
            <w:r>
              <w:t>机关事业单位基本养老保险缴费支出</w:t>
            </w:r>
          </w:p>
        </w:tc>
        <w:tc>
          <w:tcPr>
            <w:tcW w:w="1245" w:type="dxa"/>
            <w:vAlign w:val="center"/>
          </w:tcPr>
          <w:p>
            <w:pPr>
              <w:pStyle w:val="15"/>
            </w:pPr>
            <w:r>
              <w:t>21.05</w:t>
            </w:r>
          </w:p>
        </w:tc>
        <w:tc>
          <w:tcPr>
            <w:tcW w:w="1215" w:type="dxa"/>
            <w:vAlign w:val="center"/>
          </w:tcPr>
          <w:p>
            <w:pPr>
              <w:pStyle w:val="15"/>
            </w:pPr>
            <w:r>
              <w:t>21.05</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9</w:t>
            </w:r>
          </w:p>
        </w:tc>
        <w:tc>
          <w:tcPr>
            <w:tcW w:w="1320" w:type="dxa"/>
            <w:vAlign w:val="center"/>
          </w:tcPr>
          <w:p>
            <w:pPr>
              <w:pStyle w:val="16"/>
            </w:pPr>
            <w:r>
              <w:t>210</w:t>
            </w:r>
          </w:p>
        </w:tc>
        <w:tc>
          <w:tcPr>
            <w:tcW w:w="5280" w:type="dxa"/>
            <w:vAlign w:val="center"/>
          </w:tcPr>
          <w:p>
            <w:pPr>
              <w:pStyle w:val="16"/>
            </w:pPr>
            <w:r>
              <w:t>卫生健康支出</w:t>
            </w:r>
          </w:p>
        </w:tc>
        <w:tc>
          <w:tcPr>
            <w:tcW w:w="1245" w:type="dxa"/>
            <w:vAlign w:val="center"/>
          </w:tcPr>
          <w:p>
            <w:pPr>
              <w:pStyle w:val="15"/>
            </w:pPr>
            <w:r>
              <w:t>10.24</w:t>
            </w:r>
          </w:p>
        </w:tc>
        <w:tc>
          <w:tcPr>
            <w:tcW w:w="1215" w:type="dxa"/>
            <w:vAlign w:val="center"/>
          </w:tcPr>
          <w:p>
            <w:pPr>
              <w:pStyle w:val="15"/>
            </w:pPr>
            <w:r>
              <w:t>10.24</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10</w:t>
            </w:r>
          </w:p>
        </w:tc>
        <w:tc>
          <w:tcPr>
            <w:tcW w:w="1320" w:type="dxa"/>
            <w:vAlign w:val="center"/>
          </w:tcPr>
          <w:p>
            <w:pPr>
              <w:pStyle w:val="16"/>
            </w:pPr>
            <w:r>
              <w:t>21011</w:t>
            </w:r>
          </w:p>
        </w:tc>
        <w:tc>
          <w:tcPr>
            <w:tcW w:w="5280" w:type="dxa"/>
            <w:vAlign w:val="center"/>
          </w:tcPr>
          <w:p>
            <w:pPr>
              <w:pStyle w:val="16"/>
            </w:pPr>
            <w:r>
              <w:t>行政事业单位医疗</w:t>
            </w:r>
          </w:p>
        </w:tc>
        <w:tc>
          <w:tcPr>
            <w:tcW w:w="1245" w:type="dxa"/>
            <w:vAlign w:val="center"/>
          </w:tcPr>
          <w:p>
            <w:pPr>
              <w:pStyle w:val="15"/>
            </w:pPr>
            <w:r>
              <w:t>10.24</w:t>
            </w:r>
          </w:p>
        </w:tc>
        <w:tc>
          <w:tcPr>
            <w:tcW w:w="1215" w:type="dxa"/>
            <w:vAlign w:val="center"/>
          </w:tcPr>
          <w:p>
            <w:pPr>
              <w:pStyle w:val="15"/>
            </w:pPr>
            <w:r>
              <w:t>10.24</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11</w:t>
            </w:r>
          </w:p>
        </w:tc>
        <w:tc>
          <w:tcPr>
            <w:tcW w:w="1320" w:type="dxa"/>
            <w:vAlign w:val="center"/>
          </w:tcPr>
          <w:p>
            <w:pPr>
              <w:pStyle w:val="16"/>
            </w:pPr>
            <w:r>
              <w:t>2101101</w:t>
            </w:r>
          </w:p>
        </w:tc>
        <w:tc>
          <w:tcPr>
            <w:tcW w:w="5280" w:type="dxa"/>
            <w:vAlign w:val="center"/>
          </w:tcPr>
          <w:p>
            <w:pPr>
              <w:pStyle w:val="16"/>
            </w:pPr>
            <w:r>
              <w:t>行政单位医疗</w:t>
            </w:r>
          </w:p>
        </w:tc>
        <w:tc>
          <w:tcPr>
            <w:tcW w:w="1245" w:type="dxa"/>
            <w:vAlign w:val="center"/>
          </w:tcPr>
          <w:p>
            <w:pPr>
              <w:pStyle w:val="15"/>
            </w:pPr>
            <w:r>
              <w:t>10.24</w:t>
            </w:r>
          </w:p>
        </w:tc>
        <w:tc>
          <w:tcPr>
            <w:tcW w:w="1215" w:type="dxa"/>
            <w:vAlign w:val="center"/>
          </w:tcPr>
          <w:p>
            <w:pPr>
              <w:pStyle w:val="15"/>
            </w:pPr>
            <w:r>
              <w:t>10.24</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12</w:t>
            </w:r>
          </w:p>
        </w:tc>
        <w:tc>
          <w:tcPr>
            <w:tcW w:w="1320" w:type="dxa"/>
            <w:vAlign w:val="center"/>
          </w:tcPr>
          <w:p>
            <w:pPr>
              <w:pStyle w:val="16"/>
            </w:pPr>
            <w:r>
              <w:t>221</w:t>
            </w:r>
          </w:p>
        </w:tc>
        <w:tc>
          <w:tcPr>
            <w:tcW w:w="5280" w:type="dxa"/>
            <w:vAlign w:val="center"/>
          </w:tcPr>
          <w:p>
            <w:pPr>
              <w:pStyle w:val="16"/>
            </w:pPr>
            <w:r>
              <w:t>住房保障支出</w:t>
            </w:r>
          </w:p>
        </w:tc>
        <w:tc>
          <w:tcPr>
            <w:tcW w:w="1245" w:type="dxa"/>
            <w:vAlign w:val="center"/>
          </w:tcPr>
          <w:p>
            <w:pPr>
              <w:pStyle w:val="15"/>
            </w:pPr>
            <w:r>
              <w:t>18.19</w:t>
            </w:r>
          </w:p>
        </w:tc>
        <w:tc>
          <w:tcPr>
            <w:tcW w:w="1215" w:type="dxa"/>
            <w:vAlign w:val="center"/>
          </w:tcPr>
          <w:p>
            <w:pPr>
              <w:pStyle w:val="15"/>
            </w:pPr>
            <w:r>
              <w:t>18.19</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13</w:t>
            </w:r>
          </w:p>
        </w:tc>
        <w:tc>
          <w:tcPr>
            <w:tcW w:w="1320" w:type="dxa"/>
            <w:vAlign w:val="center"/>
          </w:tcPr>
          <w:p>
            <w:pPr>
              <w:pStyle w:val="16"/>
            </w:pPr>
            <w:r>
              <w:t>22102</w:t>
            </w:r>
          </w:p>
        </w:tc>
        <w:tc>
          <w:tcPr>
            <w:tcW w:w="5280" w:type="dxa"/>
            <w:vAlign w:val="center"/>
          </w:tcPr>
          <w:p>
            <w:pPr>
              <w:pStyle w:val="16"/>
            </w:pPr>
            <w:r>
              <w:t>住房改革支出</w:t>
            </w:r>
          </w:p>
        </w:tc>
        <w:tc>
          <w:tcPr>
            <w:tcW w:w="1245" w:type="dxa"/>
            <w:vAlign w:val="center"/>
          </w:tcPr>
          <w:p>
            <w:pPr>
              <w:pStyle w:val="15"/>
            </w:pPr>
            <w:r>
              <w:t>18.19</w:t>
            </w:r>
          </w:p>
        </w:tc>
        <w:tc>
          <w:tcPr>
            <w:tcW w:w="1215" w:type="dxa"/>
            <w:vAlign w:val="center"/>
          </w:tcPr>
          <w:p>
            <w:pPr>
              <w:pStyle w:val="15"/>
            </w:pPr>
            <w:r>
              <w:t>18.19</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pPr>
              <w:pStyle w:val="17"/>
            </w:pPr>
            <w:r>
              <w:t>14</w:t>
            </w:r>
          </w:p>
        </w:tc>
        <w:tc>
          <w:tcPr>
            <w:tcW w:w="1320" w:type="dxa"/>
            <w:vAlign w:val="center"/>
          </w:tcPr>
          <w:p>
            <w:pPr>
              <w:pStyle w:val="16"/>
            </w:pPr>
            <w:r>
              <w:t>2210201</w:t>
            </w:r>
          </w:p>
        </w:tc>
        <w:tc>
          <w:tcPr>
            <w:tcW w:w="5280" w:type="dxa"/>
            <w:vAlign w:val="center"/>
          </w:tcPr>
          <w:p>
            <w:pPr>
              <w:pStyle w:val="16"/>
            </w:pPr>
            <w:r>
              <w:t>住房公积金</w:t>
            </w:r>
          </w:p>
        </w:tc>
        <w:tc>
          <w:tcPr>
            <w:tcW w:w="1245" w:type="dxa"/>
            <w:vAlign w:val="center"/>
          </w:tcPr>
          <w:p>
            <w:pPr>
              <w:pStyle w:val="15"/>
            </w:pPr>
            <w:r>
              <w:t>18.19</w:t>
            </w:r>
          </w:p>
        </w:tc>
        <w:tc>
          <w:tcPr>
            <w:tcW w:w="1215" w:type="dxa"/>
            <w:vAlign w:val="center"/>
          </w:tcPr>
          <w:p>
            <w:pPr>
              <w:pStyle w:val="15"/>
            </w:pPr>
            <w:r>
              <w:t>18.19</w:t>
            </w:r>
          </w:p>
        </w:tc>
        <w:tc>
          <w:tcPr>
            <w:tcW w:w="1226"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35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7"/>
        <w:gridCol w:w="2820"/>
        <w:gridCol w:w="1695"/>
        <w:gridCol w:w="226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2"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2267"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7" w:type="dxa"/>
            <w:vMerge w:val="restart"/>
            <w:vAlign w:val="center"/>
          </w:tcPr>
          <w:p>
            <w:pPr>
              <w:pStyle w:val="14"/>
            </w:pPr>
            <w:r>
              <w:t>序号</w:t>
            </w:r>
          </w:p>
        </w:tc>
        <w:tc>
          <w:tcPr>
            <w:tcW w:w="4515" w:type="dxa"/>
            <w:gridSpan w:val="2"/>
            <w:vAlign w:val="center"/>
          </w:tcPr>
          <w:p>
            <w:pPr>
              <w:pStyle w:val="14"/>
            </w:pPr>
            <w:r>
              <w:t>收入</w:t>
            </w:r>
          </w:p>
        </w:tc>
        <w:tc>
          <w:tcPr>
            <w:tcW w:w="7195"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7" w:type="dxa"/>
            <w:vMerge w:val="continue"/>
          </w:tcPr>
          <w:p/>
        </w:tc>
        <w:tc>
          <w:tcPr>
            <w:tcW w:w="2820" w:type="dxa"/>
            <w:vAlign w:val="center"/>
          </w:tcPr>
          <w:p>
            <w:pPr>
              <w:pStyle w:val="14"/>
            </w:pPr>
            <w:r>
              <w:t>项  目</w:t>
            </w:r>
          </w:p>
        </w:tc>
        <w:tc>
          <w:tcPr>
            <w:tcW w:w="1695" w:type="dxa"/>
            <w:vAlign w:val="center"/>
          </w:tcPr>
          <w:p>
            <w:pPr>
              <w:pStyle w:val="14"/>
            </w:pPr>
            <w:r>
              <w:t>金额</w:t>
            </w:r>
          </w:p>
        </w:tc>
        <w:tc>
          <w:tcPr>
            <w:tcW w:w="2267"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7" w:type="dxa"/>
            <w:vAlign w:val="center"/>
          </w:tcPr>
          <w:p>
            <w:pPr>
              <w:pStyle w:val="14"/>
            </w:pPr>
            <w:r>
              <w:t>栏次</w:t>
            </w:r>
          </w:p>
        </w:tc>
        <w:tc>
          <w:tcPr>
            <w:tcW w:w="2820" w:type="dxa"/>
            <w:vAlign w:val="center"/>
          </w:tcPr>
          <w:p>
            <w:pPr>
              <w:pStyle w:val="14"/>
            </w:pPr>
            <w:r>
              <w:t>1</w:t>
            </w:r>
          </w:p>
        </w:tc>
        <w:tc>
          <w:tcPr>
            <w:tcW w:w="1695" w:type="dxa"/>
            <w:vAlign w:val="center"/>
          </w:tcPr>
          <w:p>
            <w:pPr>
              <w:pStyle w:val="14"/>
            </w:pPr>
            <w:r>
              <w:t>2</w:t>
            </w:r>
          </w:p>
        </w:tc>
        <w:tc>
          <w:tcPr>
            <w:tcW w:w="2267"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w:t>
            </w:r>
          </w:p>
        </w:tc>
        <w:tc>
          <w:tcPr>
            <w:tcW w:w="2820" w:type="dxa"/>
            <w:vAlign w:val="center"/>
          </w:tcPr>
          <w:p>
            <w:pPr>
              <w:pStyle w:val="16"/>
            </w:pPr>
            <w:r>
              <w:t>一、一般公共预算拨款</w:t>
            </w:r>
          </w:p>
        </w:tc>
        <w:tc>
          <w:tcPr>
            <w:tcW w:w="1695" w:type="dxa"/>
            <w:vAlign w:val="center"/>
          </w:tcPr>
          <w:p>
            <w:pPr>
              <w:pStyle w:val="15"/>
            </w:pPr>
            <w:r>
              <w:t>556.21</w:t>
            </w:r>
          </w:p>
        </w:tc>
        <w:tc>
          <w:tcPr>
            <w:tcW w:w="2267" w:type="dxa"/>
            <w:vAlign w:val="center"/>
          </w:tcPr>
          <w:p>
            <w:pPr>
              <w:pStyle w:val="16"/>
            </w:pPr>
            <w:r>
              <w:t>一、一般公共服务支出</w:t>
            </w:r>
          </w:p>
        </w:tc>
        <w:tc>
          <w:tcPr>
            <w:tcW w:w="1232" w:type="dxa"/>
            <w:vAlign w:val="center"/>
          </w:tcPr>
          <w:p>
            <w:pPr>
              <w:pStyle w:val="15"/>
            </w:pPr>
            <w:r>
              <w:t>506.73</w:t>
            </w:r>
          </w:p>
        </w:tc>
        <w:tc>
          <w:tcPr>
            <w:tcW w:w="1232" w:type="dxa"/>
            <w:vAlign w:val="center"/>
          </w:tcPr>
          <w:p>
            <w:pPr>
              <w:pStyle w:val="15"/>
            </w:pPr>
            <w:r>
              <w:t>506.73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w:t>
            </w:r>
          </w:p>
        </w:tc>
        <w:tc>
          <w:tcPr>
            <w:tcW w:w="2820" w:type="dxa"/>
            <w:vAlign w:val="center"/>
          </w:tcPr>
          <w:p>
            <w:pPr>
              <w:pStyle w:val="16"/>
            </w:pPr>
            <w:r>
              <w:t>二、政府性基金预算拨款</w:t>
            </w:r>
          </w:p>
        </w:tc>
        <w:tc>
          <w:tcPr>
            <w:tcW w:w="1695" w:type="dxa"/>
            <w:vAlign w:val="center"/>
          </w:tcPr>
          <w:p>
            <w:pPr>
              <w:pStyle w:val="15"/>
            </w:pPr>
          </w:p>
        </w:tc>
        <w:tc>
          <w:tcPr>
            <w:tcW w:w="2267"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w:t>
            </w:r>
          </w:p>
        </w:tc>
        <w:tc>
          <w:tcPr>
            <w:tcW w:w="2820" w:type="dxa"/>
            <w:vAlign w:val="center"/>
          </w:tcPr>
          <w:p>
            <w:pPr>
              <w:pStyle w:val="16"/>
            </w:pPr>
            <w:r>
              <w:t>三、国有资本经营预算拨款</w:t>
            </w:r>
          </w:p>
        </w:tc>
        <w:tc>
          <w:tcPr>
            <w:tcW w:w="1695" w:type="dxa"/>
            <w:vAlign w:val="center"/>
          </w:tcPr>
          <w:p>
            <w:pPr>
              <w:pStyle w:val="15"/>
            </w:pPr>
          </w:p>
        </w:tc>
        <w:tc>
          <w:tcPr>
            <w:tcW w:w="2267"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4</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5</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6</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7</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8</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八、社会保障和就业支出</w:t>
            </w:r>
          </w:p>
        </w:tc>
        <w:tc>
          <w:tcPr>
            <w:tcW w:w="1232" w:type="dxa"/>
            <w:vAlign w:val="center"/>
          </w:tcPr>
          <w:p>
            <w:pPr>
              <w:pStyle w:val="15"/>
            </w:pPr>
            <w:r>
              <w:t>21.05</w:t>
            </w:r>
          </w:p>
        </w:tc>
        <w:tc>
          <w:tcPr>
            <w:tcW w:w="1232" w:type="dxa"/>
            <w:vAlign w:val="center"/>
          </w:tcPr>
          <w:p>
            <w:pPr>
              <w:pStyle w:val="15"/>
            </w:pPr>
            <w:r>
              <w:t>21.05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9</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10</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十、卫生健康支出</w:t>
            </w:r>
          </w:p>
        </w:tc>
        <w:tc>
          <w:tcPr>
            <w:tcW w:w="1232" w:type="dxa"/>
            <w:vAlign w:val="center"/>
          </w:tcPr>
          <w:p>
            <w:pPr>
              <w:pStyle w:val="15"/>
            </w:pPr>
            <w:r>
              <w:t>10.24</w:t>
            </w:r>
          </w:p>
        </w:tc>
        <w:tc>
          <w:tcPr>
            <w:tcW w:w="1232" w:type="dxa"/>
            <w:vAlign w:val="center"/>
          </w:tcPr>
          <w:p>
            <w:pPr>
              <w:pStyle w:val="15"/>
            </w:pPr>
            <w:r>
              <w:t>10.24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11</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12</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13</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14</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15</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16</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17</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18</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19</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20</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二十、住房保障支出</w:t>
            </w:r>
          </w:p>
        </w:tc>
        <w:tc>
          <w:tcPr>
            <w:tcW w:w="1232" w:type="dxa"/>
            <w:vAlign w:val="center"/>
          </w:tcPr>
          <w:p>
            <w:pPr>
              <w:pStyle w:val="15"/>
            </w:pPr>
            <w:r>
              <w:t>18.19</w:t>
            </w:r>
          </w:p>
        </w:tc>
        <w:tc>
          <w:tcPr>
            <w:tcW w:w="1232" w:type="dxa"/>
            <w:vAlign w:val="center"/>
          </w:tcPr>
          <w:p>
            <w:pPr>
              <w:pStyle w:val="15"/>
            </w:pPr>
            <w:r>
              <w:t>18.19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21</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22</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23</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24</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25</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26</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27</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28</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29</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30</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31</w:t>
            </w:r>
          </w:p>
        </w:tc>
        <w:tc>
          <w:tcPr>
            <w:tcW w:w="2820" w:type="dxa"/>
            <w:vAlign w:val="center"/>
          </w:tcPr>
          <w:p>
            <w:pPr>
              <w:pStyle w:val="16"/>
            </w:pPr>
          </w:p>
        </w:tc>
        <w:tc>
          <w:tcPr>
            <w:tcW w:w="1695" w:type="dxa"/>
            <w:vAlign w:val="center"/>
          </w:tcPr>
          <w:p>
            <w:pPr>
              <w:pStyle w:val="15"/>
            </w:pPr>
          </w:p>
        </w:tc>
        <w:tc>
          <w:tcPr>
            <w:tcW w:w="2267" w:type="dxa"/>
            <w:vAlign w:val="center"/>
          </w:tcPr>
          <w:p>
            <w:pPr>
              <w:pStyle w:val="16"/>
            </w:pPr>
            <w:r>
              <w:t>三十一、往来性收支</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32</w:t>
            </w:r>
          </w:p>
        </w:tc>
        <w:tc>
          <w:tcPr>
            <w:tcW w:w="2820" w:type="dxa"/>
            <w:vAlign w:val="center"/>
          </w:tcPr>
          <w:p>
            <w:pPr>
              <w:pStyle w:val="18"/>
            </w:pPr>
            <w:r>
              <w:t>本年收入合计</w:t>
            </w:r>
          </w:p>
        </w:tc>
        <w:tc>
          <w:tcPr>
            <w:tcW w:w="1695" w:type="dxa"/>
            <w:vAlign w:val="center"/>
          </w:tcPr>
          <w:p>
            <w:pPr>
              <w:pStyle w:val="19"/>
            </w:pPr>
            <w:r>
              <w:t>556.21</w:t>
            </w:r>
          </w:p>
        </w:tc>
        <w:tc>
          <w:tcPr>
            <w:tcW w:w="2267" w:type="dxa"/>
            <w:vAlign w:val="center"/>
          </w:tcPr>
          <w:p>
            <w:pPr>
              <w:pStyle w:val="18"/>
            </w:pPr>
            <w:r>
              <w:t>本年支出合计</w:t>
            </w:r>
          </w:p>
        </w:tc>
        <w:tc>
          <w:tcPr>
            <w:tcW w:w="1232" w:type="dxa"/>
            <w:vAlign w:val="center"/>
          </w:tcPr>
          <w:p>
            <w:pPr>
              <w:pStyle w:val="19"/>
            </w:pPr>
            <w:r>
              <w:t>556.21</w:t>
            </w:r>
          </w:p>
        </w:tc>
        <w:tc>
          <w:tcPr>
            <w:tcW w:w="1232" w:type="dxa"/>
            <w:vAlign w:val="center"/>
          </w:tcPr>
          <w:p>
            <w:pPr>
              <w:pStyle w:val="19"/>
            </w:pPr>
            <w:r>
              <w:t>556.21</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33</w:t>
            </w:r>
          </w:p>
        </w:tc>
        <w:tc>
          <w:tcPr>
            <w:tcW w:w="2820" w:type="dxa"/>
            <w:vAlign w:val="center"/>
          </w:tcPr>
          <w:p>
            <w:pPr>
              <w:pStyle w:val="16"/>
            </w:pPr>
            <w:r>
              <w:t>年初财政拨款结转和结余</w:t>
            </w:r>
          </w:p>
        </w:tc>
        <w:tc>
          <w:tcPr>
            <w:tcW w:w="1695" w:type="dxa"/>
            <w:vAlign w:val="center"/>
          </w:tcPr>
          <w:p>
            <w:pPr>
              <w:pStyle w:val="15"/>
            </w:pPr>
          </w:p>
        </w:tc>
        <w:tc>
          <w:tcPr>
            <w:tcW w:w="2267"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34</w:t>
            </w:r>
          </w:p>
        </w:tc>
        <w:tc>
          <w:tcPr>
            <w:tcW w:w="2820" w:type="dxa"/>
            <w:vAlign w:val="center"/>
          </w:tcPr>
          <w:p>
            <w:pPr>
              <w:pStyle w:val="16"/>
            </w:pPr>
            <w:r>
              <w:t>一、一般公共预算拨款</w:t>
            </w:r>
          </w:p>
        </w:tc>
        <w:tc>
          <w:tcPr>
            <w:tcW w:w="1695" w:type="dxa"/>
            <w:vAlign w:val="center"/>
          </w:tcPr>
          <w:p>
            <w:pPr>
              <w:pStyle w:val="15"/>
            </w:pPr>
          </w:p>
        </w:tc>
        <w:tc>
          <w:tcPr>
            <w:tcW w:w="226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35</w:t>
            </w:r>
          </w:p>
        </w:tc>
        <w:tc>
          <w:tcPr>
            <w:tcW w:w="2820" w:type="dxa"/>
            <w:vAlign w:val="center"/>
          </w:tcPr>
          <w:p>
            <w:pPr>
              <w:pStyle w:val="16"/>
            </w:pPr>
            <w:r>
              <w:t>二、政府性基金预算拨款</w:t>
            </w:r>
          </w:p>
        </w:tc>
        <w:tc>
          <w:tcPr>
            <w:tcW w:w="1695" w:type="dxa"/>
            <w:vAlign w:val="center"/>
          </w:tcPr>
          <w:p>
            <w:pPr>
              <w:pStyle w:val="15"/>
            </w:pPr>
          </w:p>
        </w:tc>
        <w:tc>
          <w:tcPr>
            <w:tcW w:w="226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36</w:t>
            </w:r>
          </w:p>
        </w:tc>
        <w:tc>
          <w:tcPr>
            <w:tcW w:w="2820" w:type="dxa"/>
            <w:vAlign w:val="center"/>
          </w:tcPr>
          <w:p>
            <w:pPr>
              <w:pStyle w:val="16"/>
            </w:pPr>
            <w:r>
              <w:t>三、国有资本经营预算拨款</w:t>
            </w:r>
          </w:p>
        </w:tc>
        <w:tc>
          <w:tcPr>
            <w:tcW w:w="1695" w:type="dxa"/>
            <w:vAlign w:val="center"/>
          </w:tcPr>
          <w:p>
            <w:pPr>
              <w:pStyle w:val="15"/>
            </w:pPr>
          </w:p>
        </w:tc>
        <w:tc>
          <w:tcPr>
            <w:tcW w:w="2267"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7" w:type="dxa"/>
            <w:vAlign w:val="center"/>
          </w:tcPr>
          <w:p>
            <w:pPr>
              <w:pStyle w:val="17"/>
            </w:pPr>
            <w:r>
              <w:t>37</w:t>
            </w:r>
          </w:p>
        </w:tc>
        <w:tc>
          <w:tcPr>
            <w:tcW w:w="2820" w:type="dxa"/>
            <w:vAlign w:val="center"/>
          </w:tcPr>
          <w:p>
            <w:pPr>
              <w:pStyle w:val="18"/>
            </w:pPr>
            <w:r>
              <w:t>收入总计</w:t>
            </w:r>
          </w:p>
        </w:tc>
        <w:tc>
          <w:tcPr>
            <w:tcW w:w="1695" w:type="dxa"/>
            <w:vAlign w:val="center"/>
          </w:tcPr>
          <w:p>
            <w:pPr>
              <w:pStyle w:val="19"/>
            </w:pPr>
            <w:r>
              <w:t>556.21</w:t>
            </w:r>
          </w:p>
        </w:tc>
        <w:tc>
          <w:tcPr>
            <w:tcW w:w="2267" w:type="dxa"/>
            <w:vAlign w:val="center"/>
          </w:tcPr>
          <w:p>
            <w:pPr>
              <w:pStyle w:val="18"/>
            </w:pPr>
            <w:r>
              <w:t>支出总计</w:t>
            </w:r>
          </w:p>
        </w:tc>
        <w:tc>
          <w:tcPr>
            <w:tcW w:w="1232" w:type="dxa"/>
            <w:vAlign w:val="center"/>
          </w:tcPr>
          <w:p>
            <w:pPr>
              <w:pStyle w:val="19"/>
            </w:pPr>
            <w:r>
              <w:t>556.21</w:t>
            </w:r>
          </w:p>
        </w:tc>
        <w:tc>
          <w:tcPr>
            <w:tcW w:w="1232" w:type="dxa"/>
            <w:vAlign w:val="center"/>
          </w:tcPr>
          <w:p>
            <w:pPr>
              <w:pStyle w:val="19"/>
            </w:pPr>
            <w:r>
              <w:t>556.21</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1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4"/>
        <w:gridCol w:w="1365"/>
        <w:gridCol w:w="4995"/>
        <w:gridCol w:w="2085"/>
        <w:gridCol w:w="2160"/>
        <w:gridCol w:w="21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4"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2085" w:type="dxa"/>
            <w:tcBorders>
              <w:top w:val="single" w:color="FFFFFF" w:sz="6" w:space="0"/>
              <w:left w:val="single" w:color="FFFFFF" w:sz="6" w:space="0"/>
              <w:right w:val="single" w:color="FFFFFF" w:sz="6" w:space="0"/>
            </w:tcBorders>
            <w:vAlign w:val="center"/>
          </w:tcPr>
          <w:p>
            <w:pPr>
              <w:pStyle w:val="12"/>
            </w:pPr>
            <w:r>
              <w:t>预算年度：2023</w:t>
            </w:r>
          </w:p>
        </w:tc>
        <w:tc>
          <w:tcPr>
            <w:tcW w:w="429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Merge w:val="restart"/>
            <w:vAlign w:val="center"/>
          </w:tcPr>
          <w:p>
            <w:pPr>
              <w:pStyle w:val="14"/>
            </w:pPr>
            <w:r>
              <w:t>序号</w:t>
            </w:r>
          </w:p>
        </w:tc>
        <w:tc>
          <w:tcPr>
            <w:tcW w:w="6360" w:type="dxa"/>
            <w:gridSpan w:val="2"/>
            <w:vAlign w:val="center"/>
          </w:tcPr>
          <w:p>
            <w:pPr>
              <w:pStyle w:val="14"/>
            </w:pPr>
            <w:r>
              <w:t>功能分类科目</w:t>
            </w:r>
          </w:p>
        </w:tc>
        <w:tc>
          <w:tcPr>
            <w:tcW w:w="2085" w:type="dxa"/>
            <w:vMerge w:val="restart"/>
            <w:vAlign w:val="center"/>
          </w:tcPr>
          <w:p>
            <w:pPr>
              <w:pStyle w:val="14"/>
            </w:pPr>
            <w:r>
              <w:t>合计</w:t>
            </w:r>
          </w:p>
        </w:tc>
        <w:tc>
          <w:tcPr>
            <w:tcW w:w="2160" w:type="dxa"/>
            <w:vMerge w:val="restart"/>
            <w:vAlign w:val="center"/>
          </w:tcPr>
          <w:p>
            <w:pPr>
              <w:pStyle w:val="14"/>
            </w:pPr>
            <w:r>
              <w:t>基本支出</w:t>
            </w:r>
          </w:p>
        </w:tc>
        <w:tc>
          <w:tcPr>
            <w:tcW w:w="213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Merge w:val="continue"/>
          </w:tcPr>
          <w:p/>
        </w:tc>
        <w:tc>
          <w:tcPr>
            <w:tcW w:w="1365" w:type="dxa"/>
            <w:vAlign w:val="center"/>
          </w:tcPr>
          <w:p>
            <w:pPr>
              <w:pStyle w:val="14"/>
            </w:pPr>
            <w:r>
              <w:t>科目编码</w:t>
            </w:r>
          </w:p>
        </w:tc>
        <w:tc>
          <w:tcPr>
            <w:tcW w:w="4995" w:type="dxa"/>
            <w:vAlign w:val="center"/>
          </w:tcPr>
          <w:p>
            <w:pPr>
              <w:pStyle w:val="14"/>
            </w:pPr>
            <w:r>
              <w:t>科目名称</w:t>
            </w:r>
          </w:p>
        </w:tc>
        <w:tc>
          <w:tcPr>
            <w:tcW w:w="2085" w:type="dxa"/>
            <w:vMerge w:val="continue"/>
          </w:tcPr>
          <w:p/>
        </w:tc>
        <w:tc>
          <w:tcPr>
            <w:tcW w:w="2160" w:type="dxa"/>
            <w:vMerge w:val="continue"/>
          </w:tcPr>
          <w:p/>
        </w:tc>
        <w:tc>
          <w:tcPr>
            <w:tcW w:w="21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 w:type="dxa"/>
            <w:vAlign w:val="center"/>
          </w:tcPr>
          <w:p>
            <w:pPr>
              <w:pStyle w:val="14"/>
            </w:pPr>
            <w:r>
              <w:t>栏次</w:t>
            </w:r>
          </w:p>
        </w:tc>
        <w:tc>
          <w:tcPr>
            <w:tcW w:w="1365" w:type="dxa"/>
            <w:vAlign w:val="center"/>
          </w:tcPr>
          <w:p>
            <w:pPr>
              <w:pStyle w:val="14"/>
            </w:pPr>
            <w:r>
              <w:t>1</w:t>
            </w:r>
          </w:p>
        </w:tc>
        <w:tc>
          <w:tcPr>
            <w:tcW w:w="4995" w:type="dxa"/>
            <w:vAlign w:val="center"/>
          </w:tcPr>
          <w:p>
            <w:pPr>
              <w:pStyle w:val="14"/>
            </w:pPr>
            <w:r>
              <w:t>2</w:t>
            </w:r>
          </w:p>
        </w:tc>
        <w:tc>
          <w:tcPr>
            <w:tcW w:w="2085" w:type="dxa"/>
            <w:vAlign w:val="center"/>
          </w:tcPr>
          <w:p>
            <w:pPr>
              <w:pStyle w:val="14"/>
            </w:pPr>
            <w:r>
              <w:t>3</w:t>
            </w:r>
          </w:p>
        </w:tc>
        <w:tc>
          <w:tcPr>
            <w:tcW w:w="2160" w:type="dxa"/>
            <w:vAlign w:val="center"/>
          </w:tcPr>
          <w:p>
            <w:pPr>
              <w:pStyle w:val="14"/>
            </w:pPr>
            <w:r>
              <w:t>4</w:t>
            </w:r>
          </w:p>
        </w:tc>
        <w:tc>
          <w:tcPr>
            <w:tcW w:w="213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w:t>
            </w:r>
          </w:p>
        </w:tc>
        <w:tc>
          <w:tcPr>
            <w:tcW w:w="1365" w:type="dxa"/>
            <w:vAlign w:val="center"/>
          </w:tcPr>
          <w:p>
            <w:pPr>
              <w:pStyle w:val="20"/>
            </w:pPr>
          </w:p>
        </w:tc>
        <w:tc>
          <w:tcPr>
            <w:tcW w:w="4995" w:type="dxa"/>
            <w:vAlign w:val="center"/>
          </w:tcPr>
          <w:p>
            <w:pPr>
              <w:pStyle w:val="18"/>
            </w:pPr>
            <w:r>
              <w:t>合计</w:t>
            </w:r>
          </w:p>
        </w:tc>
        <w:tc>
          <w:tcPr>
            <w:tcW w:w="2085" w:type="dxa"/>
            <w:vAlign w:val="center"/>
          </w:tcPr>
          <w:p>
            <w:pPr>
              <w:pStyle w:val="19"/>
            </w:pPr>
            <w:r>
              <w:t>556.21</w:t>
            </w:r>
          </w:p>
        </w:tc>
        <w:tc>
          <w:tcPr>
            <w:tcW w:w="2160" w:type="dxa"/>
            <w:vAlign w:val="center"/>
          </w:tcPr>
          <w:p>
            <w:pPr>
              <w:pStyle w:val="19"/>
            </w:pPr>
            <w:r>
              <w:t>249.03</w:t>
            </w:r>
          </w:p>
        </w:tc>
        <w:tc>
          <w:tcPr>
            <w:tcW w:w="2133" w:type="dxa"/>
            <w:vAlign w:val="center"/>
          </w:tcPr>
          <w:p>
            <w:pPr>
              <w:pStyle w:val="19"/>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2</w:t>
            </w:r>
          </w:p>
        </w:tc>
        <w:tc>
          <w:tcPr>
            <w:tcW w:w="1365" w:type="dxa"/>
            <w:vAlign w:val="center"/>
          </w:tcPr>
          <w:p>
            <w:pPr>
              <w:pStyle w:val="16"/>
            </w:pPr>
            <w:r>
              <w:t>201</w:t>
            </w:r>
          </w:p>
        </w:tc>
        <w:tc>
          <w:tcPr>
            <w:tcW w:w="4995" w:type="dxa"/>
            <w:vAlign w:val="center"/>
          </w:tcPr>
          <w:p>
            <w:pPr>
              <w:pStyle w:val="16"/>
            </w:pPr>
            <w:r>
              <w:t>一般公共服务支出</w:t>
            </w:r>
          </w:p>
        </w:tc>
        <w:tc>
          <w:tcPr>
            <w:tcW w:w="2085" w:type="dxa"/>
            <w:vAlign w:val="center"/>
          </w:tcPr>
          <w:p>
            <w:pPr>
              <w:pStyle w:val="15"/>
            </w:pPr>
            <w:r>
              <w:t>506.73</w:t>
            </w:r>
          </w:p>
        </w:tc>
        <w:tc>
          <w:tcPr>
            <w:tcW w:w="2160" w:type="dxa"/>
            <w:vAlign w:val="center"/>
          </w:tcPr>
          <w:p>
            <w:pPr>
              <w:pStyle w:val="15"/>
            </w:pPr>
            <w:r>
              <w:t>199.55</w:t>
            </w:r>
          </w:p>
        </w:tc>
        <w:tc>
          <w:tcPr>
            <w:tcW w:w="2133"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3</w:t>
            </w:r>
          </w:p>
        </w:tc>
        <w:tc>
          <w:tcPr>
            <w:tcW w:w="1365" w:type="dxa"/>
            <w:vAlign w:val="center"/>
          </w:tcPr>
          <w:p>
            <w:pPr>
              <w:pStyle w:val="16"/>
            </w:pPr>
            <w:r>
              <w:t>20105</w:t>
            </w:r>
          </w:p>
        </w:tc>
        <w:tc>
          <w:tcPr>
            <w:tcW w:w="4995" w:type="dxa"/>
            <w:vAlign w:val="center"/>
          </w:tcPr>
          <w:p>
            <w:pPr>
              <w:pStyle w:val="16"/>
            </w:pPr>
            <w:r>
              <w:t>统计信息事务</w:t>
            </w:r>
          </w:p>
        </w:tc>
        <w:tc>
          <w:tcPr>
            <w:tcW w:w="2085" w:type="dxa"/>
            <w:vAlign w:val="center"/>
          </w:tcPr>
          <w:p>
            <w:pPr>
              <w:pStyle w:val="15"/>
            </w:pPr>
            <w:r>
              <w:t>506.73</w:t>
            </w:r>
          </w:p>
        </w:tc>
        <w:tc>
          <w:tcPr>
            <w:tcW w:w="2160" w:type="dxa"/>
            <w:vAlign w:val="center"/>
          </w:tcPr>
          <w:p>
            <w:pPr>
              <w:pStyle w:val="15"/>
            </w:pPr>
            <w:r>
              <w:t>199.55</w:t>
            </w:r>
          </w:p>
        </w:tc>
        <w:tc>
          <w:tcPr>
            <w:tcW w:w="2133"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4</w:t>
            </w:r>
          </w:p>
        </w:tc>
        <w:tc>
          <w:tcPr>
            <w:tcW w:w="1365" w:type="dxa"/>
            <w:vAlign w:val="center"/>
          </w:tcPr>
          <w:p>
            <w:pPr>
              <w:pStyle w:val="16"/>
            </w:pPr>
            <w:r>
              <w:t>2010501</w:t>
            </w:r>
          </w:p>
        </w:tc>
        <w:tc>
          <w:tcPr>
            <w:tcW w:w="4995" w:type="dxa"/>
            <w:vAlign w:val="center"/>
          </w:tcPr>
          <w:p>
            <w:pPr>
              <w:pStyle w:val="16"/>
            </w:pPr>
            <w:r>
              <w:t>行政运行</w:t>
            </w:r>
          </w:p>
        </w:tc>
        <w:tc>
          <w:tcPr>
            <w:tcW w:w="2085" w:type="dxa"/>
            <w:vAlign w:val="center"/>
          </w:tcPr>
          <w:p>
            <w:pPr>
              <w:pStyle w:val="15"/>
            </w:pPr>
            <w:r>
              <w:t>199.55</w:t>
            </w:r>
          </w:p>
        </w:tc>
        <w:tc>
          <w:tcPr>
            <w:tcW w:w="2160" w:type="dxa"/>
            <w:vAlign w:val="center"/>
          </w:tcPr>
          <w:p>
            <w:pPr>
              <w:pStyle w:val="15"/>
            </w:pPr>
            <w:r>
              <w:t>199.55</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5</w:t>
            </w:r>
          </w:p>
        </w:tc>
        <w:tc>
          <w:tcPr>
            <w:tcW w:w="1365" w:type="dxa"/>
            <w:vAlign w:val="center"/>
          </w:tcPr>
          <w:p>
            <w:pPr>
              <w:pStyle w:val="16"/>
            </w:pPr>
            <w:r>
              <w:t>2010505</w:t>
            </w:r>
          </w:p>
        </w:tc>
        <w:tc>
          <w:tcPr>
            <w:tcW w:w="4995" w:type="dxa"/>
            <w:vAlign w:val="center"/>
          </w:tcPr>
          <w:p>
            <w:pPr>
              <w:pStyle w:val="16"/>
            </w:pPr>
            <w:r>
              <w:t>专项统计业务</w:t>
            </w:r>
          </w:p>
        </w:tc>
        <w:tc>
          <w:tcPr>
            <w:tcW w:w="2085" w:type="dxa"/>
            <w:vAlign w:val="center"/>
          </w:tcPr>
          <w:p>
            <w:pPr>
              <w:pStyle w:val="15"/>
            </w:pPr>
            <w:r>
              <w:t>307.18</w:t>
            </w:r>
          </w:p>
        </w:tc>
        <w:tc>
          <w:tcPr>
            <w:tcW w:w="2160" w:type="dxa"/>
            <w:vAlign w:val="center"/>
          </w:tcPr>
          <w:p>
            <w:pPr>
              <w:pStyle w:val="15"/>
            </w:pPr>
          </w:p>
        </w:tc>
        <w:tc>
          <w:tcPr>
            <w:tcW w:w="2133" w:type="dxa"/>
            <w:vAlign w:val="center"/>
          </w:tcPr>
          <w:p>
            <w:pPr>
              <w:pStyle w:val="15"/>
            </w:pPr>
            <w:r>
              <w:t>307.18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6</w:t>
            </w:r>
          </w:p>
        </w:tc>
        <w:tc>
          <w:tcPr>
            <w:tcW w:w="1365" w:type="dxa"/>
            <w:vAlign w:val="center"/>
          </w:tcPr>
          <w:p>
            <w:pPr>
              <w:pStyle w:val="16"/>
            </w:pPr>
            <w:r>
              <w:t>208</w:t>
            </w:r>
          </w:p>
        </w:tc>
        <w:tc>
          <w:tcPr>
            <w:tcW w:w="4995" w:type="dxa"/>
            <w:vAlign w:val="center"/>
          </w:tcPr>
          <w:p>
            <w:pPr>
              <w:pStyle w:val="16"/>
            </w:pPr>
            <w:r>
              <w:t>社会保障和就业支出</w:t>
            </w:r>
          </w:p>
        </w:tc>
        <w:tc>
          <w:tcPr>
            <w:tcW w:w="2085" w:type="dxa"/>
            <w:vAlign w:val="center"/>
          </w:tcPr>
          <w:p>
            <w:pPr>
              <w:pStyle w:val="15"/>
            </w:pPr>
            <w:r>
              <w:t>21.05</w:t>
            </w:r>
          </w:p>
        </w:tc>
        <w:tc>
          <w:tcPr>
            <w:tcW w:w="2160" w:type="dxa"/>
            <w:vAlign w:val="center"/>
          </w:tcPr>
          <w:p>
            <w:pPr>
              <w:pStyle w:val="15"/>
            </w:pPr>
            <w:r>
              <w:t>21.05</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7</w:t>
            </w:r>
          </w:p>
        </w:tc>
        <w:tc>
          <w:tcPr>
            <w:tcW w:w="1365" w:type="dxa"/>
            <w:vAlign w:val="center"/>
          </w:tcPr>
          <w:p>
            <w:pPr>
              <w:pStyle w:val="16"/>
            </w:pPr>
            <w:r>
              <w:t>20805</w:t>
            </w:r>
          </w:p>
        </w:tc>
        <w:tc>
          <w:tcPr>
            <w:tcW w:w="4995" w:type="dxa"/>
            <w:vAlign w:val="center"/>
          </w:tcPr>
          <w:p>
            <w:pPr>
              <w:pStyle w:val="16"/>
            </w:pPr>
            <w:r>
              <w:t>行政事业单位养老支出</w:t>
            </w:r>
          </w:p>
        </w:tc>
        <w:tc>
          <w:tcPr>
            <w:tcW w:w="2085" w:type="dxa"/>
            <w:vAlign w:val="center"/>
          </w:tcPr>
          <w:p>
            <w:pPr>
              <w:pStyle w:val="15"/>
            </w:pPr>
            <w:r>
              <w:t>21.05</w:t>
            </w:r>
          </w:p>
        </w:tc>
        <w:tc>
          <w:tcPr>
            <w:tcW w:w="2160" w:type="dxa"/>
            <w:vAlign w:val="center"/>
          </w:tcPr>
          <w:p>
            <w:pPr>
              <w:pStyle w:val="15"/>
            </w:pPr>
            <w:r>
              <w:t>21.05</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8</w:t>
            </w:r>
          </w:p>
        </w:tc>
        <w:tc>
          <w:tcPr>
            <w:tcW w:w="1365" w:type="dxa"/>
            <w:vAlign w:val="center"/>
          </w:tcPr>
          <w:p>
            <w:pPr>
              <w:pStyle w:val="16"/>
            </w:pPr>
            <w:r>
              <w:t>2080505</w:t>
            </w:r>
          </w:p>
        </w:tc>
        <w:tc>
          <w:tcPr>
            <w:tcW w:w="4995" w:type="dxa"/>
            <w:vAlign w:val="center"/>
          </w:tcPr>
          <w:p>
            <w:pPr>
              <w:pStyle w:val="16"/>
            </w:pPr>
            <w:r>
              <w:t>机关事业单位基本养老保险缴费支出</w:t>
            </w:r>
          </w:p>
        </w:tc>
        <w:tc>
          <w:tcPr>
            <w:tcW w:w="2085" w:type="dxa"/>
            <w:vAlign w:val="center"/>
          </w:tcPr>
          <w:p>
            <w:pPr>
              <w:pStyle w:val="15"/>
            </w:pPr>
            <w:r>
              <w:t>21.05</w:t>
            </w:r>
          </w:p>
        </w:tc>
        <w:tc>
          <w:tcPr>
            <w:tcW w:w="2160" w:type="dxa"/>
            <w:vAlign w:val="center"/>
          </w:tcPr>
          <w:p>
            <w:pPr>
              <w:pStyle w:val="15"/>
            </w:pPr>
            <w:r>
              <w:t>21.05</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9</w:t>
            </w:r>
          </w:p>
        </w:tc>
        <w:tc>
          <w:tcPr>
            <w:tcW w:w="1365" w:type="dxa"/>
            <w:vAlign w:val="center"/>
          </w:tcPr>
          <w:p>
            <w:pPr>
              <w:pStyle w:val="16"/>
            </w:pPr>
            <w:r>
              <w:t>210</w:t>
            </w:r>
          </w:p>
        </w:tc>
        <w:tc>
          <w:tcPr>
            <w:tcW w:w="4995" w:type="dxa"/>
            <w:vAlign w:val="center"/>
          </w:tcPr>
          <w:p>
            <w:pPr>
              <w:pStyle w:val="16"/>
            </w:pPr>
            <w:r>
              <w:t>卫生健康支出</w:t>
            </w:r>
          </w:p>
        </w:tc>
        <w:tc>
          <w:tcPr>
            <w:tcW w:w="2085" w:type="dxa"/>
            <w:vAlign w:val="center"/>
          </w:tcPr>
          <w:p>
            <w:pPr>
              <w:pStyle w:val="15"/>
            </w:pPr>
            <w:r>
              <w:t>10.24</w:t>
            </w:r>
          </w:p>
        </w:tc>
        <w:tc>
          <w:tcPr>
            <w:tcW w:w="2160" w:type="dxa"/>
            <w:vAlign w:val="center"/>
          </w:tcPr>
          <w:p>
            <w:pPr>
              <w:pStyle w:val="15"/>
            </w:pPr>
            <w:r>
              <w:t>10.24</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10</w:t>
            </w:r>
          </w:p>
        </w:tc>
        <w:tc>
          <w:tcPr>
            <w:tcW w:w="1365" w:type="dxa"/>
            <w:vAlign w:val="center"/>
          </w:tcPr>
          <w:p>
            <w:pPr>
              <w:pStyle w:val="16"/>
            </w:pPr>
            <w:r>
              <w:t>21011</w:t>
            </w:r>
          </w:p>
        </w:tc>
        <w:tc>
          <w:tcPr>
            <w:tcW w:w="4995" w:type="dxa"/>
            <w:vAlign w:val="center"/>
          </w:tcPr>
          <w:p>
            <w:pPr>
              <w:pStyle w:val="16"/>
            </w:pPr>
            <w:r>
              <w:t>行政事业单位医疗</w:t>
            </w:r>
          </w:p>
        </w:tc>
        <w:tc>
          <w:tcPr>
            <w:tcW w:w="2085" w:type="dxa"/>
            <w:vAlign w:val="center"/>
          </w:tcPr>
          <w:p>
            <w:pPr>
              <w:pStyle w:val="15"/>
            </w:pPr>
            <w:r>
              <w:t>10.24</w:t>
            </w:r>
          </w:p>
        </w:tc>
        <w:tc>
          <w:tcPr>
            <w:tcW w:w="2160" w:type="dxa"/>
            <w:vAlign w:val="center"/>
          </w:tcPr>
          <w:p>
            <w:pPr>
              <w:pStyle w:val="15"/>
            </w:pPr>
            <w:r>
              <w:t>10.24</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11</w:t>
            </w:r>
          </w:p>
        </w:tc>
        <w:tc>
          <w:tcPr>
            <w:tcW w:w="1365" w:type="dxa"/>
            <w:vAlign w:val="center"/>
          </w:tcPr>
          <w:p>
            <w:pPr>
              <w:pStyle w:val="16"/>
            </w:pPr>
            <w:r>
              <w:t>2101101</w:t>
            </w:r>
          </w:p>
        </w:tc>
        <w:tc>
          <w:tcPr>
            <w:tcW w:w="4995" w:type="dxa"/>
            <w:vAlign w:val="center"/>
          </w:tcPr>
          <w:p>
            <w:pPr>
              <w:pStyle w:val="16"/>
            </w:pPr>
            <w:r>
              <w:t>行政单位医疗</w:t>
            </w:r>
          </w:p>
        </w:tc>
        <w:tc>
          <w:tcPr>
            <w:tcW w:w="2085" w:type="dxa"/>
            <w:vAlign w:val="center"/>
          </w:tcPr>
          <w:p>
            <w:pPr>
              <w:pStyle w:val="15"/>
            </w:pPr>
            <w:r>
              <w:t>10.24</w:t>
            </w:r>
          </w:p>
        </w:tc>
        <w:tc>
          <w:tcPr>
            <w:tcW w:w="2160" w:type="dxa"/>
            <w:vAlign w:val="center"/>
          </w:tcPr>
          <w:p>
            <w:pPr>
              <w:pStyle w:val="15"/>
            </w:pPr>
            <w:r>
              <w:t>10.24</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12</w:t>
            </w:r>
          </w:p>
        </w:tc>
        <w:tc>
          <w:tcPr>
            <w:tcW w:w="1365" w:type="dxa"/>
            <w:vAlign w:val="center"/>
          </w:tcPr>
          <w:p>
            <w:pPr>
              <w:pStyle w:val="16"/>
            </w:pPr>
            <w:r>
              <w:t>221</w:t>
            </w:r>
          </w:p>
        </w:tc>
        <w:tc>
          <w:tcPr>
            <w:tcW w:w="4995" w:type="dxa"/>
            <w:vAlign w:val="center"/>
          </w:tcPr>
          <w:p>
            <w:pPr>
              <w:pStyle w:val="16"/>
            </w:pPr>
            <w:r>
              <w:t>住房保障支出</w:t>
            </w:r>
          </w:p>
        </w:tc>
        <w:tc>
          <w:tcPr>
            <w:tcW w:w="2085" w:type="dxa"/>
            <w:vAlign w:val="center"/>
          </w:tcPr>
          <w:p>
            <w:pPr>
              <w:pStyle w:val="15"/>
            </w:pPr>
            <w:r>
              <w:t>18.19</w:t>
            </w:r>
          </w:p>
        </w:tc>
        <w:tc>
          <w:tcPr>
            <w:tcW w:w="2160" w:type="dxa"/>
            <w:vAlign w:val="center"/>
          </w:tcPr>
          <w:p>
            <w:pPr>
              <w:pStyle w:val="15"/>
            </w:pPr>
            <w:r>
              <w:t>18.19</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13</w:t>
            </w:r>
          </w:p>
        </w:tc>
        <w:tc>
          <w:tcPr>
            <w:tcW w:w="1365" w:type="dxa"/>
            <w:vAlign w:val="center"/>
          </w:tcPr>
          <w:p>
            <w:pPr>
              <w:pStyle w:val="16"/>
            </w:pPr>
            <w:r>
              <w:t>22102</w:t>
            </w:r>
          </w:p>
        </w:tc>
        <w:tc>
          <w:tcPr>
            <w:tcW w:w="4995" w:type="dxa"/>
            <w:vAlign w:val="center"/>
          </w:tcPr>
          <w:p>
            <w:pPr>
              <w:pStyle w:val="16"/>
            </w:pPr>
            <w:r>
              <w:t>住房改革支出</w:t>
            </w:r>
          </w:p>
        </w:tc>
        <w:tc>
          <w:tcPr>
            <w:tcW w:w="2085" w:type="dxa"/>
            <w:vAlign w:val="center"/>
          </w:tcPr>
          <w:p>
            <w:pPr>
              <w:pStyle w:val="15"/>
            </w:pPr>
            <w:r>
              <w:t>18.19</w:t>
            </w:r>
          </w:p>
        </w:tc>
        <w:tc>
          <w:tcPr>
            <w:tcW w:w="2160" w:type="dxa"/>
            <w:vAlign w:val="center"/>
          </w:tcPr>
          <w:p>
            <w:pPr>
              <w:pStyle w:val="15"/>
            </w:pPr>
            <w:r>
              <w:t>18.19</w:t>
            </w:r>
          </w:p>
        </w:tc>
        <w:tc>
          <w:tcPr>
            <w:tcW w:w="21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4" w:type="dxa"/>
            <w:vAlign w:val="center"/>
          </w:tcPr>
          <w:p>
            <w:pPr>
              <w:pStyle w:val="17"/>
            </w:pPr>
            <w:r>
              <w:t>14</w:t>
            </w:r>
          </w:p>
        </w:tc>
        <w:tc>
          <w:tcPr>
            <w:tcW w:w="1365" w:type="dxa"/>
            <w:vAlign w:val="center"/>
          </w:tcPr>
          <w:p>
            <w:pPr>
              <w:pStyle w:val="16"/>
            </w:pPr>
            <w:r>
              <w:t>2210201</w:t>
            </w:r>
          </w:p>
        </w:tc>
        <w:tc>
          <w:tcPr>
            <w:tcW w:w="4995" w:type="dxa"/>
            <w:vAlign w:val="center"/>
          </w:tcPr>
          <w:p>
            <w:pPr>
              <w:pStyle w:val="16"/>
            </w:pPr>
            <w:r>
              <w:t>住房公积金</w:t>
            </w:r>
          </w:p>
        </w:tc>
        <w:tc>
          <w:tcPr>
            <w:tcW w:w="2085" w:type="dxa"/>
            <w:vAlign w:val="center"/>
          </w:tcPr>
          <w:p>
            <w:pPr>
              <w:pStyle w:val="15"/>
            </w:pPr>
            <w:r>
              <w:t>18.19</w:t>
            </w:r>
          </w:p>
        </w:tc>
        <w:tc>
          <w:tcPr>
            <w:tcW w:w="2160" w:type="dxa"/>
            <w:vAlign w:val="center"/>
          </w:tcPr>
          <w:p>
            <w:pPr>
              <w:pStyle w:val="15"/>
            </w:pPr>
            <w:r>
              <w:t>18.19</w:t>
            </w:r>
          </w:p>
        </w:tc>
        <w:tc>
          <w:tcPr>
            <w:tcW w:w="2133"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28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7"/>
        <w:gridCol w:w="1650"/>
        <w:gridCol w:w="3615"/>
        <w:gridCol w:w="1980"/>
        <w:gridCol w:w="2070"/>
        <w:gridCol w:w="21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2"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1980" w:type="dxa"/>
            <w:tcBorders>
              <w:top w:val="single" w:color="FFFFFF" w:sz="6" w:space="0"/>
              <w:left w:val="single" w:color="FFFFFF" w:sz="6" w:space="0"/>
              <w:right w:val="single" w:color="FFFFFF" w:sz="6" w:space="0"/>
            </w:tcBorders>
            <w:vAlign w:val="center"/>
          </w:tcPr>
          <w:p>
            <w:pPr>
              <w:pStyle w:val="12"/>
            </w:pPr>
            <w:r>
              <w:t>预算年度：2023</w:t>
            </w:r>
          </w:p>
        </w:tc>
        <w:tc>
          <w:tcPr>
            <w:tcW w:w="425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7" w:type="dxa"/>
            <w:vMerge w:val="restart"/>
            <w:vAlign w:val="center"/>
          </w:tcPr>
          <w:p>
            <w:pPr>
              <w:pStyle w:val="14"/>
            </w:pPr>
            <w:r>
              <w:t>序号</w:t>
            </w:r>
          </w:p>
        </w:tc>
        <w:tc>
          <w:tcPr>
            <w:tcW w:w="5265" w:type="dxa"/>
            <w:gridSpan w:val="2"/>
            <w:vAlign w:val="center"/>
          </w:tcPr>
          <w:p>
            <w:pPr>
              <w:pStyle w:val="14"/>
            </w:pPr>
            <w:r>
              <w:t>支出部门经济分类科目</w:t>
            </w:r>
          </w:p>
        </w:tc>
        <w:tc>
          <w:tcPr>
            <w:tcW w:w="6235"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7" w:type="dxa"/>
            <w:vMerge w:val="continue"/>
          </w:tcPr>
          <w:p/>
        </w:tc>
        <w:tc>
          <w:tcPr>
            <w:tcW w:w="1650" w:type="dxa"/>
            <w:vAlign w:val="center"/>
          </w:tcPr>
          <w:p>
            <w:pPr>
              <w:pStyle w:val="14"/>
            </w:pPr>
            <w:r>
              <w:t>科目编码</w:t>
            </w:r>
          </w:p>
        </w:tc>
        <w:tc>
          <w:tcPr>
            <w:tcW w:w="3615" w:type="dxa"/>
            <w:vAlign w:val="center"/>
          </w:tcPr>
          <w:p>
            <w:pPr>
              <w:pStyle w:val="14"/>
            </w:pPr>
            <w:r>
              <w:t>科目名称</w:t>
            </w:r>
          </w:p>
        </w:tc>
        <w:tc>
          <w:tcPr>
            <w:tcW w:w="1980" w:type="dxa"/>
            <w:vAlign w:val="center"/>
          </w:tcPr>
          <w:p>
            <w:pPr>
              <w:pStyle w:val="14"/>
            </w:pPr>
            <w:r>
              <w:t>合计</w:t>
            </w:r>
          </w:p>
        </w:tc>
        <w:tc>
          <w:tcPr>
            <w:tcW w:w="2070" w:type="dxa"/>
            <w:vAlign w:val="center"/>
          </w:tcPr>
          <w:p>
            <w:pPr>
              <w:pStyle w:val="14"/>
            </w:pPr>
            <w:r>
              <w:t>人员经费</w:t>
            </w:r>
          </w:p>
        </w:tc>
        <w:tc>
          <w:tcPr>
            <w:tcW w:w="2185"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7" w:type="dxa"/>
            <w:vAlign w:val="center"/>
          </w:tcPr>
          <w:p>
            <w:pPr>
              <w:pStyle w:val="14"/>
            </w:pPr>
            <w:r>
              <w:t>栏次</w:t>
            </w:r>
          </w:p>
        </w:tc>
        <w:tc>
          <w:tcPr>
            <w:tcW w:w="1650" w:type="dxa"/>
            <w:vAlign w:val="center"/>
          </w:tcPr>
          <w:p>
            <w:pPr>
              <w:pStyle w:val="14"/>
            </w:pPr>
            <w:r>
              <w:t>1</w:t>
            </w:r>
          </w:p>
        </w:tc>
        <w:tc>
          <w:tcPr>
            <w:tcW w:w="3615" w:type="dxa"/>
            <w:vAlign w:val="center"/>
          </w:tcPr>
          <w:p>
            <w:pPr>
              <w:pStyle w:val="14"/>
            </w:pPr>
            <w:r>
              <w:t>2</w:t>
            </w:r>
          </w:p>
        </w:tc>
        <w:tc>
          <w:tcPr>
            <w:tcW w:w="1980" w:type="dxa"/>
            <w:vAlign w:val="center"/>
          </w:tcPr>
          <w:p>
            <w:pPr>
              <w:pStyle w:val="14"/>
            </w:pPr>
            <w:r>
              <w:t>3</w:t>
            </w:r>
          </w:p>
        </w:tc>
        <w:tc>
          <w:tcPr>
            <w:tcW w:w="2070" w:type="dxa"/>
            <w:vAlign w:val="center"/>
          </w:tcPr>
          <w:p>
            <w:pPr>
              <w:pStyle w:val="14"/>
            </w:pPr>
            <w:r>
              <w:t>4</w:t>
            </w:r>
          </w:p>
        </w:tc>
        <w:tc>
          <w:tcPr>
            <w:tcW w:w="218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w:t>
            </w:r>
          </w:p>
        </w:tc>
        <w:tc>
          <w:tcPr>
            <w:tcW w:w="1650" w:type="dxa"/>
            <w:vAlign w:val="center"/>
          </w:tcPr>
          <w:p>
            <w:pPr>
              <w:pStyle w:val="20"/>
            </w:pPr>
          </w:p>
        </w:tc>
        <w:tc>
          <w:tcPr>
            <w:tcW w:w="3615" w:type="dxa"/>
            <w:vAlign w:val="center"/>
          </w:tcPr>
          <w:p>
            <w:pPr>
              <w:pStyle w:val="18"/>
            </w:pPr>
            <w:r>
              <w:t>合计</w:t>
            </w:r>
          </w:p>
        </w:tc>
        <w:tc>
          <w:tcPr>
            <w:tcW w:w="1980" w:type="dxa"/>
            <w:vAlign w:val="center"/>
          </w:tcPr>
          <w:p>
            <w:pPr>
              <w:pStyle w:val="19"/>
            </w:pPr>
            <w:r>
              <w:t>249.03</w:t>
            </w:r>
          </w:p>
        </w:tc>
        <w:tc>
          <w:tcPr>
            <w:tcW w:w="2070" w:type="dxa"/>
            <w:vAlign w:val="center"/>
          </w:tcPr>
          <w:p>
            <w:pPr>
              <w:pStyle w:val="19"/>
            </w:pPr>
            <w:r>
              <w:t>226.99</w:t>
            </w:r>
          </w:p>
        </w:tc>
        <w:tc>
          <w:tcPr>
            <w:tcW w:w="2185" w:type="dxa"/>
            <w:vAlign w:val="center"/>
          </w:tcPr>
          <w:p>
            <w:pPr>
              <w:pStyle w:val="19"/>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2</w:t>
            </w:r>
          </w:p>
        </w:tc>
        <w:tc>
          <w:tcPr>
            <w:tcW w:w="1650" w:type="dxa"/>
            <w:vAlign w:val="center"/>
          </w:tcPr>
          <w:p>
            <w:pPr>
              <w:pStyle w:val="16"/>
            </w:pPr>
            <w:r>
              <w:t>301</w:t>
            </w:r>
          </w:p>
        </w:tc>
        <w:tc>
          <w:tcPr>
            <w:tcW w:w="3615" w:type="dxa"/>
            <w:vAlign w:val="center"/>
          </w:tcPr>
          <w:p>
            <w:pPr>
              <w:pStyle w:val="16"/>
            </w:pPr>
            <w:r>
              <w:t>工资福利支出</w:t>
            </w:r>
          </w:p>
        </w:tc>
        <w:tc>
          <w:tcPr>
            <w:tcW w:w="1980" w:type="dxa"/>
            <w:vAlign w:val="center"/>
          </w:tcPr>
          <w:p>
            <w:pPr>
              <w:pStyle w:val="15"/>
            </w:pPr>
            <w:r>
              <w:t>215.69</w:t>
            </w:r>
          </w:p>
        </w:tc>
        <w:tc>
          <w:tcPr>
            <w:tcW w:w="2070" w:type="dxa"/>
            <w:vAlign w:val="center"/>
          </w:tcPr>
          <w:p>
            <w:pPr>
              <w:pStyle w:val="15"/>
            </w:pPr>
            <w:r>
              <w:t>215.69</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3</w:t>
            </w:r>
          </w:p>
        </w:tc>
        <w:tc>
          <w:tcPr>
            <w:tcW w:w="1650" w:type="dxa"/>
            <w:vAlign w:val="center"/>
          </w:tcPr>
          <w:p>
            <w:pPr>
              <w:pStyle w:val="16"/>
            </w:pPr>
            <w:r>
              <w:t>30101</w:t>
            </w:r>
          </w:p>
        </w:tc>
        <w:tc>
          <w:tcPr>
            <w:tcW w:w="3615" w:type="dxa"/>
            <w:vAlign w:val="center"/>
          </w:tcPr>
          <w:p>
            <w:pPr>
              <w:pStyle w:val="16"/>
            </w:pPr>
            <w:r>
              <w:t>基本工资</w:t>
            </w:r>
          </w:p>
        </w:tc>
        <w:tc>
          <w:tcPr>
            <w:tcW w:w="1980" w:type="dxa"/>
            <w:vAlign w:val="center"/>
          </w:tcPr>
          <w:p>
            <w:pPr>
              <w:pStyle w:val="15"/>
            </w:pPr>
            <w:r>
              <w:t>88.42</w:t>
            </w:r>
          </w:p>
        </w:tc>
        <w:tc>
          <w:tcPr>
            <w:tcW w:w="2070" w:type="dxa"/>
            <w:vAlign w:val="center"/>
          </w:tcPr>
          <w:p>
            <w:pPr>
              <w:pStyle w:val="15"/>
            </w:pPr>
            <w:r>
              <w:t>88.42</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4</w:t>
            </w:r>
          </w:p>
        </w:tc>
        <w:tc>
          <w:tcPr>
            <w:tcW w:w="1650" w:type="dxa"/>
            <w:vAlign w:val="center"/>
          </w:tcPr>
          <w:p>
            <w:pPr>
              <w:pStyle w:val="16"/>
            </w:pPr>
            <w:r>
              <w:t>30102</w:t>
            </w:r>
          </w:p>
        </w:tc>
        <w:tc>
          <w:tcPr>
            <w:tcW w:w="3615" w:type="dxa"/>
            <w:vAlign w:val="center"/>
          </w:tcPr>
          <w:p>
            <w:pPr>
              <w:pStyle w:val="16"/>
            </w:pPr>
            <w:r>
              <w:t>津贴补贴</w:t>
            </w:r>
          </w:p>
        </w:tc>
        <w:tc>
          <w:tcPr>
            <w:tcW w:w="1980" w:type="dxa"/>
            <w:vAlign w:val="center"/>
          </w:tcPr>
          <w:p>
            <w:pPr>
              <w:pStyle w:val="15"/>
            </w:pPr>
            <w:r>
              <w:t>25.42</w:t>
            </w:r>
          </w:p>
        </w:tc>
        <w:tc>
          <w:tcPr>
            <w:tcW w:w="2070" w:type="dxa"/>
            <w:vAlign w:val="center"/>
          </w:tcPr>
          <w:p>
            <w:pPr>
              <w:pStyle w:val="15"/>
            </w:pPr>
            <w:r>
              <w:t>25.42</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5</w:t>
            </w:r>
          </w:p>
        </w:tc>
        <w:tc>
          <w:tcPr>
            <w:tcW w:w="1650" w:type="dxa"/>
            <w:vAlign w:val="center"/>
          </w:tcPr>
          <w:p>
            <w:pPr>
              <w:pStyle w:val="16"/>
            </w:pPr>
            <w:r>
              <w:t>30103</w:t>
            </w:r>
          </w:p>
        </w:tc>
        <w:tc>
          <w:tcPr>
            <w:tcW w:w="3615" w:type="dxa"/>
            <w:vAlign w:val="center"/>
          </w:tcPr>
          <w:p>
            <w:pPr>
              <w:pStyle w:val="16"/>
            </w:pPr>
            <w:r>
              <w:t>奖金</w:t>
            </w:r>
          </w:p>
        </w:tc>
        <w:tc>
          <w:tcPr>
            <w:tcW w:w="1980" w:type="dxa"/>
            <w:vAlign w:val="center"/>
          </w:tcPr>
          <w:p>
            <w:pPr>
              <w:pStyle w:val="15"/>
            </w:pPr>
            <w:r>
              <w:t>39.71</w:t>
            </w:r>
          </w:p>
        </w:tc>
        <w:tc>
          <w:tcPr>
            <w:tcW w:w="2070" w:type="dxa"/>
            <w:vAlign w:val="center"/>
          </w:tcPr>
          <w:p>
            <w:pPr>
              <w:pStyle w:val="15"/>
            </w:pPr>
            <w:r>
              <w:t>39.71</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6</w:t>
            </w:r>
          </w:p>
        </w:tc>
        <w:tc>
          <w:tcPr>
            <w:tcW w:w="1650" w:type="dxa"/>
            <w:vAlign w:val="center"/>
          </w:tcPr>
          <w:p>
            <w:pPr>
              <w:pStyle w:val="16"/>
            </w:pPr>
            <w:r>
              <w:t>30107</w:t>
            </w:r>
          </w:p>
        </w:tc>
        <w:tc>
          <w:tcPr>
            <w:tcW w:w="3615" w:type="dxa"/>
            <w:vAlign w:val="center"/>
          </w:tcPr>
          <w:p>
            <w:pPr>
              <w:pStyle w:val="16"/>
            </w:pPr>
            <w:r>
              <w:t>绩效工资</w:t>
            </w:r>
          </w:p>
        </w:tc>
        <w:tc>
          <w:tcPr>
            <w:tcW w:w="1980" w:type="dxa"/>
            <w:vAlign w:val="center"/>
          </w:tcPr>
          <w:p>
            <w:pPr>
              <w:pStyle w:val="15"/>
            </w:pPr>
            <w:r>
              <w:t>9.79</w:t>
            </w:r>
          </w:p>
        </w:tc>
        <w:tc>
          <w:tcPr>
            <w:tcW w:w="2070" w:type="dxa"/>
            <w:vAlign w:val="center"/>
          </w:tcPr>
          <w:p>
            <w:pPr>
              <w:pStyle w:val="15"/>
            </w:pPr>
            <w:r>
              <w:t>9.79</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7</w:t>
            </w:r>
          </w:p>
        </w:tc>
        <w:tc>
          <w:tcPr>
            <w:tcW w:w="1650" w:type="dxa"/>
            <w:vAlign w:val="center"/>
          </w:tcPr>
          <w:p>
            <w:pPr>
              <w:pStyle w:val="16"/>
            </w:pPr>
            <w:r>
              <w:t>30108</w:t>
            </w:r>
          </w:p>
        </w:tc>
        <w:tc>
          <w:tcPr>
            <w:tcW w:w="3615" w:type="dxa"/>
            <w:vAlign w:val="center"/>
          </w:tcPr>
          <w:p>
            <w:pPr>
              <w:pStyle w:val="16"/>
            </w:pPr>
            <w:r>
              <w:t>机关事业单位基本养老保险缴费</w:t>
            </w:r>
          </w:p>
        </w:tc>
        <w:tc>
          <w:tcPr>
            <w:tcW w:w="1980" w:type="dxa"/>
            <w:vAlign w:val="center"/>
          </w:tcPr>
          <w:p>
            <w:pPr>
              <w:pStyle w:val="15"/>
            </w:pPr>
            <w:r>
              <w:t>21.05</w:t>
            </w:r>
          </w:p>
        </w:tc>
        <w:tc>
          <w:tcPr>
            <w:tcW w:w="2070" w:type="dxa"/>
            <w:vAlign w:val="center"/>
          </w:tcPr>
          <w:p>
            <w:pPr>
              <w:pStyle w:val="15"/>
            </w:pPr>
            <w:r>
              <w:t>21.05</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8</w:t>
            </w:r>
          </w:p>
        </w:tc>
        <w:tc>
          <w:tcPr>
            <w:tcW w:w="1650" w:type="dxa"/>
            <w:vAlign w:val="center"/>
          </w:tcPr>
          <w:p>
            <w:pPr>
              <w:pStyle w:val="16"/>
            </w:pPr>
            <w:r>
              <w:t>30110</w:t>
            </w:r>
          </w:p>
        </w:tc>
        <w:tc>
          <w:tcPr>
            <w:tcW w:w="3615" w:type="dxa"/>
            <w:vAlign w:val="center"/>
          </w:tcPr>
          <w:p>
            <w:pPr>
              <w:pStyle w:val="16"/>
            </w:pPr>
            <w:r>
              <w:t>职工基本医疗保险缴费</w:t>
            </w:r>
          </w:p>
        </w:tc>
        <w:tc>
          <w:tcPr>
            <w:tcW w:w="1980" w:type="dxa"/>
            <w:vAlign w:val="center"/>
          </w:tcPr>
          <w:p>
            <w:pPr>
              <w:pStyle w:val="15"/>
            </w:pPr>
            <w:r>
              <w:t>10.24</w:t>
            </w:r>
          </w:p>
        </w:tc>
        <w:tc>
          <w:tcPr>
            <w:tcW w:w="2070" w:type="dxa"/>
            <w:vAlign w:val="center"/>
          </w:tcPr>
          <w:p>
            <w:pPr>
              <w:pStyle w:val="15"/>
            </w:pPr>
            <w:r>
              <w:t>10.24</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9</w:t>
            </w:r>
          </w:p>
        </w:tc>
        <w:tc>
          <w:tcPr>
            <w:tcW w:w="1650" w:type="dxa"/>
            <w:vAlign w:val="center"/>
          </w:tcPr>
          <w:p>
            <w:pPr>
              <w:pStyle w:val="16"/>
            </w:pPr>
            <w:r>
              <w:t>30112</w:t>
            </w:r>
          </w:p>
        </w:tc>
        <w:tc>
          <w:tcPr>
            <w:tcW w:w="3615" w:type="dxa"/>
            <w:vAlign w:val="center"/>
          </w:tcPr>
          <w:p>
            <w:pPr>
              <w:pStyle w:val="16"/>
            </w:pPr>
            <w:r>
              <w:t>其他社会保障缴费</w:t>
            </w:r>
          </w:p>
        </w:tc>
        <w:tc>
          <w:tcPr>
            <w:tcW w:w="1980" w:type="dxa"/>
            <w:vAlign w:val="center"/>
          </w:tcPr>
          <w:p>
            <w:pPr>
              <w:pStyle w:val="15"/>
            </w:pPr>
            <w:r>
              <w:t>2.88</w:t>
            </w:r>
          </w:p>
        </w:tc>
        <w:tc>
          <w:tcPr>
            <w:tcW w:w="2070" w:type="dxa"/>
            <w:vAlign w:val="center"/>
          </w:tcPr>
          <w:p>
            <w:pPr>
              <w:pStyle w:val="15"/>
            </w:pPr>
            <w:r>
              <w:t>2.88</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10</w:t>
            </w:r>
          </w:p>
        </w:tc>
        <w:tc>
          <w:tcPr>
            <w:tcW w:w="1650" w:type="dxa"/>
            <w:vAlign w:val="center"/>
          </w:tcPr>
          <w:p>
            <w:pPr>
              <w:pStyle w:val="16"/>
            </w:pPr>
            <w:r>
              <w:t>30113</w:t>
            </w:r>
          </w:p>
        </w:tc>
        <w:tc>
          <w:tcPr>
            <w:tcW w:w="3615" w:type="dxa"/>
            <w:vAlign w:val="center"/>
          </w:tcPr>
          <w:p>
            <w:pPr>
              <w:pStyle w:val="16"/>
            </w:pPr>
            <w:r>
              <w:t>住房公积金</w:t>
            </w:r>
          </w:p>
        </w:tc>
        <w:tc>
          <w:tcPr>
            <w:tcW w:w="1980" w:type="dxa"/>
            <w:vAlign w:val="center"/>
          </w:tcPr>
          <w:p>
            <w:pPr>
              <w:pStyle w:val="15"/>
            </w:pPr>
            <w:r>
              <w:t>18.19</w:t>
            </w:r>
          </w:p>
        </w:tc>
        <w:tc>
          <w:tcPr>
            <w:tcW w:w="2070" w:type="dxa"/>
            <w:vAlign w:val="center"/>
          </w:tcPr>
          <w:p>
            <w:pPr>
              <w:pStyle w:val="15"/>
            </w:pPr>
            <w:r>
              <w:t>18.19</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11</w:t>
            </w:r>
          </w:p>
        </w:tc>
        <w:tc>
          <w:tcPr>
            <w:tcW w:w="1650" w:type="dxa"/>
            <w:vAlign w:val="center"/>
          </w:tcPr>
          <w:p>
            <w:pPr>
              <w:pStyle w:val="16"/>
            </w:pPr>
            <w:r>
              <w:t>302</w:t>
            </w:r>
          </w:p>
        </w:tc>
        <w:tc>
          <w:tcPr>
            <w:tcW w:w="3615" w:type="dxa"/>
            <w:vAlign w:val="center"/>
          </w:tcPr>
          <w:p>
            <w:pPr>
              <w:pStyle w:val="16"/>
            </w:pPr>
            <w:r>
              <w:t>商品和服务支出</w:t>
            </w:r>
          </w:p>
        </w:tc>
        <w:tc>
          <w:tcPr>
            <w:tcW w:w="1980" w:type="dxa"/>
            <w:vAlign w:val="center"/>
          </w:tcPr>
          <w:p>
            <w:pPr>
              <w:pStyle w:val="15"/>
            </w:pPr>
            <w:r>
              <w:t>22.04</w:t>
            </w:r>
          </w:p>
        </w:tc>
        <w:tc>
          <w:tcPr>
            <w:tcW w:w="2070" w:type="dxa"/>
            <w:vAlign w:val="center"/>
          </w:tcPr>
          <w:p>
            <w:pPr>
              <w:pStyle w:val="15"/>
            </w:pPr>
          </w:p>
        </w:tc>
        <w:tc>
          <w:tcPr>
            <w:tcW w:w="2185"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12</w:t>
            </w:r>
          </w:p>
        </w:tc>
        <w:tc>
          <w:tcPr>
            <w:tcW w:w="1650" w:type="dxa"/>
            <w:vAlign w:val="center"/>
          </w:tcPr>
          <w:p>
            <w:pPr>
              <w:pStyle w:val="16"/>
            </w:pPr>
            <w:r>
              <w:t>30201</w:t>
            </w:r>
          </w:p>
        </w:tc>
        <w:tc>
          <w:tcPr>
            <w:tcW w:w="3615" w:type="dxa"/>
            <w:vAlign w:val="center"/>
          </w:tcPr>
          <w:p>
            <w:pPr>
              <w:pStyle w:val="16"/>
            </w:pPr>
            <w:r>
              <w:t>办公费</w:t>
            </w:r>
          </w:p>
        </w:tc>
        <w:tc>
          <w:tcPr>
            <w:tcW w:w="1980" w:type="dxa"/>
            <w:vAlign w:val="center"/>
          </w:tcPr>
          <w:p>
            <w:pPr>
              <w:pStyle w:val="15"/>
            </w:pPr>
            <w:r>
              <w:t>3.67</w:t>
            </w:r>
          </w:p>
        </w:tc>
        <w:tc>
          <w:tcPr>
            <w:tcW w:w="2070" w:type="dxa"/>
            <w:vAlign w:val="center"/>
          </w:tcPr>
          <w:p>
            <w:pPr>
              <w:pStyle w:val="15"/>
            </w:pPr>
          </w:p>
        </w:tc>
        <w:tc>
          <w:tcPr>
            <w:tcW w:w="2185" w:type="dxa"/>
            <w:vAlign w:val="center"/>
          </w:tcPr>
          <w:p>
            <w:pPr>
              <w:pStyle w:val="15"/>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13</w:t>
            </w:r>
          </w:p>
        </w:tc>
        <w:tc>
          <w:tcPr>
            <w:tcW w:w="1650" w:type="dxa"/>
            <w:vAlign w:val="center"/>
          </w:tcPr>
          <w:p>
            <w:pPr>
              <w:pStyle w:val="16"/>
            </w:pPr>
            <w:r>
              <w:t>30202</w:t>
            </w:r>
          </w:p>
        </w:tc>
        <w:tc>
          <w:tcPr>
            <w:tcW w:w="3615" w:type="dxa"/>
            <w:vAlign w:val="center"/>
          </w:tcPr>
          <w:p>
            <w:pPr>
              <w:pStyle w:val="16"/>
            </w:pPr>
            <w:r>
              <w:t>印刷费</w:t>
            </w:r>
          </w:p>
        </w:tc>
        <w:tc>
          <w:tcPr>
            <w:tcW w:w="1980" w:type="dxa"/>
            <w:vAlign w:val="center"/>
          </w:tcPr>
          <w:p>
            <w:pPr>
              <w:pStyle w:val="15"/>
            </w:pPr>
            <w:r>
              <w:t>1.96</w:t>
            </w:r>
          </w:p>
        </w:tc>
        <w:tc>
          <w:tcPr>
            <w:tcW w:w="2070" w:type="dxa"/>
            <w:vAlign w:val="center"/>
          </w:tcPr>
          <w:p>
            <w:pPr>
              <w:pStyle w:val="15"/>
            </w:pPr>
          </w:p>
        </w:tc>
        <w:tc>
          <w:tcPr>
            <w:tcW w:w="2185" w:type="dxa"/>
            <w:vAlign w:val="center"/>
          </w:tcPr>
          <w:p>
            <w:pPr>
              <w:pStyle w:val="15"/>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14</w:t>
            </w:r>
          </w:p>
        </w:tc>
        <w:tc>
          <w:tcPr>
            <w:tcW w:w="1650" w:type="dxa"/>
            <w:vAlign w:val="center"/>
          </w:tcPr>
          <w:p>
            <w:pPr>
              <w:pStyle w:val="16"/>
            </w:pPr>
            <w:r>
              <w:t>30207</w:t>
            </w:r>
          </w:p>
        </w:tc>
        <w:tc>
          <w:tcPr>
            <w:tcW w:w="3615" w:type="dxa"/>
            <w:vAlign w:val="center"/>
          </w:tcPr>
          <w:p>
            <w:pPr>
              <w:pStyle w:val="16"/>
            </w:pPr>
            <w:r>
              <w:t>邮电费</w:t>
            </w:r>
          </w:p>
        </w:tc>
        <w:tc>
          <w:tcPr>
            <w:tcW w:w="1980" w:type="dxa"/>
            <w:vAlign w:val="center"/>
          </w:tcPr>
          <w:p>
            <w:pPr>
              <w:pStyle w:val="15"/>
            </w:pPr>
            <w:r>
              <w:t>1.50</w:t>
            </w:r>
          </w:p>
        </w:tc>
        <w:tc>
          <w:tcPr>
            <w:tcW w:w="2070" w:type="dxa"/>
            <w:vAlign w:val="center"/>
          </w:tcPr>
          <w:p>
            <w:pPr>
              <w:pStyle w:val="15"/>
            </w:pPr>
          </w:p>
        </w:tc>
        <w:tc>
          <w:tcPr>
            <w:tcW w:w="2185"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15</w:t>
            </w:r>
          </w:p>
        </w:tc>
        <w:tc>
          <w:tcPr>
            <w:tcW w:w="1650" w:type="dxa"/>
            <w:vAlign w:val="center"/>
          </w:tcPr>
          <w:p>
            <w:pPr>
              <w:pStyle w:val="16"/>
            </w:pPr>
            <w:r>
              <w:t>30228</w:t>
            </w:r>
          </w:p>
        </w:tc>
        <w:tc>
          <w:tcPr>
            <w:tcW w:w="3615" w:type="dxa"/>
            <w:vAlign w:val="center"/>
          </w:tcPr>
          <w:p>
            <w:pPr>
              <w:pStyle w:val="16"/>
            </w:pPr>
            <w:r>
              <w:t>工会经费</w:t>
            </w:r>
          </w:p>
        </w:tc>
        <w:tc>
          <w:tcPr>
            <w:tcW w:w="1980" w:type="dxa"/>
            <w:vAlign w:val="center"/>
          </w:tcPr>
          <w:p>
            <w:pPr>
              <w:pStyle w:val="15"/>
            </w:pPr>
            <w:r>
              <w:t>0.46</w:t>
            </w:r>
          </w:p>
        </w:tc>
        <w:tc>
          <w:tcPr>
            <w:tcW w:w="2070" w:type="dxa"/>
            <w:vAlign w:val="center"/>
          </w:tcPr>
          <w:p>
            <w:pPr>
              <w:pStyle w:val="15"/>
            </w:pPr>
          </w:p>
        </w:tc>
        <w:tc>
          <w:tcPr>
            <w:tcW w:w="2185" w:type="dxa"/>
            <w:vAlign w:val="center"/>
          </w:tcPr>
          <w:p>
            <w:pPr>
              <w:pStyle w:val="15"/>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16</w:t>
            </w:r>
          </w:p>
        </w:tc>
        <w:tc>
          <w:tcPr>
            <w:tcW w:w="1650" w:type="dxa"/>
            <w:vAlign w:val="center"/>
          </w:tcPr>
          <w:p>
            <w:pPr>
              <w:pStyle w:val="16"/>
            </w:pPr>
            <w:r>
              <w:t>30229</w:t>
            </w:r>
          </w:p>
        </w:tc>
        <w:tc>
          <w:tcPr>
            <w:tcW w:w="3615" w:type="dxa"/>
            <w:vAlign w:val="center"/>
          </w:tcPr>
          <w:p>
            <w:pPr>
              <w:pStyle w:val="16"/>
            </w:pPr>
            <w:r>
              <w:t>福利费</w:t>
            </w:r>
          </w:p>
        </w:tc>
        <w:tc>
          <w:tcPr>
            <w:tcW w:w="1980" w:type="dxa"/>
            <w:vAlign w:val="center"/>
          </w:tcPr>
          <w:p>
            <w:pPr>
              <w:pStyle w:val="15"/>
            </w:pPr>
            <w:r>
              <w:t>1.15</w:t>
            </w:r>
          </w:p>
        </w:tc>
        <w:tc>
          <w:tcPr>
            <w:tcW w:w="2070" w:type="dxa"/>
            <w:vAlign w:val="center"/>
          </w:tcPr>
          <w:p>
            <w:pPr>
              <w:pStyle w:val="15"/>
            </w:pPr>
          </w:p>
        </w:tc>
        <w:tc>
          <w:tcPr>
            <w:tcW w:w="2185" w:type="dxa"/>
            <w:vAlign w:val="center"/>
          </w:tcPr>
          <w:p>
            <w:pPr>
              <w:pStyle w:val="15"/>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17</w:t>
            </w:r>
          </w:p>
        </w:tc>
        <w:tc>
          <w:tcPr>
            <w:tcW w:w="1650" w:type="dxa"/>
            <w:vAlign w:val="center"/>
          </w:tcPr>
          <w:p>
            <w:pPr>
              <w:pStyle w:val="16"/>
            </w:pPr>
            <w:r>
              <w:t>30239</w:t>
            </w:r>
          </w:p>
        </w:tc>
        <w:tc>
          <w:tcPr>
            <w:tcW w:w="3615" w:type="dxa"/>
            <w:vAlign w:val="center"/>
          </w:tcPr>
          <w:p>
            <w:pPr>
              <w:pStyle w:val="16"/>
            </w:pPr>
            <w:r>
              <w:t>其他交通费用</w:t>
            </w:r>
          </w:p>
        </w:tc>
        <w:tc>
          <w:tcPr>
            <w:tcW w:w="1980" w:type="dxa"/>
            <w:vAlign w:val="center"/>
          </w:tcPr>
          <w:p>
            <w:pPr>
              <w:pStyle w:val="15"/>
            </w:pPr>
            <w:r>
              <w:t>12.84</w:t>
            </w:r>
          </w:p>
        </w:tc>
        <w:tc>
          <w:tcPr>
            <w:tcW w:w="2070" w:type="dxa"/>
            <w:vAlign w:val="center"/>
          </w:tcPr>
          <w:p>
            <w:pPr>
              <w:pStyle w:val="15"/>
            </w:pPr>
          </w:p>
        </w:tc>
        <w:tc>
          <w:tcPr>
            <w:tcW w:w="2185" w:type="dxa"/>
            <w:vAlign w:val="center"/>
          </w:tcPr>
          <w:p>
            <w:pPr>
              <w:pStyle w:val="15"/>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18</w:t>
            </w:r>
          </w:p>
        </w:tc>
        <w:tc>
          <w:tcPr>
            <w:tcW w:w="1650" w:type="dxa"/>
            <w:vAlign w:val="center"/>
          </w:tcPr>
          <w:p>
            <w:pPr>
              <w:pStyle w:val="16"/>
            </w:pPr>
            <w:r>
              <w:t>30299</w:t>
            </w:r>
          </w:p>
        </w:tc>
        <w:tc>
          <w:tcPr>
            <w:tcW w:w="3615" w:type="dxa"/>
            <w:vAlign w:val="center"/>
          </w:tcPr>
          <w:p>
            <w:pPr>
              <w:pStyle w:val="16"/>
            </w:pPr>
            <w:r>
              <w:t>其他商品和服务支出</w:t>
            </w:r>
          </w:p>
        </w:tc>
        <w:tc>
          <w:tcPr>
            <w:tcW w:w="1980" w:type="dxa"/>
            <w:vAlign w:val="center"/>
          </w:tcPr>
          <w:p>
            <w:pPr>
              <w:pStyle w:val="15"/>
            </w:pPr>
            <w:r>
              <w:t>0.46</w:t>
            </w:r>
          </w:p>
        </w:tc>
        <w:tc>
          <w:tcPr>
            <w:tcW w:w="2070" w:type="dxa"/>
            <w:vAlign w:val="center"/>
          </w:tcPr>
          <w:p>
            <w:pPr>
              <w:pStyle w:val="15"/>
            </w:pPr>
          </w:p>
        </w:tc>
        <w:tc>
          <w:tcPr>
            <w:tcW w:w="2185" w:type="dxa"/>
            <w:vAlign w:val="center"/>
          </w:tcPr>
          <w:p>
            <w:pPr>
              <w:pStyle w:val="15"/>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19</w:t>
            </w:r>
          </w:p>
        </w:tc>
        <w:tc>
          <w:tcPr>
            <w:tcW w:w="1650" w:type="dxa"/>
            <w:vAlign w:val="center"/>
          </w:tcPr>
          <w:p>
            <w:pPr>
              <w:pStyle w:val="16"/>
            </w:pPr>
            <w:r>
              <w:t>303</w:t>
            </w:r>
          </w:p>
        </w:tc>
        <w:tc>
          <w:tcPr>
            <w:tcW w:w="3615" w:type="dxa"/>
            <w:vAlign w:val="center"/>
          </w:tcPr>
          <w:p>
            <w:pPr>
              <w:pStyle w:val="16"/>
            </w:pPr>
            <w:r>
              <w:t>对个人和家庭的补助</w:t>
            </w:r>
          </w:p>
        </w:tc>
        <w:tc>
          <w:tcPr>
            <w:tcW w:w="1980" w:type="dxa"/>
            <w:vAlign w:val="center"/>
          </w:tcPr>
          <w:p>
            <w:pPr>
              <w:pStyle w:val="15"/>
            </w:pPr>
            <w:r>
              <w:t>11.30</w:t>
            </w:r>
          </w:p>
        </w:tc>
        <w:tc>
          <w:tcPr>
            <w:tcW w:w="2070" w:type="dxa"/>
            <w:vAlign w:val="center"/>
          </w:tcPr>
          <w:p>
            <w:pPr>
              <w:pStyle w:val="15"/>
            </w:pPr>
            <w:r>
              <w:t>11.30</w:t>
            </w:r>
          </w:p>
        </w:tc>
        <w:tc>
          <w:tcPr>
            <w:tcW w:w="2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7" w:type="dxa"/>
            <w:vAlign w:val="center"/>
          </w:tcPr>
          <w:p>
            <w:pPr>
              <w:pStyle w:val="17"/>
            </w:pPr>
            <w:r>
              <w:t>20</w:t>
            </w:r>
          </w:p>
        </w:tc>
        <w:tc>
          <w:tcPr>
            <w:tcW w:w="1650" w:type="dxa"/>
            <w:vAlign w:val="center"/>
          </w:tcPr>
          <w:p>
            <w:pPr>
              <w:pStyle w:val="16"/>
            </w:pPr>
            <w:r>
              <w:t>30302</w:t>
            </w:r>
          </w:p>
        </w:tc>
        <w:tc>
          <w:tcPr>
            <w:tcW w:w="3615" w:type="dxa"/>
            <w:vAlign w:val="center"/>
          </w:tcPr>
          <w:p>
            <w:pPr>
              <w:pStyle w:val="16"/>
            </w:pPr>
            <w:r>
              <w:t>退休费</w:t>
            </w:r>
          </w:p>
        </w:tc>
        <w:tc>
          <w:tcPr>
            <w:tcW w:w="1980" w:type="dxa"/>
            <w:vAlign w:val="center"/>
          </w:tcPr>
          <w:p>
            <w:pPr>
              <w:pStyle w:val="15"/>
            </w:pPr>
            <w:r>
              <w:t>11.30</w:t>
            </w:r>
          </w:p>
        </w:tc>
        <w:tc>
          <w:tcPr>
            <w:tcW w:w="2070" w:type="dxa"/>
            <w:vAlign w:val="center"/>
          </w:tcPr>
          <w:p>
            <w:pPr>
              <w:pStyle w:val="15"/>
            </w:pPr>
            <w:r>
              <w:t>11.30</w:t>
            </w:r>
          </w:p>
        </w:tc>
        <w:tc>
          <w:tcPr>
            <w:tcW w:w="2185"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14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9"/>
        <w:gridCol w:w="2010"/>
        <w:gridCol w:w="24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2"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9" w:type="dxa"/>
            <w:vMerge w:val="restart"/>
            <w:vAlign w:val="center"/>
          </w:tcPr>
          <w:p>
            <w:pPr>
              <w:pStyle w:val="14"/>
            </w:pPr>
            <w:r>
              <w:t>序号</w:t>
            </w:r>
          </w:p>
        </w:tc>
        <w:tc>
          <w:tcPr>
            <w:tcW w:w="4453"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9" w:type="dxa"/>
            <w:vMerge w:val="continue"/>
          </w:tcPr>
          <w:p/>
        </w:tc>
        <w:tc>
          <w:tcPr>
            <w:tcW w:w="2010" w:type="dxa"/>
            <w:vAlign w:val="center"/>
          </w:tcPr>
          <w:p>
            <w:pPr>
              <w:pStyle w:val="14"/>
            </w:pPr>
            <w:r>
              <w:t>科目编码</w:t>
            </w:r>
          </w:p>
        </w:tc>
        <w:tc>
          <w:tcPr>
            <w:tcW w:w="24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9" w:type="dxa"/>
            <w:vAlign w:val="center"/>
          </w:tcPr>
          <w:p>
            <w:pPr>
              <w:pStyle w:val="14"/>
            </w:pPr>
            <w:r>
              <w:t>栏次</w:t>
            </w:r>
          </w:p>
        </w:tc>
        <w:tc>
          <w:tcPr>
            <w:tcW w:w="2010" w:type="dxa"/>
            <w:vAlign w:val="center"/>
          </w:tcPr>
          <w:p>
            <w:pPr>
              <w:pStyle w:val="14"/>
            </w:pPr>
            <w:r>
              <w:t>1</w:t>
            </w:r>
          </w:p>
        </w:tc>
        <w:tc>
          <w:tcPr>
            <w:tcW w:w="24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9" w:type="dxa"/>
            <w:vAlign w:val="center"/>
          </w:tcPr>
          <w:p>
            <w:pPr>
              <w:pStyle w:val="17"/>
            </w:pPr>
          </w:p>
        </w:tc>
        <w:tc>
          <w:tcPr>
            <w:tcW w:w="2010" w:type="dxa"/>
            <w:vAlign w:val="center"/>
          </w:tcPr>
          <w:p>
            <w:pPr>
              <w:pStyle w:val="16"/>
            </w:pPr>
          </w:p>
        </w:tc>
        <w:tc>
          <w:tcPr>
            <w:tcW w:w="24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14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9"/>
        <w:gridCol w:w="2175"/>
        <w:gridCol w:w="233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2"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9" w:type="dxa"/>
            <w:vMerge w:val="restart"/>
            <w:vAlign w:val="center"/>
          </w:tcPr>
          <w:p>
            <w:pPr>
              <w:pStyle w:val="14"/>
            </w:pPr>
            <w:r>
              <w:t>序号</w:t>
            </w:r>
          </w:p>
        </w:tc>
        <w:tc>
          <w:tcPr>
            <w:tcW w:w="4513"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9" w:type="dxa"/>
            <w:vMerge w:val="continue"/>
          </w:tcPr>
          <w:p/>
        </w:tc>
        <w:tc>
          <w:tcPr>
            <w:tcW w:w="2175" w:type="dxa"/>
            <w:vAlign w:val="center"/>
          </w:tcPr>
          <w:p>
            <w:pPr>
              <w:pStyle w:val="14"/>
            </w:pPr>
            <w:r>
              <w:t>科目编码</w:t>
            </w:r>
          </w:p>
        </w:tc>
        <w:tc>
          <w:tcPr>
            <w:tcW w:w="2338"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9" w:type="dxa"/>
            <w:vAlign w:val="center"/>
          </w:tcPr>
          <w:p>
            <w:pPr>
              <w:pStyle w:val="14"/>
            </w:pPr>
            <w:r>
              <w:t>栏次</w:t>
            </w:r>
          </w:p>
        </w:tc>
        <w:tc>
          <w:tcPr>
            <w:tcW w:w="2175" w:type="dxa"/>
            <w:vAlign w:val="center"/>
          </w:tcPr>
          <w:p>
            <w:pPr>
              <w:pStyle w:val="14"/>
            </w:pPr>
            <w:r>
              <w:t>1</w:t>
            </w:r>
          </w:p>
        </w:tc>
        <w:tc>
          <w:tcPr>
            <w:tcW w:w="2338"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9" w:type="dxa"/>
            <w:vAlign w:val="center"/>
          </w:tcPr>
          <w:p>
            <w:pPr>
              <w:pStyle w:val="17"/>
            </w:pPr>
          </w:p>
        </w:tc>
        <w:tc>
          <w:tcPr>
            <w:tcW w:w="2175" w:type="dxa"/>
            <w:vAlign w:val="center"/>
          </w:tcPr>
          <w:p>
            <w:pPr>
              <w:pStyle w:val="16"/>
            </w:pPr>
          </w:p>
        </w:tc>
        <w:tc>
          <w:tcPr>
            <w:tcW w:w="2338"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3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4305"/>
        <w:gridCol w:w="1950"/>
        <w:gridCol w:w="204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8" w:type="dxa"/>
            <w:gridSpan w:val="3"/>
            <w:tcBorders>
              <w:top w:val="single" w:color="FFFFFF" w:sz="6" w:space="0"/>
              <w:left w:val="single" w:color="FFFFFF" w:sz="6" w:space="0"/>
              <w:right w:val="single" w:color="FFFFFF" w:sz="6" w:space="0"/>
            </w:tcBorders>
            <w:vAlign w:val="center"/>
          </w:tcPr>
          <w:p>
            <w:pPr>
              <w:pStyle w:val="13"/>
            </w:pPr>
            <w:r>
              <w:t>410001隆尧县统计局本级</w:t>
            </w:r>
          </w:p>
        </w:tc>
        <w:tc>
          <w:tcPr>
            <w:tcW w:w="2046"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4305" w:type="dxa"/>
            <w:vMerge w:val="restart"/>
            <w:vAlign w:val="center"/>
          </w:tcPr>
          <w:p>
            <w:pPr>
              <w:pStyle w:val="14"/>
            </w:pPr>
            <w:r>
              <w:t>项  目</w:t>
            </w:r>
          </w:p>
        </w:tc>
        <w:tc>
          <w:tcPr>
            <w:tcW w:w="728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4305" w:type="dxa"/>
            <w:vMerge w:val="continue"/>
          </w:tcPr>
          <w:p/>
        </w:tc>
        <w:tc>
          <w:tcPr>
            <w:tcW w:w="1950" w:type="dxa"/>
            <w:vAlign w:val="center"/>
          </w:tcPr>
          <w:p>
            <w:pPr>
              <w:pStyle w:val="14"/>
            </w:pPr>
            <w:r>
              <w:t>合计</w:t>
            </w:r>
          </w:p>
        </w:tc>
        <w:tc>
          <w:tcPr>
            <w:tcW w:w="2046"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4305" w:type="dxa"/>
            <w:vAlign w:val="center"/>
          </w:tcPr>
          <w:p>
            <w:pPr>
              <w:pStyle w:val="14"/>
            </w:pPr>
            <w:r>
              <w:t>1</w:t>
            </w:r>
          </w:p>
        </w:tc>
        <w:tc>
          <w:tcPr>
            <w:tcW w:w="1950" w:type="dxa"/>
            <w:vAlign w:val="center"/>
          </w:tcPr>
          <w:p>
            <w:pPr>
              <w:pStyle w:val="14"/>
            </w:pPr>
            <w:r>
              <w:t>2</w:t>
            </w:r>
          </w:p>
        </w:tc>
        <w:tc>
          <w:tcPr>
            <w:tcW w:w="2046"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4305" w:type="dxa"/>
            <w:vAlign w:val="center"/>
          </w:tcPr>
          <w:p>
            <w:pPr>
              <w:pStyle w:val="18"/>
            </w:pPr>
            <w:r>
              <w:t>合计</w:t>
            </w:r>
          </w:p>
        </w:tc>
        <w:tc>
          <w:tcPr>
            <w:tcW w:w="1950" w:type="dxa"/>
            <w:vAlign w:val="center"/>
          </w:tcPr>
          <w:p>
            <w:pPr>
              <w:pStyle w:val="19"/>
            </w:pPr>
          </w:p>
        </w:tc>
        <w:tc>
          <w:tcPr>
            <w:tcW w:w="2046"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4305" w:type="dxa"/>
            <w:vAlign w:val="center"/>
          </w:tcPr>
          <w:p>
            <w:pPr>
              <w:pStyle w:val="16"/>
            </w:pPr>
            <w:r>
              <w:t>“三公”经费小计</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4305" w:type="dxa"/>
            <w:vAlign w:val="center"/>
          </w:tcPr>
          <w:p>
            <w:pPr>
              <w:pStyle w:val="16"/>
            </w:pPr>
            <w:r>
              <w:t>一、因公出国（境）费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4305" w:type="dxa"/>
            <w:vAlign w:val="center"/>
          </w:tcPr>
          <w:p>
            <w:pPr>
              <w:pStyle w:val="16"/>
            </w:pPr>
            <w:r>
              <w:t xml:space="preserve">    其中：教学科研人员因公出国（境）费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4305" w:type="dxa"/>
            <w:vAlign w:val="center"/>
          </w:tcPr>
          <w:p>
            <w:pPr>
              <w:pStyle w:val="16"/>
            </w:pPr>
            <w:r>
              <w:t xml:space="preserve">          其他因公出国（境）费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4305" w:type="dxa"/>
            <w:vAlign w:val="center"/>
          </w:tcPr>
          <w:p>
            <w:pPr>
              <w:pStyle w:val="16"/>
            </w:pPr>
            <w:r>
              <w:t>二、公务用车购置及运维费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4305" w:type="dxa"/>
            <w:vAlign w:val="center"/>
          </w:tcPr>
          <w:p>
            <w:pPr>
              <w:pStyle w:val="16"/>
            </w:pPr>
            <w:r>
              <w:t xml:space="preserve">    其中：公务用车购置费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4305" w:type="dxa"/>
            <w:vAlign w:val="center"/>
          </w:tcPr>
          <w:p>
            <w:pPr>
              <w:pStyle w:val="16"/>
            </w:pPr>
            <w:r>
              <w:t xml:space="preserve">          公务用车运行维护费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4305" w:type="dxa"/>
            <w:vAlign w:val="center"/>
          </w:tcPr>
          <w:p>
            <w:pPr>
              <w:pStyle w:val="16"/>
            </w:pPr>
            <w:r>
              <w:t>三、公务接待费</w:t>
            </w:r>
          </w:p>
        </w:tc>
        <w:tc>
          <w:tcPr>
            <w:tcW w:w="1950" w:type="dxa"/>
            <w:vAlign w:val="center"/>
          </w:tcPr>
          <w:p>
            <w:pPr>
              <w:pStyle w:val="15"/>
            </w:pPr>
          </w:p>
        </w:tc>
        <w:tc>
          <w:tcPr>
            <w:tcW w:w="2046" w:type="dxa"/>
            <w:vAlign w:val="center"/>
          </w:tcPr>
          <w:p>
            <w:pPr>
              <w:pStyle w:val="15"/>
            </w:pPr>
          </w:p>
        </w:tc>
        <w:tc>
          <w:tcPr>
            <w:tcW w:w="1643" w:type="dxa"/>
            <w:vAlign w:val="center"/>
          </w:tcPr>
          <w:p>
            <w:pPr>
              <w:pStyle w:val="15"/>
            </w:pPr>
          </w:p>
        </w:tc>
        <w:tc>
          <w:tcPr>
            <w:tcW w:w="1643" w:type="dxa"/>
            <w:vAlign w:val="center"/>
          </w:tcPr>
          <w:p>
            <w:pPr>
              <w:pStyle w:val="15"/>
            </w:pPr>
          </w:p>
        </w:tc>
      </w:tr>
    </w:tbl>
    <w:p>
      <w:pPr>
        <w:rPr>
          <w:rFonts w:hint="eastAsia" w:eastAsia="方正书宋_GBK"/>
          <w:lang w:eastAsia="zh-CN"/>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隆尧县统计局本级2023年单位预算信息公开情况说明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按照《预算法》、《地方预决算公开操作规程》和《关于进一步推进预算公开工作的实施意见》规定，现将隆尧县统计局本级2023年单位预算公开如下：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根据《隆尧县统计局职能配置、内设机构和人员编制规定》，隆尧县统计局的主要职责是：</w:t>
      </w:r>
    </w:p>
    <w:p>
      <w:pPr>
        <w:pStyle w:val="29"/>
      </w:pPr>
      <w:r>
        <w:t xml:space="preserve">（一）贯彻执行国家、省、市统计工作的方针政策、法律法规和规章，制订全县相关政策措施和管理办法，经县政府批准后组织实施。 </w:t>
      </w:r>
    </w:p>
    <w:p>
      <w:pPr>
        <w:pStyle w:val="29"/>
      </w:pPr>
      <w:r>
        <w:t>（二）制定县市统计改革、统计现代化建设规划、统计调查计划和地方统计调查标准、统计调查制度，监督检查统计法律、法规实施情况，指导全县统计工作。</w:t>
      </w:r>
    </w:p>
    <w:p>
      <w:pPr>
        <w:pStyle w:val="29"/>
      </w:pPr>
      <w:r>
        <w:t>（三）承担组织领导和协调管理全县统计工作，确保统计数据真实、准确、及时的责任。</w:t>
      </w:r>
    </w:p>
    <w:p>
      <w:pPr>
        <w:pStyle w:val="29"/>
      </w:pPr>
      <w:r>
        <w:t>（四）贯彻执行国家国民经济核算制度，组织落实全县国民经济核算制度和投入产出调查，核算全县地区生产总值，整理、测算和提供国民经济核算资料，监督管理全县国民经济核算工作。</w:t>
      </w:r>
    </w:p>
    <w:p>
      <w:pPr>
        <w:pStyle w:val="29"/>
      </w:pPr>
      <w:r>
        <w:t>（五）组织完成国家和省部署的国情国力普查及重要调查任务；研究提出重大县情县力普查和抽样调查计划并组织实施，汇总、整理和提供有关县情县力方面的统计数据。</w:t>
      </w:r>
    </w:p>
    <w:p>
      <w:pPr>
        <w:pStyle w:val="29"/>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pStyle w:val="29"/>
      </w:pPr>
      <w:r>
        <w:t>(七)组织实施社会发展水平、县域经济发展、节能降耗、城镇化发展、全面小康及农村小康建设进程、农村贫困、资源循环利用、妇女儿童、企业景气等统计监测，收集、整理和提供统计数据。</w:t>
      </w:r>
    </w:p>
    <w:p>
      <w:pPr>
        <w:pStyle w:val="29"/>
      </w:pPr>
      <w:r>
        <w:t>(八)综合整理和提供财政、金融、个体、私营以及混合经济税收、出口、地质勘查、文化教育、卫生、社会保障、公用事业、房屋、对外贸易、对内经济技术合作及引进内资等基本统计数据。</w:t>
      </w:r>
    </w:p>
    <w:p>
      <w:pPr>
        <w:pStyle w:val="29"/>
      </w:pPr>
      <w:r>
        <w:t>(九)组织各乡镇、各部门的经济、社会、科技统计调查，统一核定、管理、公布全县性基本统计资料，定期发布全县国民经济和社会发展情况的统计信息，组织建立统计信息共享制度和发布制度。</w:t>
      </w:r>
    </w:p>
    <w:p>
      <w:pPr>
        <w:pStyle w:val="29"/>
      </w:pPr>
      <w:r>
        <w:t>(十)对国民经济、社会发展、科技进步等情况进行统计分析、统计预测和统计监督，向县委、县政府及有关部门提供统计信息和咨询建议。</w:t>
      </w:r>
    </w:p>
    <w:p>
      <w:pPr>
        <w:pStyle w:val="29"/>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29"/>
      </w:pPr>
      <w:r>
        <w:t>(十二)贯彻执行国家统计信息库和网络的基本标准和运行规则；管理全县国家统计信息自动化系统和统计数据库体系；管理全县统计数据库网络，指导全县统计信息化系统建设。</w:t>
      </w:r>
    </w:p>
    <w:p>
      <w:pPr>
        <w:pStyle w:val="29"/>
      </w:pPr>
      <w:r>
        <w:t>(十三)协助有关部门组织管理统计专业技术资格考试、职务评聘工作；配合上级统计部门组织管理统计从业资格认定和持证上岗工作；</w:t>
      </w:r>
    </w:p>
    <w:p>
      <w:pPr>
        <w:pStyle w:val="29"/>
      </w:pPr>
      <w:r>
        <w:t>(十四)负责全县经济和社会发展目标监测和考核工作；负责县委、县政府交办的有关统计数字监测与统计考核任务。</w:t>
      </w:r>
    </w:p>
    <w:p>
      <w:pPr>
        <w:pStyle w:val="29"/>
      </w:pPr>
      <w:r>
        <w:t>(十五)承办市政府交办的其他事项。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隆尧县统计局本级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w:t>
      </w:r>
      <w:r>
        <w:t>部门预算的编制实行综合预算管理，即全部收入和支出都反映在预算中。隆尧县统计局机关及所属事业单位的收支包含在部门预算中。</w:t>
      </w:r>
    </w:p>
    <w:p>
      <w:pPr>
        <w:pStyle w:val="30"/>
      </w:pPr>
      <w:r>
        <w:t>1、收入说明</w:t>
      </w:r>
    </w:p>
    <w:p>
      <w:pPr>
        <w:pStyle w:val="30"/>
      </w:pPr>
      <w:r>
        <w:t>反映本部门当年全部收入。2023年预算收入556.21万元，其中：一般公共预算收入556.21万元，基金预算收入0万元，财政专户核拨收入0万元，其他来源收入0万元。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隆尧县统计局年度部门预算中支出预算的总体情况。2023年部门支出预算为556.21万元，其中基本支出249.03万元，包括人员经费226.99万元和日常公用经费22.04万元；项目支出307.18万元，主要为专项统计业务307.18万元。</w:t>
      </w:r>
    </w:p>
    <w:p>
      <w:pPr>
        <w:pStyle w:val="30"/>
      </w:pPr>
      <w:r>
        <w:t>3、比上年增减情况</w:t>
      </w:r>
    </w:p>
    <w:p>
      <w:pPr>
        <w:pStyle w:val="30"/>
      </w:pPr>
      <w:r>
        <w:t>2023年部门预算收支安排556.21万元，较2022年增加174.16万元，其中：基本支出增加12.2万元，主要是人员工资增加；项目支出增加161.96万元，主要是开展第五次全国经济普查经费支出。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2023年，我部门机关运行经费共计安排22.04万元，主要用于保证机关正常运转的办公费、邮电费、福利费、工会经费、交通费用等支出。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2023年，我部门财政拨款“三公”经费预算安排0万元，其中：因公出国（境）费0万元；公务用车购置及运维费0万元（其中：公务用车购置费0万元，公务用车运行维护费0万元)；公务接待费0万元，与上年持平。</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1.了解县域当地城乡住户情况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对统计员培训次数</w:t>
            </w:r>
          </w:p>
        </w:tc>
        <w:tc>
          <w:tcPr>
            <w:tcW w:w="2466" w:type="dxa"/>
            <w:vAlign w:val="center"/>
          </w:tcPr>
          <w:p>
            <w:pPr>
              <w:pStyle w:val="16"/>
            </w:pPr>
            <w:r>
              <w:t>≥10次数</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查出问题整改率</w:t>
            </w:r>
          </w:p>
        </w:tc>
        <w:tc>
          <w:tcPr>
            <w:tcW w:w="2466" w:type="dxa"/>
            <w:vAlign w:val="center"/>
          </w:tcPr>
          <w:p>
            <w:pPr>
              <w:pStyle w:val="16"/>
              <w:rPr>
                <w:rFonts w:hint="default" w:eastAsia="方正书宋_GBK"/>
                <w:lang w:val="en-US" w:eastAsia="zh-CN"/>
              </w:rPr>
            </w:pPr>
            <w:r>
              <w:rPr>
                <w:rFonts w:hint="eastAsia"/>
                <w:lang w:val="en-US" w:eastAsia="zh-CN"/>
              </w:rPr>
              <w:t>查出问题完成整改的情况</w:t>
            </w:r>
          </w:p>
        </w:tc>
        <w:tc>
          <w:tcPr>
            <w:tcW w:w="2466" w:type="dxa"/>
            <w:vAlign w:val="center"/>
          </w:tcPr>
          <w:p>
            <w:pPr>
              <w:pStyle w:val="16"/>
              <w:rPr>
                <w:rFonts w:hint="default" w:eastAsia="方正书宋_GBK"/>
                <w:lang w:val="en-US" w:eastAsia="zh-CN"/>
              </w:rPr>
            </w:pPr>
            <w: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rPr>
                <w:rFonts w:hint="default" w:eastAsia="方正书宋_GBK"/>
                <w:lang w:val="en-US" w:eastAsia="zh-CN"/>
              </w:rPr>
            </w:pPr>
            <w:r>
              <w:rPr>
                <w:rFonts w:hint="eastAsia"/>
                <w:lang w:val="en-US" w:eastAsia="zh-CN"/>
              </w:rPr>
              <w:t>工作完成的及时性</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rPr>
              <w:t>≤</w:t>
            </w:r>
            <w:r>
              <w:rPr>
                <w:rFonts w:hint="eastAsia"/>
                <w:lang w:val="en-US" w:eastAsia="zh-CN"/>
              </w:rPr>
              <w:t>95%</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提供服务次数</w:t>
            </w:r>
          </w:p>
        </w:tc>
        <w:tc>
          <w:tcPr>
            <w:tcW w:w="2466" w:type="dxa"/>
            <w:vAlign w:val="center"/>
          </w:tcPr>
          <w:p>
            <w:pPr>
              <w:pStyle w:val="16"/>
              <w:rPr>
                <w:rFonts w:hint="default" w:eastAsia="方正书宋_GBK"/>
                <w:lang w:val="en-US" w:eastAsia="zh-CN"/>
              </w:rPr>
            </w:pPr>
            <w:r>
              <w:t>提供服务</w:t>
            </w:r>
            <w:r>
              <w:rPr>
                <w:rFonts w:hint="eastAsia"/>
                <w:lang w:val="en-US" w:eastAsia="zh-CN"/>
              </w:rPr>
              <w:t>的次数</w:t>
            </w:r>
          </w:p>
        </w:tc>
        <w:tc>
          <w:tcPr>
            <w:tcW w:w="2466" w:type="dxa"/>
            <w:vAlign w:val="center"/>
          </w:tcPr>
          <w:p>
            <w:pPr>
              <w:pStyle w:val="16"/>
            </w:pPr>
            <w:r>
              <w:t>≥10次数</w:t>
            </w:r>
          </w:p>
        </w:tc>
        <w:tc>
          <w:tcPr>
            <w:tcW w:w="2466" w:type="dxa"/>
            <w:vAlign w:val="center"/>
          </w:tcPr>
          <w:p>
            <w:pPr>
              <w:pStyle w:val="16"/>
            </w:pPr>
            <w:r>
              <w:t>隆尧县统计局关于申请城乡住户调查请示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对住户调查满意程度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隆尧县统计局关于申请城乡住户调查请示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2、第五次全国经济普查项目绩效目标表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1.全面调查我县第二产业和第三产业的发展规模、布局和效益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pPr>
              <w:pStyle w:val="16"/>
            </w:pPr>
            <w:r>
              <w:t>≥2次数</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eastAsia" w:eastAsia="方正书宋_GBK"/>
                <w:lang w:val="en-US" w:eastAsia="zh-CN"/>
              </w:rPr>
            </w:pPr>
            <w:r>
              <w:t>全民阅读</w:t>
            </w:r>
            <w:r>
              <w:rPr>
                <w:rFonts w:hint="eastAsia"/>
                <w:lang w:val="en-US" w:eastAsia="zh-CN"/>
              </w:rPr>
              <w:t>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服务的完成度</w:t>
            </w:r>
          </w:p>
        </w:tc>
        <w:tc>
          <w:tcPr>
            <w:tcW w:w="2466" w:type="dxa"/>
            <w:vAlign w:val="center"/>
          </w:tcPr>
          <w:p>
            <w:pPr>
              <w:pStyle w:val="16"/>
              <w:rPr>
                <w:rFonts w:hint="default" w:eastAsia="方正书宋_GBK"/>
                <w:lang w:val="en-US" w:eastAsia="zh-CN"/>
              </w:rPr>
            </w:pPr>
            <w:r>
              <w:rPr>
                <w:rFonts w:hint="eastAsia"/>
                <w:lang w:val="en-US" w:eastAsia="zh-CN"/>
              </w:rPr>
              <w:t>统计调查的完成程度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总成本</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创新工作完成率</w:t>
            </w:r>
          </w:p>
        </w:tc>
        <w:tc>
          <w:tcPr>
            <w:tcW w:w="2466" w:type="dxa"/>
            <w:vAlign w:val="center"/>
          </w:tcPr>
          <w:p>
            <w:pPr>
              <w:pStyle w:val="16"/>
              <w:rPr>
                <w:rFonts w:hint="default" w:eastAsia="方正书宋_GBK"/>
                <w:lang w:val="en-US" w:eastAsia="zh-CN"/>
              </w:rPr>
            </w:pPr>
            <w:r>
              <w:rPr>
                <w:rFonts w:hint="eastAsia"/>
                <w:lang w:val="en-US" w:eastAsia="zh-CN"/>
              </w:rPr>
              <w:t>与往年不同部分完成情况占比</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对经济普查满意程度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隆尧县统计局关于第五次全国经济普查请示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1.了解抽样地区劳动力情况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对统计人员培训次数</w:t>
            </w:r>
          </w:p>
        </w:tc>
        <w:tc>
          <w:tcPr>
            <w:tcW w:w="2466" w:type="dxa"/>
            <w:vAlign w:val="center"/>
          </w:tcPr>
          <w:p>
            <w:pPr>
              <w:pStyle w:val="16"/>
            </w:pPr>
            <w:r>
              <w:t>≥2次数</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rPr>
                <w:rFonts w:hint="default" w:eastAsia="方正书宋_GBK"/>
                <w:lang w:val="en-US" w:eastAsia="zh-CN"/>
              </w:rPr>
            </w:pPr>
            <w:r>
              <w:rPr>
                <w:rFonts w:hint="eastAsia"/>
                <w:lang w:val="en-US" w:eastAsia="zh-CN"/>
              </w:rPr>
              <w:t>按时完成工作的比率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培育、吸引人才情况</w:t>
            </w:r>
          </w:p>
        </w:tc>
        <w:tc>
          <w:tcPr>
            <w:tcW w:w="2466" w:type="dxa"/>
            <w:vAlign w:val="center"/>
          </w:tcPr>
          <w:p>
            <w:pPr>
              <w:pStyle w:val="16"/>
              <w:rPr>
                <w:rFonts w:hint="default" w:eastAsia="方正书宋_GBK"/>
                <w:lang w:val="en-US" w:eastAsia="zh-CN"/>
              </w:rPr>
            </w:pPr>
            <w:r>
              <w:rPr>
                <w:rFonts w:hint="eastAsia"/>
                <w:lang w:val="en-US" w:eastAsia="zh-CN"/>
              </w:rPr>
              <w:t>参与调查人员与所需人员的比率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客户满意度</w:t>
            </w:r>
          </w:p>
        </w:tc>
        <w:tc>
          <w:tcPr>
            <w:tcW w:w="2466" w:type="dxa"/>
            <w:vAlign w:val="center"/>
          </w:tcPr>
          <w:p>
            <w:pPr>
              <w:pStyle w:val="16"/>
              <w:rPr>
                <w:rFonts w:hint="default" w:eastAsia="方正书宋_GBK"/>
                <w:lang w:val="en-US" w:eastAsia="zh-CN"/>
              </w:rPr>
            </w:pPr>
            <w:r>
              <w:t>客户</w:t>
            </w:r>
            <w:r>
              <w:rPr>
                <w:rFonts w:hint="eastAsia"/>
                <w:lang w:val="en-US" w:eastAsia="zh-CN"/>
              </w:rPr>
              <w:t>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隆尧县统计局关于追加劳动力调查经费的请示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4、企业统计员劳务费项目绩效目标表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1.加强统计队伍建设，提高统计质量。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对统计员的培训次数</w:t>
            </w:r>
          </w:p>
        </w:tc>
        <w:tc>
          <w:tcPr>
            <w:tcW w:w="2466" w:type="dxa"/>
            <w:vAlign w:val="center"/>
          </w:tcPr>
          <w:p>
            <w:pPr>
              <w:pStyle w:val="16"/>
            </w:pPr>
            <w:r>
              <w:t>≥2次数</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pPr>
            <w:r>
              <w:rPr>
                <w:rFonts w:hint="eastAsia"/>
                <w:lang w:val="en-US" w:eastAsia="zh-CN"/>
              </w:rPr>
              <w:t>按时完成工作的比率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成本控制</w:t>
            </w:r>
          </w:p>
        </w:tc>
        <w:tc>
          <w:tcPr>
            <w:tcW w:w="2466" w:type="dxa"/>
            <w:vAlign w:val="center"/>
          </w:tcPr>
          <w:p>
            <w:pPr>
              <w:pStyle w:val="16"/>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rPr>
                <w:rFonts w:hint="default" w:eastAsia="方正书宋_GBK"/>
                <w:lang w:val="en-US" w:eastAsia="zh-CN"/>
              </w:rPr>
            </w:pPr>
            <w:r>
              <w:rPr>
                <w:rFonts w:hint="eastAsia"/>
                <w:lang w:val="en-US" w:eastAsia="zh-CN"/>
              </w:rPr>
              <w:t>效率提高的情况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隆尧县统计局关于劳务费请示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1.了解抽样地区人口变动情况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rPr>
                <w:rFonts w:hint="eastAsia"/>
                <w:lang w:val="en-US" w:eastAsia="zh-CN"/>
              </w:rPr>
              <w:t>对统计人员的培训次数</w:t>
            </w:r>
          </w:p>
        </w:tc>
        <w:tc>
          <w:tcPr>
            <w:tcW w:w="2466" w:type="dxa"/>
            <w:vAlign w:val="center"/>
          </w:tcPr>
          <w:p>
            <w:pPr>
              <w:pStyle w:val="16"/>
            </w:pPr>
            <w:r>
              <w:t>≥2次数</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案件、资料上报及时率</w:t>
            </w:r>
          </w:p>
        </w:tc>
        <w:tc>
          <w:tcPr>
            <w:tcW w:w="2466" w:type="dxa"/>
            <w:vAlign w:val="center"/>
          </w:tcPr>
          <w:p>
            <w:pPr>
              <w:pStyle w:val="16"/>
              <w:rPr>
                <w:rFonts w:hint="eastAsia" w:eastAsia="方正书宋_GBK"/>
                <w:lang w:val="en-US" w:eastAsia="zh-CN"/>
              </w:rPr>
            </w:pPr>
            <w:r>
              <w:t>案件、资料上报及时</w:t>
            </w:r>
            <w:r>
              <w:rPr>
                <w:rFonts w:hint="eastAsia"/>
                <w:lang w:val="en-US" w:eastAsia="zh-CN"/>
              </w:rPr>
              <w:t>情况</w:t>
            </w:r>
          </w:p>
        </w:tc>
        <w:tc>
          <w:tcPr>
            <w:tcW w:w="2466" w:type="dxa"/>
            <w:vAlign w:val="center"/>
          </w:tcPr>
          <w:p>
            <w:pPr>
              <w:pStyle w:val="16"/>
              <w:rPr>
                <w:b/>
                <w:bCs/>
              </w:rPr>
            </w:pPr>
            <w:r>
              <w:t>≥</w:t>
            </w: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经贸活动知名度</w:t>
            </w:r>
          </w:p>
        </w:tc>
        <w:tc>
          <w:tcPr>
            <w:tcW w:w="2466" w:type="dxa"/>
            <w:vAlign w:val="center"/>
          </w:tcPr>
          <w:p>
            <w:pPr>
              <w:pStyle w:val="16"/>
              <w:rPr>
                <w:rFonts w:hint="default" w:eastAsia="方正书宋_GBK"/>
                <w:lang w:val="en-US" w:eastAsia="zh-CN"/>
              </w:rPr>
            </w:pPr>
            <w:r>
              <w:rPr>
                <w:rFonts w:hint="eastAsia"/>
                <w:lang w:val="en-US" w:eastAsia="zh-CN"/>
              </w:rPr>
              <w:t>调查对象对抽样调查项目较为了解的占比</w:t>
            </w:r>
          </w:p>
        </w:tc>
        <w:tc>
          <w:tcPr>
            <w:tcW w:w="2466" w:type="dxa"/>
            <w:vAlign w:val="center"/>
          </w:tcPr>
          <w:p>
            <w:pPr>
              <w:pStyle w:val="16"/>
            </w:pPr>
            <w:r>
              <w:t>≥</w:t>
            </w:r>
            <w:r>
              <w:rPr>
                <w:rFonts w:hint="eastAsia"/>
                <w:lang w:val="en-US" w:eastAsia="zh-CN"/>
              </w:rPr>
              <w:t>85%</w:t>
            </w:r>
          </w:p>
        </w:tc>
        <w:tc>
          <w:tcPr>
            <w:tcW w:w="2466" w:type="dxa"/>
            <w:vAlign w:val="center"/>
          </w:tcPr>
          <w:p>
            <w:pPr>
              <w:pStyle w:val="16"/>
            </w:pPr>
            <w:r>
              <w:t>隆尧县统计局关于申请人口变动抽样调查请示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rPr>
                <w:rFonts w:hint="default" w:eastAsia="方正书宋_GBK"/>
                <w:lang w:val="en-US" w:eastAsia="zh-CN"/>
              </w:rPr>
            </w:pPr>
            <w:r>
              <w:rPr>
                <w:rFonts w:hint="eastAsia"/>
                <w:lang w:val="en-US" w:eastAsia="zh-CN"/>
              </w:rPr>
              <w:t>客户对调查的满意程度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隆尧县统计局关于申请人口变动抽样调查请示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1.便于统计数据上传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培训人员人次</w:t>
            </w:r>
          </w:p>
        </w:tc>
        <w:tc>
          <w:tcPr>
            <w:tcW w:w="2466" w:type="dxa"/>
            <w:vAlign w:val="center"/>
          </w:tcPr>
          <w:p>
            <w:pPr>
              <w:pStyle w:val="16"/>
              <w:rPr>
                <w:rFonts w:hint="default" w:eastAsia="方正书宋_GBK"/>
                <w:lang w:val="en-US" w:eastAsia="zh-CN"/>
              </w:rPr>
            </w:pPr>
            <w:r>
              <w:t>培训人员</w:t>
            </w:r>
            <w:r>
              <w:rPr>
                <w:rFonts w:hint="eastAsia"/>
                <w:lang w:val="en-US" w:eastAsia="zh-CN"/>
              </w:rPr>
              <w:t>的情况反映</w:t>
            </w:r>
          </w:p>
        </w:tc>
        <w:tc>
          <w:tcPr>
            <w:tcW w:w="2466" w:type="dxa"/>
            <w:vAlign w:val="center"/>
          </w:tcPr>
          <w:p>
            <w:pPr>
              <w:pStyle w:val="16"/>
            </w:pPr>
            <w:r>
              <w:t>≥5次数</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全民阅读率</w:t>
            </w:r>
          </w:p>
        </w:tc>
        <w:tc>
          <w:tcPr>
            <w:tcW w:w="2466" w:type="dxa"/>
            <w:vAlign w:val="center"/>
          </w:tcPr>
          <w:p>
            <w:pPr>
              <w:pStyle w:val="16"/>
              <w:rPr>
                <w:rFonts w:hint="default" w:eastAsia="方正书宋_GBK"/>
                <w:lang w:val="en-US" w:eastAsia="zh-CN"/>
              </w:rPr>
            </w:pPr>
            <w:r>
              <w:t>全民阅读</w:t>
            </w:r>
            <w:r>
              <w:rPr>
                <w:rFonts w:hint="eastAsia"/>
                <w:lang w:val="en-US" w:eastAsia="zh-CN"/>
              </w:rPr>
              <w:t>情况的反映</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发放率</w:t>
            </w:r>
          </w:p>
        </w:tc>
        <w:tc>
          <w:tcPr>
            <w:tcW w:w="2466" w:type="dxa"/>
            <w:vAlign w:val="center"/>
          </w:tcPr>
          <w:p>
            <w:pPr>
              <w:pStyle w:val="16"/>
              <w:rPr>
                <w:rFonts w:hint="default" w:eastAsia="方正书宋_GBK"/>
                <w:lang w:val="en-US" w:eastAsia="zh-CN"/>
              </w:rPr>
            </w:pPr>
            <w:r>
              <w:rPr>
                <w:rFonts w:hint="eastAsia"/>
                <w:lang w:val="en-US" w:eastAsia="zh-CN"/>
              </w:rPr>
              <w:t>统计内网、政务外网支付的及时率</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rPr>
                <w:rFonts w:hint="default" w:eastAsia="方正书宋_GBK"/>
                <w:lang w:val="en-US" w:eastAsia="zh-CN"/>
              </w:rPr>
            </w:pPr>
            <w:r>
              <w:rPr>
                <w:rFonts w:hint="eastAsia"/>
                <w:lang w:val="en-US" w:eastAsia="zh-CN"/>
              </w:rPr>
              <w:t>预算使用占全年预算的比重</w:t>
            </w:r>
          </w:p>
        </w:tc>
        <w:tc>
          <w:tcPr>
            <w:tcW w:w="2466" w:type="dxa"/>
            <w:vAlign w:val="center"/>
          </w:tcPr>
          <w:p>
            <w:pPr>
              <w:pStyle w:val="16"/>
            </w:pP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项目完成率</w:t>
            </w:r>
          </w:p>
        </w:tc>
        <w:tc>
          <w:tcPr>
            <w:tcW w:w="2466" w:type="dxa"/>
            <w:vAlign w:val="center"/>
          </w:tcPr>
          <w:p>
            <w:pPr>
              <w:pStyle w:val="16"/>
              <w:rPr>
                <w:rFonts w:hint="default" w:eastAsia="方正书宋_GBK"/>
                <w:lang w:val="en-US" w:eastAsia="zh-CN"/>
              </w:rPr>
            </w:pPr>
            <w:r>
              <w:rPr>
                <w:rFonts w:hint="eastAsia"/>
                <w:lang w:val="en-US" w:eastAsia="zh-CN"/>
              </w:rPr>
              <w:t>项目完成的及时情况</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rPr>
                <w:rFonts w:hint="default" w:eastAsia="方正书宋_GBK"/>
                <w:lang w:val="en-US" w:eastAsia="zh-CN"/>
              </w:rPr>
            </w:pPr>
            <w:r>
              <w:t>群众</w:t>
            </w:r>
            <w:r>
              <w:rPr>
                <w:rFonts w:hint="eastAsia"/>
                <w:lang w:val="en-US" w:eastAsia="zh-CN"/>
              </w:rPr>
              <w:t>对项目的满意程度</w:t>
            </w:r>
          </w:p>
        </w:tc>
        <w:tc>
          <w:tcPr>
            <w:tcW w:w="2466" w:type="dxa"/>
            <w:vAlign w:val="center"/>
          </w:tcPr>
          <w:p>
            <w:pPr>
              <w:pStyle w:val="16"/>
            </w:pPr>
            <w:r>
              <w:t>≥</w:t>
            </w:r>
            <w:r>
              <w:rPr>
                <w:rFonts w:hint="eastAsia"/>
                <w:lang w:val="en-US" w:eastAsia="zh-CN"/>
              </w:rPr>
              <w:t>95%</w:t>
            </w:r>
          </w:p>
        </w:tc>
        <w:tc>
          <w:tcPr>
            <w:tcW w:w="2466" w:type="dxa"/>
            <w:vAlign w:val="center"/>
          </w:tcPr>
          <w:p>
            <w:pPr>
              <w:pStyle w:val="16"/>
            </w:pPr>
            <w:r>
              <w:t>隆尧县统计局关于统计内网、政务外网、统计年鉴经费请示</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2023年，隆尧县统计局本级安排政府采购预算</w:t>
      </w:r>
      <w:r>
        <w:rPr>
          <w:rFonts w:hint="eastAsia" w:eastAsia="方正仿宋_GBK" w:cs="Times New Roman"/>
          <w:b w:val="0"/>
          <w:color w:val="000000"/>
          <w:sz w:val="28"/>
          <w:lang w:val="en-US" w:eastAsia="zh-CN"/>
        </w:rPr>
        <w:t>3.68</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410001隆尧县统计局本级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ind w:firstLine="0" w:firstLineChars="0"/>
              <w:jc w:val="center"/>
            </w:pPr>
            <w:r>
              <w:rPr>
                <w:rFonts w:hint="eastAsia"/>
                <w:b/>
                <w:bCs/>
                <w:lang w:eastAsia="zh-CN"/>
              </w:rPr>
              <w:t>合计</w:t>
            </w:r>
          </w:p>
        </w:tc>
        <w:tc>
          <w:tcPr>
            <w:tcW w:w="924" w:type="dxa"/>
            <w:vAlign w:val="center"/>
          </w:tcPr>
          <w:p>
            <w:pPr>
              <w:pStyle w:val="14"/>
              <w:ind w:firstLine="0" w:firstLineChars="0"/>
              <w:jc w:val="center"/>
            </w:pPr>
          </w:p>
        </w:tc>
        <w:tc>
          <w:tcPr>
            <w:tcW w:w="924" w:type="dxa"/>
            <w:vAlign w:val="top"/>
          </w:tcPr>
          <w:p>
            <w:pPr>
              <w:jc w:val="center"/>
            </w:pPr>
          </w:p>
        </w:tc>
        <w:tc>
          <w:tcPr>
            <w:tcW w:w="924" w:type="dxa"/>
            <w:vAlign w:val="top"/>
          </w:tcPr>
          <w:p>
            <w:pPr>
              <w:jc w:val="center"/>
            </w:pPr>
          </w:p>
        </w:tc>
        <w:tc>
          <w:tcPr>
            <w:tcW w:w="924" w:type="dxa"/>
            <w:vAlign w:val="top"/>
          </w:tcPr>
          <w:p>
            <w:pPr>
              <w:jc w:val="center"/>
            </w:pPr>
          </w:p>
        </w:tc>
        <w:tc>
          <w:tcPr>
            <w:tcW w:w="924" w:type="dxa"/>
            <w:vAlign w:val="top"/>
          </w:tcPr>
          <w:p>
            <w:pPr>
              <w:jc w:val="center"/>
            </w:pPr>
          </w:p>
        </w:tc>
        <w:tc>
          <w:tcPr>
            <w:tcW w:w="924" w:type="dxa"/>
            <w:vAlign w:val="top"/>
          </w:tcPr>
          <w:p>
            <w:pPr>
              <w:jc w:val="center"/>
            </w:pPr>
          </w:p>
        </w:tc>
        <w:tc>
          <w:tcPr>
            <w:tcW w:w="924" w:type="dxa"/>
            <w:vAlign w:val="center"/>
          </w:tcPr>
          <w:p>
            <w:pPr>
              <w:pStyle w:val="14"/>
              <w:ind w:firstLine="0" w:firstLineChars="0"/>
              <w:jc w:val="center"/>
            </w:pPr>
            <w:r>
              <w:rPr>
                <w:rFonts w:hint="eastAsia"/>
                <w:b/>
                <w:bCs/>
                <w:lang w:val="en-US" w:eastAsia="zh-CN"/>
              </w:rPr>
              <w:t>3.68</w:t>
            </w:r>
          </w:p>
        </w:tc>
        <w:tc>
          <w:tcPr>
            <w:tcW w:w="924" w:type="dxa"/>
            <w:vAlign w:val="center"/>
          </w:tcPr>
          <w:p>
            <w:pPr>
              <w:pStyle w:val="14"/>
              <w:ind w:firstLine="0" w:firstLineChars="0"/>
              <w:jc w:val="center"/>
            </w:pPr>
            <w:r>
              <w:rPr>
                <w:rFonts w:hint="eastAsia"/>
                <w:b/>
                <w:bCs/>
                <w:lang w:val="en-US" w:eastAsia="zh-CN"/>
              </w:rPr>
              <w:t>3.68</w:t>
            </w:r>
          </w:p>
        </w:tc>
        <w:tc>
          <w:tcPr>
            <w:tcW w:w="924" w:type="dxa"/>
            <w:vAlign w:val="center"/>
          </w:tcPr>
          <w:p>
            <w:pPr>
              <w:pStyle w:val="14"/>
              <w:ind w:firstLine="0" w:firstLineChars="0"/>
              <w:jc w:val="center"/>
            </w:pPr>
          </w:p>
        </w:tc>
        <w:tc>
          <w:tcPr>
            <w:tcW w:w="924" w:type="dxa"/>
            <w:vAlign w:val="center"/>
          </w:tcPr>
          <w:p>
            <w:pPr>
              <w:pStyle w:val="14"/>
              <w:ind w:firstLine="0" w:firstLineChars="0"/>
              <w:jc w:val="center"/>
            </w:pPr>
          </w:p>
        </w:tc>
        <w:tc>
          <w:tcPr>
            <w:tcW w:w="924" w:type="dxa"/>
            <w:vAlign w:val="center"/>
          </w:tcPr>
          <w:p>
            <w:pPr>
              <w:pStyle w:val="14"/>
              <w:ind w:firstLine="0" w:firstLineChars="0"/>
              <w:jc w:val="center"/>
            </w:pPr>
          </w:p>
        </w:tc>
        <w:tc>
          <w:tcPr>
            <w:tcW w:w="924" w:type="dxa"/>
            <w:vAlign w:val="center"/>
          </w:tcPr>
          <w:p>
            <w:pPr>
              <w:pStyle w:val="14"/>
              <w:ind w:firstLine="0" w:firstLineChars="0"/>
              <w:jc w:val="center"/>
            </w:pPr>
          </w:p>
        </w:tc>
        <w:tc>
          <w:tcPr>
            <w:tcW w:w="924" w:type="dxa"/>
            <w:vAlign w:val="center"/>
          </w:tcPr>
          <w:p>
            <w:pPr>
              <w:pStyle w:val="14"/>
              <w:ind w:firstLine="0" w:firstLineChars="0"/>
              <w:jc w:val="center"/>
            </w:pPr>
          </w:p>
        </w:tc>
        <w:tc>
          <w:tcPr>
            <w:tcW w:w="924" w:type="dxa"/>
            <w:vAlign w:val="center"/>
          </w:tcPr>
          <w:p>
            <w:pPr>
              <w:pStyle w:val="14"/>
              <w:ind w:firstLine="0" w:firstLineChars="0"/>
              <w:jc w:val="center"/>
            </w:pPr>
          </w:p>
        </w:tc>
        <w:tc>
          <w:tcPr>
            <w:tcW w:w="924" w:type="dxa"/>
            <w:vAlign w:val="top"/>
          </w:tcPr>
          <w:p>
            <w:pPr>
              <w:jc w:val="center"/>
            </w:pPr>
            <w:r>
              <w:rPr>
                <w:rFonts w:hint="eastAsia" w:eastAsia="宋体"/>
                <w:b/>
                <w:bCs/>
                <w:lang w:val="en-US" w:eastAsia="zh-CN"/>
              </w:rP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ind w:firstLine="0" w:firstLineChars="0"/>
              <w:jc w:val="center"/>
            </w:pPr>
            <w:r>
              <w:rPr>
                <w:b/>
                <w:bCs/>
              </w:rPr>
              <w:t>隆尧县统计局本级小计</w:t>
            </w:r>
          </w:p>
        </w:tc>
        <w:tc>
          <w:tcPr>
            <w:tcW w:w="924" w:type="dxa"/>
            <w:vAlign w:val="center"/>
          </w:tcPr>
          <w:p>
            <w:pPr>
              <w:pStyle w:val="15"/>
              <w:ind w:firstLine="0" w:firstLineChars="0"/>
              <w:jc w:val="center"/>
            </w:pPr>
          </w:p>
        </w:tc>
        <w:tc>
          <w:tcPr>
            <w:tcW w:w="924" w:type="dxa"/>
            <w:vAlign w:val="center"/>
          </w:tcPr>
          <w:p>
            <w:pPr>
              <w:pStyle w:val="16"/>
              <w:ind w:firstLine="0" w:firstLineChars="0"/>
              <w:jc w:val="center"/>
            </w:pPr>
          </w:p>
        </w:tc>
        <w:tc>
          <w:tcPr>
            <w:tcW w:w="924" w:type="dxa"/>
            <w:vAlign w:val="center"/>
          </w:tcPr>
          <w:p>
            <w:pPr>
              <w:pStyle w:val="16"/>
              <w:ind w:firstLine="0" w:firstLineChars="0"/>
              <w:jc w:val="center"/>
            </w:pPr>
          </w:p>
        </w:tc>
        <w:tc>
          <w:tcPr>
            <w:tcW w:w="924" w:type="dxa"/>
            <w:vAlign w:val="center"/>
          </w:tcPr>
          <w:p>
            <w:pPr>
              <w:pStyle w:val="17"/>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r>
              <w:rPr>
                <w:rFonts w:hint="eastAsia"/>
                <w:b/>
                <w:bCs/>
                <w:lang w:val="en-US" w:eastAsia="zh-CN"/>
              </w:rPr>
              <w:t>3.68</w:t>
            </w:r>
          </w:p>
        </w:tc>
        <w:tc>
          <w:tcPr>
            <w:tcW w:w="924" w:type="dxa"/>
            <w:vAlign w:val="center"/>
          </w:tcPr>
          <w:p>
            <w:pPr>
              <w:pStyle w:val="15"/>
              <w:ind w:firstLine="0" w:firstLineChars="0"/>
              <w:jc w:val="center"/>
            </w:pPr>
            <w:r>
              <w:rPr>
                <w:rFonts w:hint="eastAsia"/>
                <w:b/>
                <w:bCs/>
                <w:lang w:val="en-US" w:eastAsia="zh-CN"/>
              </w:rPr>
              <w:t>3.68</w:t>
            </w: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p>
        </w:tc>
        <w:tc>
          <w:tcPr>
            <w:tcW w:w="924" w:type="dxa"/>
            <w:vAlign w:val="center"/>
          </w:tcPr>
          <w:p>
            <w:pPr>
              <w:pStyle w:val="15"/>
              <w:ind w:firstLine="0" w:firstLineChars="0"/>
              <w:jc w:val="center"/>
            </w:pPr>
            <w:r>
              <w:rPr>
                <w:rFonts w:hint="eastAsia"/>
                <w:b/>
                <w:bCs/>
                <w:lang w:val="en-US" w:eastAsia="zh-CN"/>
              </w:rP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ind w:firstLine="0" w:firstLineChars="0"/>
            </w:pPr>
            <w:r>
              <w:rPr>
                <w:rFonts w:hint="eastAsia"/>
                <w:lang w:eastAsia="zh-CN"/>
              </w:rPr>
              <w:t>第五次全国人口普查项目</w:t>
            </w:r>
          </w:p>
        </w:tc>
        <w:tc>
          <w:tcPr>
            <w:tcW w:w="924" w:type="dxa"/>
            <w:vAlign w:val="center"/>
          </w:tcPr>
          <w:p>
            <w:pPr>
              <w:pStyle w:val="15"/>
              <w:ind w:firstLine="0" w:firstLineChars="0"/>
            </w:pPr>
            <w:r>
              <w:rPr>
                <w:rFonts w:hint="eastAsia"/>
                <w:lang w:val="en-US" w:eastAsia="zh-CN"/>
              </w:rPr>
              <w:t>181.06</w:t>
            </w:r>
          </w:p>
        </w:tc>
        <w:tc>
          <w:tcPr>
            <w:tcW w:w="924" w:type="dxa"/>
            <w:vAlign w:val="center"/>
          </w:tcPr>
          <w:p>
            <w:pPr>
              <w:pStyle w:val="16"/>
              <w:ind w:firstLine="0" w:firstLineChars="0"/>
            </w:pPr>
            <w:r>
              <w:rPr>
                <w:rFonts w:hint="eastAsia"/>
                <w:lang w:val="en-US" w:eastAsia="zh-CN"/>
              </w:rPr>
              <w:t>多功能一体机</w:t>
            </w:r>
          </w:p>
        </w:tc>
        <w:tc>
          <w:tcPr>
            <w:tcW w:w="924" w:type="dxa"/>
            <w:vAlign w:val="center"/>
          </w:tcPr>
          <w:p>
            <w:pPr>
              <w:pStyle w:val="16"/>
              <w:ind w:firstLine="0" w:firstLineChars="0"/>
            </w:pPr>
            <w:r>
              <w:rPr>
                <w:rFonts w:hint="eastAsia"/>
                <w:lang w:val="en-US" w:eastAsia="zh-CN"/>
              </w:rPr>
              <w:t>A02020400</w:t>
            </w:r>
          </w:p>
        </w:tc>
        <w:tc>
          <w:tcPr>
            <w:tcW w:w="924" w:type="dxa"/>
            <w:vAlign w:val="center"/>
          </w:tcPr>
          <w:p>
            <w:pPr>
              <w:pStyle w:val="17"/>
              <w:ind w:firstLine="0" w:firstLineChars="0"/>
            </w:pPr>
            <w:r>
              <w:rPr>
                <w:rFonts w:hint="eastAsia"/>
                <w:lang w:eastAsia="zh-CN"/>
              </w:rPr>
              <w:t>台</w:t>
            </w:r>
          </w:p>
        </w:tc>
        <w:tc>
          <w:tcPr>
            <w:tcW w:w="924" w:type="dxa"/>
            <w:vAlign w:val="center"/>
          </w:tcPr>
          <w:p>
            <w:pPr>
              <w:pStyle w:val="15"/>
              <w:ind w:firstLine="0" w:firstLineChars="0"/>
              <w:jc w:val="center"/>
            </w:pPr>
            <w:r>
              <w:rPr>
                <w:rFonts w:hint="eastAsia"/>
                <w:lang w:val="en-US" w:eastAsia="zh-CN"/>
              </w:rPr>
              <w:t>1</w:t>
            </w:r>
          </w:p>
        </w:tc>
        <w:tc>
          <w:tcPr>
            <w:tcW w:w="924" w:type="dxa"/>
            <w:vAlign w:val="center"/>
          </w:tcPr>
          <w:p>
            <w:pPr>
              <w:pStyle w:val="15"/>
              <w:ind w:firstLine="0" w:firstLineChars="0"/>
              <w:jc w:val="center"/>
            </w:pPr>
            <w:r>
              <w:rPr>
                <w:rFonts w:hint="eastAsia"/>
                <w:lang w:val="en-US" w:eastAsia="zh-CN"/>
              </w:rPr>
              <w:t>1.5</w:t>
            </w:r>
          </w:p>
        </w:tc>
        <w:tc>
          <w:tcPr>
            <w:tcW w:w="924" w:type="dxa"/>
            <w:vAlign w:val="center"/>
          </w:tcPr>
          <w:p>
            <w:pPr>
              <w:pStyle w:val="15"/>
              <w:ind w:firstLine="0" w:firstLineChars="0"/>
              <w:jc w:val="center"/>
            </w:pPr>
            <w:r>
              <w:rPr>
                <w:rFonts w:hint="eastAsia"/>
                <w:lang w:val="en-US" w:eastAsia="zh-CN"/>
              </w:rPr>
              <w:t>1.5</w:t>
            </w:r>
          </w:p>
        </w:tc>
        <w:tc>
          <w:tcPr>
            <w:tcW w:w="924" w:type="dxa"/>
            <w:vAlign w:val="center"/>
          </w:tcPr>
          <w:p>
            <w:pPr>
              <w:pStyle w:val="15"/>
              <w:ind w:firstLine="0" w:firstLineChars="0"/>
              <w:jc w:val="center"/>
            </w:pPr>
            <w:r>
              <w:rPr>
                <w:rFonts w:hint="eastAsia"/>
                <w:lang w:val="en-US" w:eastAsia="zh-CN"/>
              </w:rPr>
              <w:t>1.5</w:t>
            </w: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jc w:val="center"/>
            </w:pPr>
            <w:r>
              <w:rPr>
                <w:rFonts w:hint="eastAsia"/>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ind w:firstLine="0" w:firstLineChars="0"/>
            </w:pPr>
            <w:r>
              <w:rPr>
                <w:rFonts w:hint="eastAsia"/>
                <w:lang w:eastAsia="zh-CN"/>
              </w:rPr>
              <w:t>第五次全国人口普查项目</w:t>
            </w:r>
          </w:p>
        </w:tc>
        <w:tc>
          <w:tcPr>
            <w:tcW w:w="924" w:type="dxa"/>
            <w:vAlign w:val="center"/>
          </w:tcPr>
          <w:p>
            <w:pPr>
              <w:pStyle w:val="15"/>
              <w:ind w:firstLine="0" w:firstLineChars="0"/>
            </w:pPr>
            <w:r>
              <w:rPr>
                <w:rFonts w:hint="eastAsia"/>
                <w:lang w:val="en-US" w:eastAsia="zh-CN"/>
              </w:rPr>
              <w:t>181.06</w:t>
            </w:r>
          </w:p>
        </w:tc>
        <w:tc>
          <w:tcPr>
            <w:tcW w:w="924" w:type="dxa"/>
            <w:vAlign w:val="center"/>
          </w:tcPr>
          <w:p>
            <w:pPr>
              <w:pStyle w:val="16"/>
              <w:ind w:firstLine="0" w:firstLineChars="0"/>
            </w:pPr>
            <w:r>
              <w:rPr>
                <w:rFonts w:hint="eastAsia"/>
                <w:lang w:eastAsia="zh-CN"/>
              </w:rPr>
              <w:t>复印机</w:t>
            </w:r>
          </w:p>
        </w:tc>
        <w:tc>
          <w:tcPr>
            <w:tcW w:w="924" w:type="dxa"/>
            <w:vAlign w:val="center"/>
          </w:tcPr>
          <w:p>
            <w:pPr>
              <w:pStyle w:val="16"/>
              <w:ind w:firstLine="0" w:firstLineChars="0"/>
            </w:pPr>
            <w:r>
              <w:rPr>
                <w:rFonts w:hint="eastAsia"/>
                <w:lang w:val="en-US" w:eastAsia="zh-CN"/>
              </w:rPr>
              <w:t>A02020100</w:t>
            </w:r>
          </w:p>
        </w:tc>
        <w:tc>
          <w:tcPr>
            <w:tcW w:w="924" w:type="dxa"/>
            <w:vAlign w:val="center"/>
          </w:tcPr>
          <w:p>
            <w:pPr>
              <w:pStyle w:val="17"/>
              <w:ind w:firstLine="0" w:firstLineChars="0"/>
            </w:pPr>
            <w:r>
              <w:rPr>
                <w:rFonts w:hint="eastAsia"/>
                <w:lang w:eastAsia="zh-CN"/>
              </w:rPr>
              <w:t>台</w:t>
            </w:r>
          </w:p>
        </w:tc>
        <w:tc>
          <w:tcPr>
            <w:tcW w:w="924" w:type="dxa"/>
            <w:vAlign w:val="center"/>
          </w:tcPr>
          <w:p>
            <w:pPr>
              <w:pStyle w:val="15"/>
              <w:ind w:firstLine="0" w:firstLineChars="0"/>
              <w:jc w:val="center"/>
            </w:pPr>
            <w:r>
              <w:rPr>
                <w:rFonts w:hint="eastAsia"/>
                <w:lang w:val="en-US" w:eastAsia="zh-CN"/>
              </w:rPr>
              <w:t>2</w:t>
            </w:r>
          </w:p>
        </w:tc>
        <w:tc>
          <w:tcPr>
            <w:tcW w:w="924" w:type="dxa"/>
            <w:vAlign w:val="center"/>
          </w:tcPr>
          <w:p>
            <w:pPr>
              <w:pStyle w:val="15"/>
              <w:ind w:firstLine="0" w:firstLineChars="0"/>
              <w:jc w:val="center"/>
            </w:pPr>
            <w:r>
              <w:rPr>
                <w:rFonts w:hint="eastAsia"/>
                <w:lang w:val="en-US" w:eastAsia="zh-CN"/>
              </w:rPr>
              <w:t>0.19</w:t>
            </w:r>
          </w:p>
        </w:tc>
        <w:tc>
          <w:tcPr>
            <w:tcW w:w="924" w:type="dxa"/>
            <w:vAlign w:val="center"/>
          </w:tcPr>
          <w:p>
            <w:pPr>
              <w:pStyle w:val="15"/>
              <w:ind w:firstLine="0" w:firstLineChars="0"/>
              <w:jc w:val="center"/>
            </w:pPr>
            <w:r>
              <w:rPr>
                <w:rFonts w:hint="eastAsia"/>
                <w:lang w:val="en-US" w:eastAsia="zh-CN"/>
              </w:rPr>
              <w:t>0.38</w:t>
            </w:r>
          </w:p>
        </w:tc>
        <w:tc>
          <w:tcPr>
            <w:tcW w:w="924" w:type="dxa"/>
            <w:vAlign w:val="center"/>
          </w:tcPr>
          <w:p>
            <w:pPr>
              <w:pStyle w:val="15"/>
              <w:ind w:firstLine="0" w:firstLineChars="0"/>
              <w:jc w:val="center"/>
            </w:pPr>
            <w:r>
              <w:rPr>
                <w:rFonts w:hint="eastAsia"/>
                <w:lang w:val="en-US" w:eastAsia="zh-CN"/>
              </w:rPr>
              <w:t>0.38</w:t>
            </w: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jc w:val="center"/>
            </w:pPr>
            <w:r>
              <w:rPr>
                <w:rFonts w:hint="eastAsia"/>
                <w:lang w:val="en-US" w:eastAsia="zh-CN"/>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ind w:firstLine="0" w:firstLineChars="0"/>
            </w:pPr>
            <w:r>
              <w:rPr>
                <w:rFonts w:hint="eastAsia"/>
                <w:lang w:eastAsia="zh-CN"/>
              </w:rPr>
              <w:t>第五次全国人口普查项目</w:t>
            </w:r>
          </w:p>
        </w:tc>
        <w:tc>
          <w:tcPr>
            <w:tcW w:w="924" w:type="dxa"/>
            <w:vAlign w:val="center"/>
          </w:tcPr>
          <w:p>
            <w:pPr>
              <w:pStyle w:val="15"/>
              <w:ind w:firstLine="0" w:firstLineChars="0"/>
            </w:pPr>
            <w:r>
              <w:rPr>
                <w:rFonts w:hint="eastAsia"/>
                <w:lang w:val="en-US" w:eastAsia="zh-CN"/>
              </w:rPr>
              <w:t>181.06</w:t>
            </w:r>
          </w:p>
        </w:tc>
        <w:tc>
          <w:tcPr>
            <w:tcW w:w="924" w:type="dxa"/>
            <w:vAlign w:val="center"/>
          </w:tcPr>
          <w:p>
            <w:pPr>
              <w:pStyle w:val="16"/>
              <w:ind w:firstLine="0" w:firstLineChars="0"/>
            </w:pPr>
            <w:r>
              <w:rPr>
                <w:rFonts w:hint="eastAsia"/>
                <w:lang w:eastAsia="zh-CN"/>
              </w:rPr>
              <w:t>便携式计算机</w:t>
            </w:r>
          </w:p>
        </w:tc>
        <w:tc>
          <w:tcPr>
            <w:tcW w:w="924" w:type="dxa"/>
            <w:vAlign w:val="center"/>
          </w:tcPr>
          <w:p>
            <w:pPr>
              <w:pStyle w:val="16"/>
              <w:ind w:firstLine="0" w:firstLineChars="0"/>
            </w:pPr>
            <w:r>
              <w:rPr>
                <w:rFonts w:hint="eastAsia"/>
                <w:lang w:val="en-US" w:eastAsia="zh-CN"/>
              </w:rPr>
              <w:t>A02010108</w:t>
            </w:r>
          </w:p>
        </w:tc>
        <w:tc>
          <w:tcPr>
            <w:tcW w:w="924" w:type="dxa"/>
            <w:vAlign w:val="center"/>
          </w:tcPr>
          <w:p>
            <w:pPr>
              <w:pStyle w:val="17"/>
              <w:ind w:firstLine="0" w:firstLineChars="0"/>
            </w:pPr>
            <w:r>
              <w:rPr>
                <w:rFonts w:hint="eastAsia"/>
                <w:lang w:eastAsia="zh-CN"/>
              </w:rPr>
              <w:t>台</w:t>
            </w:r>
          </w:p>
        </w:tc>
        <w:tc>
          <w:tcPr>
            <w:tcW w:w="924" w:type="dxa"/>
            <w:vAlign w:val="center"/>
          </w:tcPr>
          <w:p>
            <w:pPr>
              <w:pStyle w:val="15"/>
              <w:ind w:firstLine="0" w:firstLineChars="0"/>
              <w:jc w:val="center"/>
            </w:pPr>
            <w:r>
              <w:rPr>
                <w:rFonts w:hint="eastAsia"/>
                <w:lang w:val="en-US" w:eastAsia="zh-CN"/>
              </w:rPr>
              <w:t>3</w:t>
            </w:r>
          </w:p>
        </w:tc>
        <w:tc>
          <w:tcPr>
            <w:tcW w:w="924" w:type="dxa"/>
            <w:vAlign w:val="center"/>
          </w:tcPr>
          <w:p>
            <w:pPr>
              <w:pStyle w:val="15"/>
              <w:ind w:firstLine="0" w:firstLineChars="0"/>
              <w:jc w:val="center"/>
            </w:pPr>
            <w:r>
              <w:rPr>
                <w:rFonts w:hint="eastAsia"/>
                <w:lang w:val="en-US" w:eastAsia="zh-CN"/>
              </w:rPr>
              <w:t>0.6</w:t>
            </w:r>
          </w:p>
        </w:tc>
        <w:tc>
          <w:tcPr>
            <w:tcW w:w="924" w:type="dxa"/>
            <w:vAlign w:val="center"/>
          </w:tcPr>
          <w:p>
            <w:pPr>
              <w:pStyle w:val="15"/>
              <w:ind w:firstLine="0" w:firstLineChars="0"/>
              <w:jc w:val="center"/>
            </w:pPr>
            <w:r>
              <w:rPr>
                <w:rFonts w:hint="eastAsia"/>
                <w:lang w:val="en-US" w:eastAsia="zh-CN"/>
              </w:rPr>
              <w:t>1.8</w:t>
            </w:r>
          </w:p>
        </w:tc>
        <w:tc>
          <w:tcPr>
            <w:tcW w:w="924" w:type="dxa"/>
            <w:vAlign w:val="center"/>
          </w:tcPr>
          <w:p>
            <w:pPr>
              <w:pStyle w:val="15"/>
              <w:ind w:firstLine="0" w:firstLineChars="0"/>
              <w:jc w:val="center"/>
            </w:pPr>
            <w:r>
              <w:rPr>
                <w:rFonts w:hint="eastAsia"/>
                <w:lang w:val="en-US" w:eastAsia="zh-CN"/>
              </w:rPr>
              <w:t>1.8</w:t>
            </w: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pPr>
          </w:p>
        </w:tc>
        <w:tc>
          <w:tcPr>
            <w:tcW w:w="924" w:type="dxa"/>
            <w:vAlign w:val="center"/>
          </w:tcPr>
          <w:p>
            <w:pPr>
              <w:pStyle w:val="15"/>
              <w:ind w:firstLine="0" w:firstLineChars="0"/>
              <w:jc w:val="center"/>
            </w:pPr>
            <w:r>
              <w:rPr>
                <w:rFonts w:hint="eastAsia"/>
                <w:lang w:val="en-US" w:eastAsia="zh-CN"/>
              </w:rPr>
              <w:t>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隆尧县统计局本级上年末固定资产金额为72.55万元（详见下表）。本年度拟购置固定资产总额为3.68万元，已按要求列入政府采购预算，详见政府采购预算表。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410001隆尧县统计局本级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926</w:t>
            </w:r>
          </w:p>
        </w:tc>
        <w:tc>
          <w:tcPr>
            <w:tcW w:w="4933" w:type="dxa"/>
            <w:vAlign w:val="center"/>
          </w:tcPr>
          <w:p>
            <w:pPr>
              <w:pStyle w:val="15"/>
            </w:pPr>
            <w:r>
              <w:t>72.55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footerReference r:id="rId6" w:type="default"/>
      <w:footerReference r:id="rId7"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98C0E48"/>
    <w:rsid w:val="0E350EE5"/>
    <w:rsid w:val="10C67E1E"/>
    <w:rsid w:val="147C21C7"/>
    <w:rsid w:val="150C3AA8"/>
    <w:rsid w:val="1E054939"/>
    <w:rsid w:val="238115C5"/>
    <w:rsid w:val="24056889"/>
    <w:rsid w:val="2DB52A58"/>
    <w:rsid w:val="41C14969"/>
    <w:rsid w:val="47641EEF"/>
    <w:rsid w:val="5221452D"/>
    <w:rsid w:val="6CBD0B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customXml/item29.xml" Type="http://schemas.openxmlformats.org/officeDocument/2006/relationships/customXml"/><Relationship Id="rId38" Target="../customXml/item30.xml" Type="http://schemas.openxmlformats.org/officeDocument/2006/relationships/customXml"/><Relationship Id="rId39" Target="../customXml/item31.xml" Type="http://schemas.openxmlformats.org/officeDocument/2006/relationships/customXml"/><Relationship Id="rId4" Target="footer2.xml" Type="http://schemas.openxmlformats.org/officeDocument/2006/relationships/footer"/><Relationship Id="rId40" Target="../customXml/item32.xml" Type="http://schemas.openxmlformats.org/officeDocument/2006/relationships/customXml"/><Relationship Id="rId41" Target="../customXml/item33.xml" Type="http://schemas.openxmlformats.org/officeDocument/2006/relationships/customXml"/><Relationship Id="rId42" Target="../customXml/item34.xml" Type="http://schemas.openxmlformats.org/officeDocument/2006/relationships/customXml"/><Relationship Id="rId43" Target="../customXml/item35.xml" Type="http://schemas.openxmlformats.org/officeDocument/2006/relationships/customXml"/><Relationship Id="rId44" Target="fontTable.xml" Type="http://schemas.openxmlformats.org/officeDocument/2006/relationships/fontTable"/><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2023-01-17T09:37:16Z</dcterms:created>
  <dcterms:modified xsi:type="dcterms:W3CDTF">2023-01-17T01:37:15Z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2023-01-17T09:37:15Z</dcterms:created>
  <dcterms:modified xsi:type="dcterms:W3CDTF">2023-01-17T01:37:14Z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2023-01-17T09:37:11Z</dcterms:created>
  <dcterms:modified xsi:type="dcterms:W3CDTF">2023-01-17T01:37:11Z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2023-01-17T09:37:09Z</dcterms:created>
  <dcterms:modified xsi:type="dcterms:W3CDTF">2023-01-17T01:37:08Z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2023-01-17T09:37:10Z</dcterms:created>
  <dcterms:modified xsi:type="dcterms:W3CDTF">2023-01-17T01:37:10Z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2023-01-17T09:37:17Z</dcterms:created>
  <dcterms:modified xsi:type="dcterms:W3CDTF">2023-01-17T01:37:17Z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2046b43-1acb-41c2-8d61-53167070be77}">
  <ds:schemaRefs/>
</ds:datastoreItem>
</file>

<file path=customXml/itemProps11.xml><?xml version="1.0" encoding="utf-8"?>
<ds:datastoreItem xmlns:ds="http://schemas.openxmlformats.org/officeDocument/2006/customXml" ds:itemID="{cf9adeec-d1d2-45d5-a855-c6a31d600ff6}">
  <ds:schemaRefs/>
</ds:datastoreItem>
</file>

<file path=customXml/itemProps12.xml><?xml version="1.0" encoding="utf-8"?>
<ds:datastoreItem xmlns:ds="http://schemas.openxmlformats.org/officeDocument/2006/customXml" ds:itemID="{776ef527-7afc-41e0-b4a4-81ca3f0d269c}">
  <ds:schemaRefs/>
</ds:datastoreItem>
</file>

<file path=customXml/itemProps13.xml><?xml version="1.0" encoding="utf-8"?>
<ds:datastoreItem xmlns:ds="http://schemas.openxmlformats.org/officeDocument/2006/customXml" ds:itemID="{98b65525-2d8c-43ec-9908-3fdb97051d15}">
  <ds:schemaRefs/>
</ds:datastoreItem>
</file>

<file path=customXml/itemProps14.xml><?xml version="1.0" encoding="utf-8"?>
<ds:datastoreItem xmlns:ds="http://schemas.openxmlformats.org/officeDocument/2006/customXml" ds:itemID="{27a1758f-74b9-4740-a293-f3bd13668812}">
  <ds:schemaRefs/>
</ds:datastoreItem>
</file>

<file path=customXml/itemProps15.xml><?xml version="1.0" encoding="utf-8"?>
<ds:datastoreItem xmlns:ds="http://schemas.openxmlformats.org/officeDocument/2006/customXml" ds:itemID="{c4bea43e-6cdd-4140-844e-9df5e362f06d}">
  <ds:schemaRefs/>
</ds:datastoreItem>
</file>

<file path=customXml/itemProps16.xml><?xml version="1.0" encoding="utf-8"?>
<ds:datastoreItem xmlns:ds="http://schemas.openxmlformats.org/officeDocument/2006/customXml" ds:itemID="{2625e526-dee7-4159-bcca-d8428ec9fe91}">
  <ds:schemaRefs/>
</ds:datastoreItem>
</file>

<file path=customXml/itemProps17.xml><?xml version="1.0" encoding="utf-8"?>
<ds:datastoreItem xmlns:ds="http://schemas.openxmlformats.org/officeDocument/2006/customXml" ds:itemID="{3d3d56a7-b942-42b0-86cc-c26a6858723b}">
  <ds:schemaRefs/>
</ds:datastoreItem>
</file>

<file path=customXml/itemProps18.xml><?xml version="1.0" encoding="utf-8"?>
<ds:datastoreItem xmlns:ds="http://schemas.openxmlformats.org/officeDocument/2006/customXml" ds:itemID="{0e7f63e5-6f4d-4f38-98e1-7c084b20846e}">
  <ds:schemaRefs/>
</ds:datastoreItem>
</file>

<file path=customXml/itemProps19.xml><?xml version="1.0" encoding="utf-8"?>
<ds:datastoreItem xmlns:ds="http://schemas.openxmlformats.org/officeDocument/2006/customXml" ds:itemID="{49a2473c-a247-40fc-bdb2-c75bff59ca4a}">
  <ds:schemaRefs/>
</ds:datastoreItem>
</file>

<file path=customXml/itemProps2.xml><?xml version="1.0" encoding="utf-8"?>
<ds:datastoreItem xmlns:ds="http://schemas.openxmlformats.org/officeDocument/2006/customXml" ds:itemID="{4e51c3f4-2661-447f-8715-df6e1a9a7983}">
  <ds:schemaRefs/>
</ds:datastoreItem>
</file>

<file path=customXml/itemProps20.xml><?xml version="1.0" encoding="utf-8"?>
<ds:datastoreItem xmlns:ds="http://schemas.openxmlformats.org/officeDocument/2006/customXml" ds:itemID="{c0213535-a6eb-4ea3-b4f4-ac0397f82795}">
  <ds:schemaRefs/>
</ds:datastoreItem>
</file>

<file path=customXml/itemProps21.xml><?xml version="1.0" encoding="utf-8"?>
<ds:datastoreItem xmlns:ds="http://schemas.openxmlformats.org/officeDocument/2006/customXml" ds:itemID="{3103a3ed-55d9-45c8-b231-fdd16466d836}">
  <ds:schemaRefs/>
</ds:datastoreItem>
</file>

<file path=customXml/itemProps22.xml><?xml version="1.0" encoding="utf-8"?>
<ds:datastoreItem xmlns:ds="http://schemas.openxmlformats.org/officeDocument/2006/customXml" ds:itemID="{16ca2b0a-4729-448d-a068-35b24ca42e67}">
  <ds:schemaRefs/>
</ds:datastoreItem>
</file>

<file path=customXml/itemProps23.xml><?xml version="1.0" encoding="utf-8"?>
<ds:datastoreItem xmlns:ds="http://schemas.openxmlformats.org/officeDocument/2006/customXml" ds:itemID="{d8f9655e-3b19-4a36-a00d-88b85cda10a6}">
  <ds:schemaRefs/>
</ds:datastoreItem>
</file>

<file path=customXml/itemProps24.xml><?xml version="1.0" encoding="utf-8"?>
<ds:datastoreItem xmlns:ds="http://schemas.openxmlformats.org/officeDocument/2006/customXml" ds:itemID="{336f1c94-b443-458f-8e73-12d6eca131f3}">
  <ds:schemaRefs/>
</ds:datastoreItem>
</file>

<file path=customXml/itemProps25.xml><?xml version="1.0" encoding="utf-8"?>
<ds:datastoreItem xmlns:ds="http://schemas.openxmlformats.org/officeDocument/2006/customXml" ds:itemID="{aa0a807c-f0d5-4788-9bac-d2ce74bf9ed5}">
  <ds:schemaRefs/>
</ds:datastoreItem>
</file>

<file path=customXml/itemProps26.xml><?xml version="1.0" encoding="utf-8"?>
<ds:datastoreItem xmlns:ds="http://schemas.openxmlformats.org/officeDocument/2006/customXml" ds:itemID="{9f0c257d-e004-44fb-a6c8-cca234b5987a}">
  <ds:schemaRefs/>
</ds:datastoreItem>
</file>

<file path=customXml/itemProps27.xml><?xml version="1.0" encoding="utf-8"?>
<ds:datastoreItem xmlns:ds="http://schemas.openxmlformats.org/officeDocument/2006/customXml" ds:itemID="{23cc347e-d3fb-4cf5-814f-205527afc9ec}">
  <ds:schemaRefs/>
</ds:datastoreItem>
</file>

<file path=customXml/itemProps28.xml><?xml version="1.0" encoding="utf-8"?>
<ds:datastoreItem xmlns:ds="http://schemas.openxmlformats.org/officeDocument/2006/customXml" ds:itemID="{f32ae13d-d9e7-424f-9d4f-8d25c5de2778}">
  <ds:schemaRefs/>
</ds:datastoreItem>
</file>

<file path=customXml/itemProps29.xml><?xml version="1.0" encoding="utf-8"?>
<ds:datastoreItem xmlns:ds="http://schemas.openxmlformats.org/officeDocument/2006/customXml" ds:itemID="{afdff155-4074-46d8-94e0-882d59b880a9}">
  <ds:schemaRefs/>
</ds:datastoreItem>
</file>

<file path=customXml/itemProps3.xml><?xml version="1.0" encoding="utf-8"?>
<ds:datastoreItem xmlns:ds="http://schemas.openxmlformats.org/officeDocument/2006/customXml" ds:itemID="{eac92c5e-8d9d-414f-a365-ea5f6ddef9cd}">
  <ds:schemaRefs/>
</ds:datastoreItem>
</file>

<file path=customXml/itemProps30.xml><?xml version="1.0" encoding="utf-8"?>
<ds:datastoreItem xmlns:ds="http://schemas.openxmlformats.org/officeDocument/2006/customXml" ds:itemID="{fbcc0435-a1ee-430a-a09d-6c5170fb9a38}">
  <ds:schemaRefs/>
</ds:datastoreItem>
</file>

<file path=customXml/itemProps31.xml><?xml version="1.0" encoding="utf-8"?>
<ds:datastoreItem xmlns:ds="http://schemas.openxmlformats.org/officeDocument/2006/customXml" ds:itemID="{9c8559dd-e22f-4bb5-afe1-c887483ae13c}">
  <ds:schemaRefs/>
</ds:datastoreItem>
</file>

<file path=customXml/itemProps32.xml><?xml version="1.0" encoding="utf-8"?>
<ds:datastoreItem xmlns:ds="http://schemas.openxmlformats.org/officeDocument/2006/customXml" ds:itemID="{7f11bc42-64ae-4935-adf5-9beac97d9a36}">
  <ds:schemaRefs/>
</ds:datastoreItem>
</file>

<file path=customXml/itemProps33.xml><?xml version="1.0" encoding="utf-8"?>
<ds:datastoreItem xmlns:ds="http://schemas.openxmlformats.org/officeDocument/2006/customXml" ds:itemID="{b0e0a63d-5cd3-4351-bdab-ee97b914454b}">
  <ds:schemaRefs/>
</ds:datastoreItem>
</file>

<file path=customXml/itemProps34.xml><?xml version="1.0" encoding="utf-8"?>
<ds:datastoreItem xmlns:ds="http://schemas.openxmlformats.org/officeDocument/2006/customXml" ds:itemID="{19151a69-09c3-4c8f-93f3-e6e48857e13c}">
  <ds:schemaRefs/>
</ds:datastoreItem>
</file>

<file path=customXml/itemProps35.xml><?xml version="1.0" encoding="utf-8"?>
<ds:datastoreItem xmlns:ds="http://schemas.openxmlformats.org/officeDocument/2006/customXml" ds:itemID="{8edc6f99-b062-42cd-b822-a162cc98ce28}">
  <ds:schemaRefs/>
</ds:datastoreItem>
</file>

<file path=customXml/itemProps4.xml><?xml version="1.0" encoding="utf-8"?>
<ds:datastoreItem xmlns:ds="http://schemas.openxmlformats.org/officeDocument/2006/customXml" ds:itemID="{5bb289e7-a048-4f21-9a82-e95334361dc2}">
  <ds:schemaRefs/>
</ds:datastoreItem>
</file>

<file path=customXml/itemProps5.xml><?xml version="1.0" encoding="utf-8"?>
<ds:datastoreItem xmlns:ds="http://schemas.openxmlformats.org/officeDocument/2006/customXml" ds:itemID="{c6ff5f35-be0f-443b-9259-e10c8f3bbfba}">
  <ds:schemaRefs/>
</ds:datastoreItem>
</file>

<file path=customXml/itemProps6.xml><?xml version="1.0" encoding="utf-8"?>
<ds:datastoreItem xmlns:ds="http://schemas.openxmlformats.org/officeDocument/2006/customXml" ds:itemID="{0cfd039a-e748-4b22-9bbb-83c71809f952}">
  <ds:schemaRefs/>
</ds:datastoreItem>
</file>

<file path=customXml/itemProps7.xml><?xml version="1.0" encoding="utf-8"?>
<ds:datastoreItem xmlns:ds="http://schemas.openxmlformats.org/officeDocument/2006/customXml" ds:itemID="{4c2b1eca-493f-407b-b899-13b3c161da32}">
  <ds:schemaRefs/>
</ds:datastoreItem>
</file>

<file path=customXml/itemProps8.xml><?xml version="1.0" encoding="utf-8"?>
<ds:datastoreItem xmlns:ds="http://schemas.openxmlformats.org/officeDocument/2006/customXml" ds:itemID="{5b760225-8017-4fff-93ae-757097068687}">
  <ds:schemaRefs/>
</ds:datastoreItem>
</file>

<file path=customXml/itemProps9.xml><?xml version="1.0" encoding="utf-8"?>
<ds:datastoreItem xmlns:ds="http://schemas.openxmlformats.org/officeDocument/2006/customXml" ds:itemID="{5696d933-ce2b-4ea8-9f32-d541486f3dd7}">
  <ds:schemaRefs/>
</ds:datastoreItem>
</file>

<file path=docProps/app.xml><?xml version="1.0" encoding="utf-8"?>
<Properties xmlns="http://schemas.openxmlformats.org/officeDocument/2006/extended-properties" xmlns:vt="http://schemas.openxmlformats.org/officeDocument/2006/docPropsVTypes">
  <Pages>32</Pages>
  <Words>7927</Words>
  <Characters>9352</Characters>
  <TotalTime>2</TotalTime>
  <ScaleCrop>false</ScaleCrop>
  <LinksUpToDate>false</LinksUpToDate>
  <CharactersWithSpaces>9520</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2023-01-17T09:37:00Z</dcterms:created>
  <dc:creator>Administrator</dc:creator>
  <cp:lastModifiedBy>lenovo</cp:lastModifiedBy>
  <cp:lastPrinted>2023-01-17T02:25:00Z</cp:lastPrinted>
  <dcterms:modified xsi:type="dcterms:W3CDTF">2023-09-05T02:58:24Z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4758485B37C5453A9C7EC9BBBD849CF7</vt:lpwstr>
  </property>
</Properties>
</file>