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0" w:name="_Toc_4_4_0000000019"/>
      <w:r>
        <w:rPr>
          <w:rFonts w:hint="eastAsia" w:ascii="黑体" w:hAnsi="黑体" w:eastAsia="黑体" w:cs="黑体"/>
          <w:b/>
          <w:color w:val="000000"/>
          <w:sz w:val="44"/>
        </w:rPr>
        <w:t>2022</w:t>
      </w:r>
      <w:r>
        <w:rPr>
          <w:rFonts w:hint="eastAsia" w:ascii="黑体" w:hAnsi="黑体" w:eastAsia="黑体" w:cs="黑体"/>
          <w:b/>
          <w:color w:val="000000"/>
          <w:sz w:val="44"/>
          <w:lang w:val="uk-UA"/>
        </w:rPr>
        <w:t>年</w:t>
      </w:r>
      <w:r>
        <w:rPr>
          <w:rFonts w:hint="eastAsia" w:ascii="黑体" w:hAnsi="黑体" w:eastAsia="黑体" w:cs="黑体"/>
          <w:b/>
          <w:color w:val="000000"/>
          <w:sz w:val="44"/>
          <w:lang w:val="uk-UA" w:eastAsia="zh-CN"/>
        </w:rPr>
        <w:t>单位</w:t>
      </w:r>
      <w:r>
        <w:rPr>
          <w:rFonts w:hint="eastAsia" w:ascii="黑体" w:hAnsi="黑体" w:eastAsia="黑体" w:cs="黑体"/>
          <w:b/>
          <w:color w:val="000000"/>
          <w:sz w:val="44"/>
          <w:lang w:val="uk-UA"/>
        </w:rPr>
        <w:t>预算信息公开目录</w:t>
      </w:r>
    </w:p>
    <w:p>
      <w:pPr>
        <w:jc w:val="center"/>
      </w:pPr>
      <w:r>
        <w:rPr>
          <w:rFonts w:hint="eastAsia" w:ascii="黑体" w:hAnsi="黑体" w:eastAsia="黑体" w:cs="黑体"/>
          <w:b/>
          <w:color w:val="000000"/>
          <w:sz w:val="30"/>
        </w:rPr>
        <w:t xml:space="preserve"> </w:t>
      </w:r>
    </w:p>
    <w:p>
      <w:pPr>
        <w:jc w:val="center"/>
      </w:pPr>
      <w:r>
        <w:rPr>
          <w:rFonts w:hint="eastAsia" w:ascii="黑体" w:hAnsi="黑体" w:eastAsia="黑体" w:cs="黑体"/>
          <w:b/>
          <w:color w:val="000000"/>
          <w:sz w:val="30"/>
          <w:lang w:val="uk-UA" w:eastAsia="zh-CN"/>
        </w:rPr>
        <w:t>单位</w:t>
      </w:r>
      <w:r>
        <w:rPr>
          <w:rFonts w:hint="eastAsia" w:ascii="黑体" w:hAnsi="黑体" w:eastAsia="黑体" w:cs="黑体"/>
          <w:b/>
          <w:color w:val="000000"/>
          <w:sz w:val="30"/>
          <w:lang w:val="uk-UA"/>
        </w:rPr>
        <w:t>预算</w:t>
      </w:r>
    </w:p>
    <w:p>
      <w:r>
        <w:rPr>
          <w:rFonts w:hint="eastAsia" w:cs="方正楷体_GBK" w:asciiTheme="minorEastAsia" w:hAnsiTheme="minorEastAsia" w:eastAsiaTheme="minorEastAsia"/>
          <w:b/>
          <w:color w:val="000000"/>
          <w:sz w:val="28"/>
          <w:lang w:val="uk-UA" w:eastAsia="zh-CN"/>
        </w:rPr>
        <w:t>单位</w:t>
      </w:r>
      <w:r>
        <w:rPr>
          <w:rFonts w:ascii="方正楷体_GBK" w:hAnsi="方正楷体_GBK" w:eastAsia="方正楷体_GBK" w:cs="方正楷体_GBK"/>
          <w:b/>
          <w:color w:val="000000"/>
          <w:sz w:val="28"/>
          <w:lang w:val="uk-UA"/>
        </w:rPr>
        <w:t>预算公开表</w:t>
      </w:r>
    </w:p>
    <w:p>
      <w:pPr>
        <w:pStyle w:val="3"/>
        <w:tabs>
          <w:tab w:val="right" w:leader="dot" w:pos="14562"/>
        </w:tabs>
      </w:pPr>
      <w:r>
        <w:rPr>
          <w:rFonts w:hint="eastAsia" w:asciiTheme="minorEastAsia" w:hAnsiTheme="minorEastAsia" w:eastAsiaTheme="minorEastAsia"/>
          <w:lang w:eastAsia="zh-CN"/>
        </w:rPr>
        <w:t>单位</w:t>
      </w:r>
      <w:r>
        <w:fldChar w:fldCharType="begin"/>
      </w:r>
      <w:r>
        <w:instrText xml:space="preserve">TOC \o "2-2" \h \z \u</w:instrText>
      </w:r>
      <w:r>
        <w:fldChar w:fldCharType="separate"/>
      </w:r>
      <w:r>
        <w:fldChar w:fldCharType="begin"/>
      </w:r>
      <w:r>
        <w:instrText xml:space="preserve"> HYPERLINK "file:///C:\\Users\\Administrator\\Desktop\\隆尧县档案馆2022年部门预算信息公开%20.docx" \l "_Toc_2_2_0000000001" </w:instrText>
      </w:r>
      <w:r>
        <w:fldChar w:fldCharType="separate"/>
      </w:r>
      <w:r>
        <w:rPr>
          <w:rStyle w:val="9"/>
          <w:lang w:val="uk-UA"/>
        </w:rPr>
        <w:t>预算收支总表</w:t>
      </w:r>
      <w:r>
        <w:rPr>
          <w:rStyle w:val="9"/>
        </w:rPr>
        <w:tab/>
      </w:r>
      <w:r>
        <w:rPr>
          <w:rStyle w:val="9"/>
        </w:rPr>
        <w:fldChar w:fldCharType="begin"/>
      </w:r>
      <w:r>
        <w:rPr>
          <w:rStyle w:val="9"/>
        </w:rPr>
        <w:instrText xml:space="preserve">PAGEREF _Toc_2_2_0000000001 \h</w:instrText>
      </w:r>
      <w:r>
        <w:rPr>
          <w:rStyle w:val="9"/>
        </w:rPr>
        <w:fldChar w:fldCharType="separate"/>
      </w:r>
      <w:r>
        <w:rPr>
          <w:rStyle w:val="9"/>
        </w:rPr>
        <w:t>2</w:t>
      </w:r>
      <w:r>
        <w:rPr>
          <w:rStyle w:val="9"/>
        </w:rPr>
        <w:fldChar w:fldCharType="end"/>
      </w:r>
      <w:r>
        <w:rPr>
          <w:rStyle w:val="9"/>
        </w:rPr>
        <w:fldChar w:fldCharType="end"/>
      </w:r>
    </w:p>
    <w:p>
      <w:pPr>
        <w:pStyle w:val="3"/>
        <w:tabs>
          <w:tab w:val="right" w:leader="dot" w:pos="14562"/>
        </w:tabs>
      </w:pPr>
      <w:r>
        <w:fldChar w:fldCharType="begin"/>
      </w:r>
      <w:r>
        <w:instrText xml:space="preserve"> HYPERLINK "file:///C:\\Users\\Administrator\\Desktop\\隆尧县档案馆2022年部门预算信息公开%20.docx" \l "_Toc_2_2_0000000002" </w:instrText>
      </w:r>
      <w:r>
        <w:fldChar w:fldCharType="separate"/>
      </w:r>
      <w:r>
        <w:rPr>
          <w:rStyle w:val="9"/>
          <w:rFonts w:hint="eastAsia" w:asciiTheme="minorEastAsia" w:hAnsiTheme="minorEastAsia" w:eastAsiaTheme="minorEastAsia"/>
          <w:lang w:val="uk-UA" w:eastAsia="zh-CN"/>
        </w:rPr>
        <w:t>单位</w:t>
      </w:r>
      <w:r>
        <w:rPr>
          <w:rStyle w:val="9"/>
          <w:lang w:val="uk-UA"/>
        </w:rPr>
        <w:t>预算收入总表</w:t>
      </w:r>
      <w:r>
        <w:rPr>
          <w:rStyle w:val="9"/>
        </w:rPr>
        <w:tab/>
      </w:r>
      <w:r>
        <w:rPr>
          <w:rStyle w:val="9"/>
        </w:rPr>
        <w:fldChar w:fldCharType="begin"/>
      </w:r>
      <w:r>
        <w:rPr>
          <w:rStyle w:val="9"/>
        </w:rPr>
        <w:instrText xml:space="preserve">PAGEREF _Toc_2_2_0000000002 \h</w:instrText>
      </w:r>
      <w:r>
        <w:rPr>
          <w:rStyle w:val="9"/>
        </w:rPr>
        <w:fldChar w:fldCharType="separate"/>
      </w:r>
      <w:r>
        <w:rPr>
          <w:rStyle w:val="9"/>
        </w:rPr>
        <w:t>4</w:t>
      </w:r>
      <w:r>
        <w:rPr>
          <w:rStyle w:val="9"/>
        </w:rPr>
        <w:fldChar w:fldCharType="end"/>
      </w:r>
      <w:r>
        <w:rPr>
          <w:rStyle w:val="9"/>
        </w:rPr>
        <w:fldChar w:fldCharType="end"/>
      </w:r>
    </w:p>
    <w:p>
      <w:pPr>
        <w:pStyle w:val="3"/>
        <w:tabs>
          <w:tab w:val="right" w:leader="dot" w:pos="14562"/>
        </w:tabs>
      </w:pPr>
      <w:r>
        <w:fldChar w:fldCharType="begin"/>
      </w:r>
      <w:r>
        <w:instrText xml:space="preserve"> HYPERLINK "file:///C:\\Users\\Administrator\\Desktop\\隆尧县档案馆2022年部门预算信息公开%20.docx" \l "_Toc_2_2_0000000003" </w:instrText>
      </w:r>
      <w:r>
        <w:fldChar w:fldCharType="separate"/>
      </w:r>
      <w:r>
        <w:rPr>
          <w:rStyle w:val="9"/>
          <w:rFonts w:hint="eastAsia" w:asciiTheme="minorEastAsia" w:hAnsiTheme="minorEastAsia" w:eastAsiaTheme="minorEastAsia"/>
          <w:lang w:val="uk-UA" w:eastAsia="zh-CN"/>
        </w:rPr>
        <w:t>单位</w:t>
      </w:r>
      <w:r>
        <w:rPr>
          <w:rStyle w:val="9"/>
          <w:lang w:val="uk-UA"/>
        </w:rPr>
        <w:t>预算支出总表</w:t>
      </w:r>
      <w:r>
        <w:rPr>
          <w:rStyle w:val="9"/>
        </w:rPr>
        <w:tab/>
      </w:r>
      <w:r>
        <w:rPr>
          <w:rStyle w:val="9"/>
        </w:rPr>
        <w:fldChar w:fldCharType="begin"/>
      </w:r>
      <w:r>
        <w:rPr>
          <w:rStyle w:val="9"/>
        </w:rPr>
        <w:instrText xml:space="preserve">PAGEREF _Toc_2_2_0000000003 \h</w:instrText>
      </w:r>
      <w:r>
        <w:rPr>
          <w:rStyle w:val="9"/>
        </w:rPr>
        <w:fldChar w:fldCharType="separate"/>
      </w:r>
      <w:r>
        <w:rPr>
          <w:rStyle w:val="9"/>
        </w:rPr>
        <w:t>5</w:t>
      </w:r>
      <w:r>
        <w:rPr>
          <w:rStyle w:val="9"/>
        </w:rPr>
        <w:fldChar w:fldCharType="end"/>
      </w:r>
      <w:r>
        <w:rPr>
          <w:rStyle w:val="9"/>
        </w:rPr>
        <w:fldChar w:fldCharType="end"/>
      </w:r>
    </w:p>
    <w:p>
      <w:pPr>
        <w:pStyle w:val="3"/>
        <w:tabs>
          <w:tab w:val="right" w:leader="dot" w:pos="14562"/>
        </w:tabs>
      </w:pPr>
      <w:r>
        <w:fldChar w:fldCharType="begin"/>
      </w:r>
      <w:r>
        <w:instrText xml:space="preserve"> HYPERLINK "file:///C:\\Users\\Administrator\\Desktop\\隆尧县档案馆2022年部门预算信息公开%20.docx" \l "_Toc_2_2_0000000004" </w:instrText>
      </w:r>
      <w:r>
        <w:fldChar w:fldCharType="separate"/>
      </w:r>
      <w:r>
        <w:rPr>
          <w:rStyle w:val="9"/>
          <w:rFonts w:hint="eastAsia" w:asciiTheme="minorEastAsia" w:hAnsiTheme="minorEastAsia" w:eastAsiaTheme="minorEastAsia"/>
          <w:lang w:val="uk-UA" w:eastAsia="zh-CN"/>
        </w:rPr>
        <w:t>单位</w:t>
      </w:r>
      <w:r>
        <w:rPr>
          <w:rStyle w:val="9"/>
          <w:lang w:val="uk-UA"/>
        </w:rPr>
        <w:t>预算财政拨款收支总表</w:t>
      </w:r>
      <w:r>
        <w:rPr>
          <w:rStyle w:val="9"/>
        </w:rPr>
        <w:tab/>
      </w:r>
      <w:r>
        <w:rPr>
          <w:rStyle w:val="9"/>
        </w:rPr>
        <w:fldChar w:fldCharType="begin"/>
      </w:r>
      <w:r>
        <w:rPr>
          <w:rStyle w:val="9"/>
        </w:rPr>
        <w:instrText xml:space="preserve">PAGEREF _Toc_2_2_0000000004 \h</w:instrText>
      </w:r>
      <w:r>
        <w:rPr>
          <w:rStyle w:val="9"/>
        </w:rPr>
        <w:fldChar w:fldCharType="separate"/>
      </w:r>
      <w:r>
        <w:rPr>
          <w:rStyle w:val="9"/>
        </w:rPr>
        <w:t>6</w:t>
      </w:r>
      <w:r>
        <w:rPr>
          <w:rStyle w:val="9"/>
        </w:rPr>
        <w:fldChar w:fldCharType="end"/>
      </w:r>
      <w:r>
        <w:rPr>
          <w:rStyle w:val="9"/>
        </w:rPr>
        <w:fldChar w:fldCharType="end"/>
      </w:r>
    </w:p>
    <w:p>
      <w:pPr>
        <w:pStyle w:val="3"/>
        <w:tabs>
          <w:tab w:val="right" w:leader="dot" w:pos="14562"/>
        </w:tabs>
      </w:pPr>
      <w:r>
        <w:fldChar w:fldCharType="begin"/>
      </w:r>
      <w:r>
        <w:instrText xml:space="preserve"> HYPERLINK "file:///C:\\Users\\Administrator\\Desktop\\隆尧县档案馆2022年部门预算信息公开%20.docx" \l "_Toc_2_2_0000000005" </w:instrText>
      </w:r>
      <w:r>
        <w:fldChar w:fldCharType="separate"/>
      </w:r>
      <w:r>
        <w:rPr>
          <w:rStyle w:val="9"/>
          <w:rFonts w:hint="eastAsia" w:asciiTheme="minorEastAsia" w:hAnsiTheme="minorEastAsia" w:eastAsiaTheme="minorEastAsia"/>
          <w:lang w:val="uk-UA" w:eastAsia="zh-CN"/>
        </w:rPr>
        <w:t>单位</w:t>
      </w:r>
      <w:r>
        <w:rPr>
          <w:rStyle w:val="9"/>
          <w:lang w:val="uk-UA"/>
        </w:rPr>
        <w:t>预算一般公共预算财政拨款支出表</w:t>
      </w:r>
      <w:r>
        <w:rPr>
          <w:rStyle w:val="9"/>
        </w:rPr>
        <w:tab/>
      </w:r>
      <w:r>
        <w:rPr>
          <w:rStyle w:val="9"/>
        </w:rPr>
        <w:fldChar w:fldCharType="begin"/>
      </w:r>
      <w:r>
        <w:rPr>
          <w:rStyle w:val="9"/>
        </w:rPr>
        <w:instrText xml:space="preserve">PAGEREF _Toc_2_2_0000000005 \h</w:instrText>
      </w:r>
      <w:r>
        <w:rPr>
          <w:rStyle w:val="9"/>
        </w:rPr>
        <w:fldChar w:fldCharType="separate"/>
      </w:r>
      <w:r>
        <w:rPr>
          <w:rStyle w:val="9"/>
        </w:rPr>
        <w:t>8</w:t>
      </w:r>
      <w:r>
        <w:rPr>
          <w:rStyle w:val="9"/>
        </w:rPr>
        <w:fldChar w:fldCharType="end"/>
      </w:r>
      <w:r>
        <w:rPr>
          <w:rStyle w:val="9"/>
        </w:rPr>
        <w:fldChar w:fldCharType="end"/>
      </w:r>
    </w:p>
    <w:p>
      <w:pPr>
        <w:pStyle w:val="3"/>
        <w:tabs>
          <w:tab w:val="right" w:leader="dot" w:pos="14562"/>
        </w:tabs>
      </w:pPr>
      <w:r>
        <w:fldChar w:fldCharType="begin"/>
      </w:r>
      <w:r>
        <w:instrText xml:space="preserve"> HYPERLINK "file:///C:\\Users\\Administrator\\Desktop\\隆尧县档案馆2022年部门预算信息公开%20.docx" \l "_Toc_2_2_0000000006" </w:instrText>
      </w:r>
      <w:r>
        <w:fldChar w:fldCharType="separate"/>
      </w:r>
      <w:r>
        <w:rPr>
          <w:rStyle w:val="9"/>
          <w:rFonts w:hint="eastAsia" w:asciiTheme="minorEastAsia" w:hAnsiTheme="minorEastAsia" w:eastAsiaTheme="minorEastAsia"/>
          <w:lang w:val="uk-UA" w:eastAsia="zh-CN"/>
        </w:rPr>
        <w:t>单位</w:t>
      </w:r>
      <w:r>
        <w:rPr>
          <w:rStyle w:val="9"/>
          <w:lang w:val="uk-UA"/>
        </w:rPr>
        <w:t>预算一般公共预算财政拨款基本支出表</w:t>
      </w:r>
      <w:r>
        <w:rPr>
          <w:rStyle w:val="9"/>
        </w:rPr>
        <w:tab/>
      </w:r>
      <w:r>
        <w:rPr>
          <w:rStyle w:val="9"/>
        </w:rPr>
        <w:fldChar w:fldCharType="begin"/>
      </w:r>
      <w:r>
        <w:rPr>
          <w:rStyle w:val="9"/>
        </w:rPr>
        <w:instrText xml:space="preserve">PAGEREF _Toc_2_2_0000000006 \h</w:instrText>
      </w:r>
      <w:r>
        <w:rPr>
          <w:rStyle w:val="9"/>
        </w:rPr>
        <w:fldChar w:fldCharType="separate"/>
      </w:r>
      <w:r>
        <w:rPr>
          <w:rStyle w:val="9"/>
        </w:rPr>
        <w:t>9</w:t>
      </w:r>
      <w:r>
        <w:rPr>
          <w:rStyle w:val="9"/>
        </w:rPr>
        <w:fldChar w:fldCharType="end"/>
      </w:r>
      <w:r>
        <w:rPr>
          <w:rStyle w:val="9"/>
        </w:rPr>
        <w:fldChar w:fldCharType="end"/>
      </w:r>
    </w:p>
    <w:p>
      <w:pPr>
        <w:pStyle w:val="3"/>
        <w:tabs>
          <w:tab w:val="right" w:leader="dot" w:pos="14562"/>
        </w:tabs>
      </w:pPr>
      <w:r>
        <w:fldChar w:fldCharType="begin"/>
      </w:r>
      <w:r>
        <w:instrText xml:space="preserve"> HYPERLINK "file:///C:\\Users\\Administrator\\Desktop\\隆尧县档案馆2022年部门预算信息公开%20.docx" \l "_Toc_2_2_0000000007" </w:instrText>
      </w:r>
      <w:r>
        <w:fldChar w:fldCharType="separate"/>
      </w:r>
      <w:r>
        <w:rPr>
          <w:rStyle w:val="9"/>
          <w:rFonts w:hint="eastAsia" w:asciiTheme="minorEastAsia" w:hAnsiTheme="minorEastAsia" w:eastAsiaTheme="minorEastAsia"/>
          <w:lang w:val="uk-UA" w:eastAsia="zh-CN"/>
        </w:rPr>
        <w:t>单位</w:t>
      </w:r>
      <w:r>
        <w:rPr>
          <w:rStyle w:val="9"/>
          <w:lang w:val="uk-UA"/>
        </w:rPr>
        <w:t>预算政府基金预算财政拨款支出表</w:t>
      </w:r>
      <w:r>
        <w:rPr>
          <w:rStyle w:val="9"/>
        </w:rPr>
        <w:tab/>
      </w:r>
      <w:r>
        <w:rPr>
          <w:rStyle w:val="9"/>
        </w:rPr>
        <w:fldChar w:fldCharType="begin"/>
      </w:r>
      <w:r>
        <w:rPr>
          <w:rStyle w:val="9"/>
        </w:rPr>
        <w:instrText xml:space="preserve">PAGEREF _Toc_2_2_0000000007 \h</w:instrText>
      </w:r>
      <w:r>
        <w:rPr>
          <w:rStyle w:val="9"/>
        </w:rPr>
        <w:fldChar w:fldCharType="separate"/>
      </w:r>
      <w:r>
        <w:rPr>
          <w:rStyle w:val="9"/>
        </w:rPr>
        <w:t>10</w:t>
      </w:r>
      <w:r>
        <w:rPr>
          <w:rStyle w:val="9"/>
        </w:rPr>
        <w:fldChar w:fldCharType="end"/>
      </w:r>
      <w:r>
        <w:rPr>
          <w:rStyle w:val="9"/>
        </w:rPr>
        <w:fldChar w:fldCharType="end"/>
      </w:r>
    </w:p>
    <w:p>
      <w:pPr>
        <w:pStyle w:val="3"/>
        <w:tabs>
          <w:tab w:val="right" w:leader="dot" w:pos="14562"/>
        </w:tabs>
      </w:pPr>
      <w:r>
        <w:fldChar w:fldCharType="begin"/>
      </w:r>
      <w:r>
        <w:instrText xml:space="preserve"> HYPERLINK "file:///C:\\Users\\Administrator\\Desktop\\隆尧县档案馆2022年部门预算信息公开%20.docx" \l "_Toc_2_2_0000000008" </w:instrText>
      </w:r>
      <w:r>
        <w:fldChar w:fldCharType="separate"/>
      </w:r>
      <w:r>
        <w:rPr>
          <w:rStyle w:val="9"/>
          <w:rFonts w:hint="eastAsia" w:asciiTheme="minorEastAsia" w:hAnsiTheme="minorEastAsia" w:eastAsiaTheme="minorEastAsia"/>
          <w:lang w:val="uk-UA" w:eastAsia="zh-CN"/>
        </w:rPr>
        <w:t>单位</w:t>
      </w:r>
      <w:r>
        <w:rPr>
          <w:rStyle w:val="9"/>
          <w:lang w:val="uk-UA"/>
        </w:rPr>
        <w:t>预算国有资本经营预算财政拨款支出表</w:t>
      </w:r>
      <w:r>
        <w:rPr>
          <w:rStyle w:val="9"/>
        </w:rPr>
        <w:tab/>
      </w:r>
      <w:r>
        <w:rPr>
          <w:rStyle w:val="9"/>
        </w:rPr>
        <w:fldChar w:fldCharType="begin"/>
      </w:r>
      <w:r>
        <w:rPr>
          <w:rStyle w:val="9"/>
        </w:rPr>
        <w:instrText xml:space="preserve">PAGEREF _Toc_2_2_0000000008 \h</w:instrText>
      </w:r>
      <w:r>
        <w:rPr>
          <w:rStyle w:val="9"/>
        </w:rPr>
        <w:fldChar w:fldCharType="separate"/>
      </w:r>
      <w:r>
        <w:rPr>
          <w:rStyle w:val="9"/>
        </w:rPr>
        <w:t>11</w:t>
      </w:r>
      <w:r>
        <w:rPr>
          <w:rStyle w:val="9"/>
        </w:rPr>
        <w:fldChar w:fldCharType="end"/>
      </w:r>
      <w:r>
        <w:rPr>
          <w:rStyle w:val="9"/>
        </w:rPr>
        <w:fldChar w:fldCharType="end"/>
      </w:r>
    </w:p>
    <w:p>
      <w:pPr>
        <w:pStyle w:val="3"/>
        <w:tabs>
          <w:tab w:val="right" w:leader="dot" w:pos="14562"/>
        </w:tabs>
      </w:pPr>
      <w:r>
        <w:fldChar w:fldCharType="begin"/>
      </w:r>
      <w:r>
        <w:instrText xml:space="preserve"> HYPERLINK "file:///C:\\Users\\Administrator\\Desktop\\隆尧县档案馆2022年部门预算信息公开%20.docx" \l "_Toc_2_2_0000000009" </w:instrText>
      </w:r>
      <w:r>
        <w:fldChar w:fldCharType="separate"/>
      </w:r>
      <w:r>
        <w:rPr>
          <w:rStyle w:val="9"/>
          <w:rFonts w:hint="eastAsia" w:asciiTheme="minorEastAsia" w:hAnsiTheme="minorEastAsia" w:eastAsiaTheme="minorEastAsia"/>
          <w:lang w:val="uk-UA" w:eastAsia="zh-CN"/>
        </w:rPr>
        <w:t>单位</w:t>
      </w:r>
      <w:r>
        <w:rPr>
          <w:rStyle w:val="9"/>
          <w:lang w:val="uk-UA"/>
        </w:rPr>
        <w:t>预算财政拨款</w:t>
      </w:r>
      <w:r>
        <w:rPr>
          <w:rStyle w:val="9"/>
        </w:rPr>
        <w:t>“</w:t>
      </w:r>
      <w:r>
        <w:rPr>
          <w:rStyle w:val="9"/>
          <w:lang w:val="uk-UA"/>
        </w:rPr>
        <w:t>三公</w:t>
      </w:r>
      <w:r>
        <w:rPr>
          <w:rStyle w:val="9"/>
        </w:rPr>
        <w:t>”</w:t>
      </w:r>
      <w:r>
        <w:rPr>
          <w:rStyle w:val="9"/>
          <w:lang w:val="uk-UA"/>
        </w:rPr>
        <w:t>经费支出表</w:t>
      </w:r>
      <w:r>
        <w:rPr>
          <w:rStyle w:val="9"/>
        </w:rPr>
        <w:tab/>
      </w:r>
      <w:r>
        <w:rPr>
          <w:rStyle w:val="9"/>
        </w:rPr>
        <w:fldChar w:fldCharType="begin"/>
      </w:r>
      <w:r>
        <w:rPr>
          <w:rStyle w:val="9"/>
        </w:rPr>
        <w:instrText xml:space="preserve">PAGEREF _Toc_2_2_0000000009 \h</w:instrText>
      </w:r>
      <w:r>
        <w:rPr>
          <w:rStyle w:val="9"/>
        </w:rPr>
        <w:fldChar w:fldCharType="separate"/>
      </w:r>
      <w:r>
        <w:rPr>
          <w:rStyle w:val="9"/>
        </w:rPr>
        <w:t>12</w:t>
      </w:r>
      <w:r>
        <w:rPr>
          <w:rStyle w:val="9"/>
        </w:rPr>
        <w:fldChar w:fldCharType="end"/>
      </w:r>
      <w:r>
        <w:rPr>
          <w:rStyle w:val="9"/>
        </w:rPr>
        <w:fldChar w:fldCharType="end"/>
      </w:r>
    </w:p>
    <w:p>
      <w:r>
        <w:fldChar w:fldCharType="end"/>
      </w:r>
    </w:p>
    <w:p>
      <w:r>
        <w:rPr>
          <w:rFonts w:hint="eastAsia" w:cs="方正楷体_GBK" w:asciiTheme="minorEastAsia" w:hAnsiTheme="minorEastAsia" w:eastAsiaTheme="minorEastAsia"/>
          <w:b/>
          <w:color w:val="000000"/>
          <w:sz w:val="28"/>
          <w:lang w:val="uk-UA" w:eastAsia="zh-CN"/>
        </w:rPr>
        <w:t>单位</w:t>
      </w:r>
      <w:r>
        <w:rPr>
          <w:rFonts w:ascii="方正楷体_GBK" w:hAnsi="方正楷体_GBK" w:eastAsia="方正楷体_GBK" w:cs="方正楷体_GBK"/>
          <w:b/>
          <w:color w:val="000000"/>
          <w:sz w:val="28"/>
          <w:lang w:val="uk-UA"/>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"file:///C:\\Users\\Administrator\\Desktop\\隆尧县档案馆2022年部门预算信息公开%20.docx" \l "_Toc_3_3_0000000010" </w:instrText>
      </w:r>
      <w:r>
        <w:fldChar w:fldCharType="separate"/>
      </w:r>
      <w:r>
        <w:rPr>
          <w:rStyle w:val="9"/>
          <w:lang w:val="uk-UA"/>
        </w:rPr>
        <w:t>一、</w:t>
      </w:r>
      <w:r>
        <w:rPr>
          <w:rStyle w:val="9"/>
          <w:rFonts w:hint="eastAsia" w:asciiTheme="minorEastAsia" w:hAnsiTheme="minorEastAsia" w:eastAsiaTheme="minorEastAsia"/>
          <w:lang w:val="uk-UA" w:eastAsia="zh-CN"/>
        </w:rPr>
        <w:t>单位</w:t>
      </w:r>
      <w:r>
        <w:rPr>
          <w:rStyle w:val="9"/>
          <w:lang w:val="uk-UA"/>
        </w:rPr>
        <w:t>职责及机构设置情况</w:t>
      </w:r>
      <w:r>
        <w:rPr>
          <w:rStyle w:val="9"/>
        </w:rPr>
        <w:tab/>
      </w:r>
      <w:r>
        <w:rPr>
          <w:rStyle w:val="9"/>
        </w:rPr>
        <w:fldChar w:fldCharType="begin"/>
      </w:r>
      <w:r>
        <w:rPr>
          <w:rStyle w:val="9"/>
        </w:rPr>
        <w:instrText xml:space="preserve">PAGEREF _Toc_3_3_0000000010 \h</w:instrText>
      </w:r>
      <w:r>
        <w:rPr>
          <w:rStyle w:val="9"/>
        </w:rPr>
        <w:fldChar w:fldCharType="separate"/>
      </w:r>
      <w:r>
        <w:rPr>
          <w:rStyle w:val="9"/>
        </w:rPr>
        <w:t>13</w:t>
      </w:r>
      <w:r>
        <w:rPr>
          <w:rStyle w:val="9"/>
        </w:rPr>
        <w:fldChar w:fldCharType="end"/>
      </w:r>
      <w:r>
        <w:rPr>
          <w:rStyle w:val="9"/>
        </w:rPr>
        <w:fldChar w:fldCharType="end"/>
      </w:r>
    </w:p>
    <w:p>
      <w:pPr>
        <w:pStyle w:val="3"/>
        <w:tabs>
          <w:tab w:val="right" w:leader="dot" w:pos="14562"/>
        </w:tabs>
      </w:pPr>
      <w:r>
        <w:fldChar w:fldCharType="begin"/>
      </w:r>
      <w:r>
        <w:instrText xml:space="preserve"> HYPERLINK "file:///C:\\Users\\Administrator\\Desktop\\隆尧县档案馆2022年部门预算信息公开%20.docx" \l "_Toc_3_3_0000000011" </w:instrText>
      </w:r>
      <w:r>
        <w:fldChar w:fldCharType="separate"/>
      </w:r>
      <w:r>
        <w:rPr>
          <w:rStyle w:val="9"/>
          <w:lang w:val="uk-UA"/>
        </w:rPr>
        <w:t>二、</w:t>
      </w:r>
      <w:r>
        <w:rPr>
          <w:rStyle w:val="9"/>
          <w:rFonts w:hint="eastAsia" w:asciiTheme="minorEastAsia" w:hAnsiTheme="minorEastAsia" w:eastAsiaTheme="minorEastAsia"/>
          <w:lang w:val="uk-UA" w:eastAsia="zh-CN"/>
        </w:rPr>
        <w:t>单位</w:t>
      </w:r>
      <w:r>
        <w:rPr>
          <w:rStyle w:val="9"/>
          <w:lang w:val="uk-UA"/>
        </w:rPr>
        <w:t>预算安排的总体情况</w:t>
      </w:r>
      <w:r>
        <w:rPr>
          <w:rStyle w:val="9"/>
        </w:rPr>
        <w:tab/>
      </w:r>
      <w:r>
        <w:rPr>
          <w:rStyle w:val="9"/>
        </w:rPr>
        <w:fldChar w:fldCharType="begin"/>
      </w:r>
      <w:r>
        <w:rPr>
          <w:rStyle w:val="9"/>
        </w:rPr>
        <w:instrText xml:space="preserve">PAGEREF _Toc_3_3_0000000011 \h</w:instrText>
      </w:r>
      <w:r>
        <w:rPr>
          <w:rStyle w:val="9"/>
        </w:rPr>
        <w:fldChar w:fldCharType="separate"/>
      </w:r>
      <w:r>
        <w:rPr>
          <w:rStyle w:val="9"/>
        </w:rPr>
        <w:t>13</w:t>
      </w:r>
      <w:r>
        <w:rPr>
          <w:rStyle w:val="9"/>
        </w:rPr>
        <w:fldChar w:fldCharType="end"/>
      </w:r>
      <w:r>
        <w:rPr>
          <w:rStyle w:val="9"/>
        </w:rPr>
        <w:fldChar w:fldCharType="end"/>
      </w:r>
    </w:p>
    <w:p>
      <w:pPr>
        <w:pStyle w:val="3"/>
        <w:tabs>
          <w:tab w:val="right" w:leader="dot" w:pos="14562"/>
        </w:tabs>
      </w:pPr>
      <w:r>
        <w:fldChar w:fldCharType="begin"/>
      </w:r>
      <w:r>
        <w:instrText xml:space="preserve"> HYPERLINK "file:///C:\\Users\\Administrator\\Desktop\\隆尧县档案馆2022年部门预算信息公开%20.docx" \l "_Toc_3_3_0000000012" </w:instrText>
      </w:r>
      <w:r>
        <w:fldChar w:fldCharType="separate"/>
      </w:r>
      <w:r>
        <w:rPr>
          <w:rStyle w:val="9"/>
          <w:lang w:val="uk-UA"/>
        </w:rPr>
        <w:t>三、机关运行经费安排情况</w:t>
      </w:r>
      <w:r>
        <w:rPr>
          <w:rStyle w:val="9"/>
        </w:rPr>
        <w:tab/>
      </w:r>
      <w:r>
        <w:rPr>
          <w:rStyle w:val="9"/>
        </w:rPr>
        <w:fldChar w:fldCharType="begin"/>
      </w:r>
      <w:r>
        <w:rPr>
          <w:rStyle w:val="9"/>
        </w:rPr>
        <w:instrText xml:space="preserve">PAGEREF _Toc_3_3_0000000012 \h</w:instrText>
      </w:r>
      <w:r>
        <w:rPr>
          <w:rStyle w:val="9"/>
        </w:rPr>
        <w:fldChar w:fldCharType="separate"/>
      </w:r>
      <w:r>
        <w:rPr>
          <w:rStyle w:val="9"/>
        </w:rPr>
        <w:t>14</w:t>
      </w:r>
      <w:r>
        <w:rPr>
          <w:rStyle w:val="9"/>
        </w:rPr>
        <w:fldChar w:fldCharType="end"/>
      </w:r>
      <w:r>
        <w:rPr>
          <w:rStyle w:val="9"/>
        </w:rPr>
        <w:fldChar w:fldCharType="end"/>
      </w:r>
    </w:p>
    <w:p>
      <w:pPr>
        <w:pStyle w:val="3"/>
        <w:tabs>
          <w:tab w:val="right" w:leader="dot" w:pos="14562"/>
        </w:tabs>
      </w:pPr>
      <w:r>
        <w:fldChar w:fldCharType="begin"/>
      </w:r>
      <w:r>
        <w:instrText xml:space="preserve"> HYPERLINK "file:///C:\\Users\\Administrator\\Desktop\\隆尧县档案馆2022年部门预算信息公开%20.docx" \l "_Toc_3_3_0000000013" </w:instrText>
      </w:r>
      <w:r>
        <w:fldChar w:fldCharType="separate"/>
      </w:r>
      <w:r>
        <w:rPr>
          <w:rStyle w:val="9"/>
          <w:lang w:val="uk-UA"/>
        </w:rPr>
        <w:t>四、财政拨款</w:t>
      </w:r>
      <w:r>
        <w:rPr>
          <w:rStyle w:val="9"/>
        </w:rPr>
        <w:t>“</w:t>
      </w:r>
      <w:r>
        <w:rPr>
          <w:rStyle w:val="9"/>
          <w:lang w:val="uk-UA"/>
        </w:rPr>
        <w:t>三公</w:t>
      </w:r>
      <w:r>
        <w:rPr>
          <w:rStyle w:val="9"/>
        </w:rPr>
        <w:t>”</w:t>
      </w:r>
      <w:r>
        <w:rPr>
          <w:rStyle w:val="9"/>
          <w:lang w:val="uk-UA"/>
        </w:rPr>
        <w:t>经费预算情况及增减变化原因</w:t>
      </w:r>
      <w:r>
        <w:rPr>
          <w:rStyle w:val="9"/>
        </w:rPr>
        <w:tab/>
      </w:r>
      <w:r>
        <w:rPr>
          <w:rStyle w:val="9"/>
        </w:rPr>
        <w:fldChar w:fldCharType="begin"/>
      </w:r>
      <w:r>
        <w:rPr>
          <w:rStyle w:val="9"/>
        </w:rPr>
        <w:instrText xml:space="preserve">PAGEREF _Toc_3_3_0000000013 \h</w:instrText>
      </w:r>
      <w:r>
        <w:rPr>
          <w:rStyle w:val="9"/>
        </w:rPr>
        <w:fldChar w:fldCharType="separate"/>
      </w:r>
      <w:r>
        <w:rPr>
          <w:rStyle w:val="9"/>
        </w:rPr>
        <w:t>14</w:t>
      </w:r>
      <w:r>
        <w:rPr>
          <w:rStyle w:val="9"/>
        </w:rPr>
        <w:fldChar w:fldCharType="end"/>
      </w:r>
      <w:r>
        <w:rPr>
          <w:rStyle w:val="9"/>
        </w:rPr>
        <w:fldChar w:fldCharType="end"/>
      </w:r>
    </w:p>
    <w:p>
      <w:pPr>
        <w:pStyle w:val="3"/>
        <w:tabs>
          <w:tab w:val="right" w:leader="dot" w:pos="14562"/>
        </w:tabs>
      </w:pPr>
      <w:r>
        <w:fldChar w:fldCharType="begin"/>
      </w:r>
      <w:r>
        <w:instrText xml:space="preserve"> HYPERLINK "file:///C:\\Users\\Administrator\\Desktop\\隆尧县档案馆2022年部门预算信息公开%20.docx" \l "_Toc_3_3_0000000014" </w:instrText>
      </w:r>
      <w:r>
        <w:fldChar w:fldCharType="separate"/>
      </w:r>
      <w:r>
        <w:rPr>
          <w:rStyle w:val="9"/>
          <w:lang w:val="uk-UA"/>
        </w:rPr>
        <w:t>五、预算绩效信息</w:t>
      </w:r>
      <w:r>
        <w:rPr>
          <w:rStyle w:val="9"/>
        </w:rPr>
        <w:tab/>
      </w:r>
      <w:r>
        <w:rPr>
          <w:rStyle w:val="9"/>
        </w:rPr>
        <w:fldChar w:fldCharType="begin"/>
      </w:r>
      <w:r>
        <w:rPr>
          <w:rStyle w:val="9"/>
        </w:rPr>
        <w:instrText xml:space="preserve">PAGEREF _Toc_3_3_0000000014 \h</w:instrText>
      </w:r>
      <w:r>
        <w:rPr>
          <w:rStyle w:val="9"/>
        </w:rPr>
        <w:fldChar w:fldCharType="separate"/>
      </w:r>
      <w:r>
        <w:rPr>
          <w:rStyle w:val="9"/>
        </w:rPr>
        <w:t>15</w:t>
      </w:r>
      <w:r>
        <w:rPr>
          <w:rStyle w:val="9"/>
        </w:rPr>
        <w:fldChar w:fldCharType="end"/>
      </w:r>
      <w:r>
        <w:rPr>
          <w:rStyle w:val="9"/>
        </w:rPr>
        <w:fldChar w:fldCharType="end"/>
      </w:r>
    </w:p>
    <w:p>
      <w:pPr>
        <w:pStyle w:val="3"/>
        <w:tabs>
          <w:tab w:val="right" w:leader="dot" w:pos="14562"/>
        </w:tabs>
      </w:pPr>
      <w:r>
        <w:fldChar w:fldCharType="begin"/>
      </w:r>
      <w:r>
        <w:instrText xml:space="preserve"> HYPERLINK "file:///C:\\Users\\Administrator\\Desktop\\隆尧县档案馆2022年部门预算信息公开%20.docx" \l "_Toc_3_3_0000000015" </w:instrText>
      </w:r>
      <w:r>
        <w:fldChar w:fldCharType="separate"/>
      </w:r>
      <w:r>
        <w:rPr>
          <w:rStyle w:val="9"/>
          <w:lang w:val="uk-UA"/>
        </w:rPr>
        <w:t>六、政府采购预算情况</w:t>
      </w:r>
      <w:r>
        <w:rPr>
          <w:rStyle w:val="9"/>
        </w:rPr>
        <w:tab/>
      </w:r>
      <w:r>
        <w:rPr>
          <w:rStyle w:val="9"/>
        </w:rPr>
        <w:fldChar w:fldCharType="begin"/>
      </w:r>
      <w:r>
        <w:rPr>
          <w:rStyle w:val="9"/>
        </w:rPr>
        <w:instrText xml:space="preserve">PAGEREF _Toc_3_3_0000000015 \h</w:instrText>
      </w:r>
      <w:r>
        <w:rPr>
          <w:rStyle w:val="9"/>
        </w:rPr>
        <w:fldChar w:fldCharType="separate"/>
      </w:r>
      <w:r>
        <w:rPr>
          <w:rStyle w:val="9"/>
        </w:rPr>
        <w:t>19</w:t>
      </w:r>
      <w:r>
        <w:rPr>
          <w:rStyle w:val="9"/>
        </w:rPr>
        <w:fldChar w:fldCharType="end"/>
      </w:r>
      <w:r>
        <w:rPr>
          <w:rStyle w:val="9"/>
        </w:rPr>
        <w:fldChar w:fldCharType="end"/>
      </w:r>
    </w:p>
    <w:p>
      <w:pPr>
        <w:pStyle w:val="3"/>
        <w:tabs>
          <w:tab w:val="right" w:leader="dot" w:pos="14562"/>
        </w:tabs>
      </w:pPr>
      <w:r>
        <w:fldChar w:fldCharType="begin"/>
      </w:r>
      <w:r>
        <w:instrText xml:space="preserve"> HYPERLINK "file:///C:\\Users\\Administrator\\Desktop\\隆尧县档案馆2022年部门预算信息公开%20.docx" \l "_Toc_3_3_0000000016" </w:instrText>
      </w:r>
      <w:r>
        <w:fldChar w:fldCharType="separate"/>
      </w:r>
      <w:r>
        <w:rPr>
          <w:rStyle w:val="9"/>
          <w:lang w:val="uk-UA"/>
        </w:rPr>
        <w:t>七、国有资产信息</w:t>
      </w:r>
      <w:r>
        <w:rPr>
          <w:rStyle w:val="9"/>
        </w:rPr>
        <w:tab/>
      </w:r>
      <w:r>
        <w:rPr>
          <w:rStyle w:val="9"/>
        </w:rPr>
        <w:fldChar w:fldCharType="begin"/>
      </w:r>
      <w:r>
        <w:rPr>
          <w:rStyle w:val="9"/>
        </w:rPr>
        <w:instrText xml:space="preserve">PAGEREF _Toc_3_3_0000000016 \h</w:instrText>
      </w:r>
      <w:r>
        <w:rPr>
          <w:rStyle w:val="9"/>
        </w:rPr>
        <w:fldChar w:fldCharType="separate"/>
      </w:r>
      <w:r>
        <w:rPr>
          <w:rStyle w:val="9"/>
        </w:rPr>
        <w:t>20</w:t>
      </w:r>
      <w:r>
        <w:rPr>
          <w:rStyle w:val="9"/>
        </w:rPr>
        <w:fldChar w:fldCharType="end"/>
      </w:r>
      <w:r>
        <w:rPr>
          <w:rStyle w:val="9"/>
        </w:rPr>
        <w:fldChar w:fldCharType="end"/>
      </w:r>
    </w:p>
    <w:p>
      <w:pPr>
        <w:pStyle w:val="3"/>
        <w:tabs>
          <w:tab w:val="right" w:leader="dot" w:pos="14562"/>
        </w:tabs>
      </w:pPr>
      <w:r>
        <w:fldChar w:fldCharType="begin"/>
      </w:r>
      <w:r>
        <w:instrText xml:space="preserve"> HYPERLINK "file:///C:\\Users\\Administrator\\Desktop\\隆尧县档案馆2022年部门预算信息公开%20.docx" \l "_Toc_3_3_0000000017" </w:instrText>
      </w:r>
      <w:r>
        <w:fldChar w:fldCharType="separate"/>
      </w:r>
      <w:r>
        <w:rPr>
          <w:rStyle w:val="9"/>
          <w:lang w:val="uk-UA"/>
        </w:rPr>
        <w:t>八、名词解释</w:t>
      </w:r>
      <w:r>
        <w:rPr>
          <w:rStyle w:val="9"/>
        </w:rPr>
        <w:tab/>
      </w:r>
      <w:r>
        <w:rPr>
          <w:rStyle w:val="9"/>
        </w:rPr>
        <w:fldChar w:fldCharType="begin"/>
      </w:r>
      <w:r>
        <w:rPr>
          <w:rStyle w:val="9"/>
        </w:rPr>
        <w:instrText xml:space="preserve">PAGEREF _Toc_3_3_0000000017 \h</w:instrText>
      </w:r>
      <w:r>
        <w:rPr>
          <w:rStyle w:val="9"/>
        </w:rPr>
        <w:fldChar w:fldCharType="separate"/>
      </w:r>
      <w:r>
        <w:rPr>
          <w:rStyle w:val="9"/>
        </w:rPr>
        <w:t>20</w:t>
      </w:r>
      <w:r>
        <w:rPr>
          <w:rStyle w:val="9"/>
        </w:rPr>
        <w:fldChar w:fldCharType="end"/>
      </w:r>
      <w:r>
        <w:rPr>
          <w:rStyle w:val="9"/>
        </w:rPr>
        <w:fldChar w:fldCharType="end"/>
      </w:r>
    </w:p>
    <w:p>
      <w:pPr>
        <w:pStyle w:val="3"/>
        <w:tabs>
          <w:tab w:val="right" w:leader="dot" w:pos="14562"/>
        </w:tabs>
      </w:pPr>
      <w:r>
        <w:fldChar w:fldCharType="begin"/>
      </w:r>
      <w:r>
        <w:instrText xml:space="preserve"> HYPERLINK "file:///C:\\Users\\Administrator\\Desktop\\隆尧县档案馆2022年部门预算信息公开%20.docx" \l "_Toc_3_3_0000000018" </w:instrText>
      </w:r>
      <w:r>
        <w:fldChar w:fldCharType="separate"/>
      </w:r>
      <w:r>
        <w:rPr>
          <w:rStyle w:val="9"/>
          <w:lang w:val="uk-UA"/>
        </w:rPr>
        <w:t>九、其他需要说明的事项</w:t>
      </w:r>
      <w:r>
        <w:rPr>
          <w:rStyle w:val="9"/>
        </w:rPr>
        <w:tab/>
      </w:r>
      <w:r>
        <w:rPr>
          <w:rStyle w:val="9"/>
        </w:rPr>
        <w:fldChar w:fldCharType="begin"/>
      </w:r>
      <w:r>
        <w:rPr>
          <w:rStyle w:val="9"/>
        </w:rPr>
        <w:instrText xml:space="preserve">PAGEREF _Toc_3_3_0000000018 \h</w:instrText>
      </w:r>
      <w:r>
        <w:rPr>
          <w:rStyle w:val="9"/>
        </w:rPr>
        <w:fldChar w:fldCharType="separate"/>
      </w:r>
      <w:r>
        <w:rPr>
          <w:rStyle w:val="9"/>
        </w:rPr>
        <w:t>21</w:t>
      </w:r>
      <w:r>
        <w:rPr>
          <w:rStyle w:val="9"/>
        </w:rPr>
        <w:fldChar w:fldCharType="end"/>
      </w:r>
      <w:r>
        <w:rPr>
          <w:rStyle w:val="9"/>
        </w:rPr>
        <w:fldChar w:fldCharType="end"/>
      </w:r>
    </w:p>
    <w:p>
      <w:r>
        <w:fldChar w:fldCharType="end"/>
      </w: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pPr>
      <w:r>
        <w:rPr>
          <w:rFonts w:ascii="方正小标宋_GBK" w:hAnsi="方正小标宋_GBK" w:eastAsia="方正小标宋_GBK" w:cs="方正小标宋_GBK"/>
          <w:color w:val="000000"/>
          <w:sz w:val="44"/>
        </w:rPr>
        <w:t>一、隆尧县档案馆本级收支预算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pPr>
            <w:r>
              <w:t>241001隆尧县档案馆本级</w:t>
            </w: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5918" w:type="dxa"/>
            <w:gridSpan w:val="2"/>
            <w:vAlign w:val="center"/>
          </w:tcPr>
          <w:p>
            <w:pPr>
              <w:pStyle w:val="13"/>
            </w:pPr>
            <w:r>
              <w:t>收入</w:t>
            </w:r>
          </w:p>
        </w:tc>
        <w:tc>
          <w:tcPr>
            <w:tcW w:w="5918"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95.91</w:t>
            </w:r>
          </w:p>
        </w:tc>
        <w:tc>
          <w:tcPr>
            <w:tcW w:w="2959" w:type="dxa"/>
            <w:vAlign w:val="center"/>
          </w:tcPr>
          <w:p>
            <w:pPr>
              <w:pStyle w:val="15"/>
            </w:pPr>
            <w:r>
              <w:t>一、一般公共服务支出</w:t>
            </w:r>
          </w:p>
        </w:tc>
        <w:tc>
          <w:tcPr>
            <w:tcW w:w="2959" w:type="dxa"/>
            <w:vAlign w:val="center"/>
          </w:tcPr>
          <w:p>
            <w:pPr>
              <w:pStyle w:val="14"/>
            </w:pPr>
            <w:r>
              <w:t>88.46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r>
              <w:t>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二十六、年初预留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三十一、抗疫特别国债安排的支出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7"/>
            </w:pPr>
            <w:r>
              <w:t>本年收入合计</w:t>
            </w:r>
          </w:p>
        </w:tc>
        <w:tc>
          <w:tcPr>
            <w:tcW w:w="2959" w:type="dxa"/>
            <w:vAlign w:val="center"/>
          </w:tcPr>
          <w:p>
            <w:pPr>
              <w:pStyle w:val="18"/>
            </w:pPr>
            <w:r>
              <w:t>95.91</w:t>
            </w:r>
          </w:p>
        </w:tc>
        <w:tc>
          <w:tcPr>
            <w:tcW w:w="2959" w:type="dxa"/>
            <w:vAlign w:val="center"/>
          </w:tcPr>
          <w:p>
            <w:pPr>
              <w:pStyle w:val="17"/>
            </w:pPr>
            <w:r>
              <w:t>本年支出合计</w:t>
            </w:r>
          </w:p>
        </w:tc>
        <w:tc>
          <w:tcPr>
            <w:tcW w:w="2959" w:type="dxa"/>
            <w:vAlign w:val="center"/>
          </w:tcPr>
          <w:p>
            <w:pPr>
              <w:pStyle w:val="18"/>
            </w:pPr>
            <w:r>
              <w:t>95.91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pPr>
            <w:r>
              <w:t>34</w:t>
            </w:r>
          </w:p>
        </w:tc>
        <w:tc>
          <w:tcPr>
            <w:tcW w:w="2959" w:type="dxa"/>
            <w:vAlign w:val="center"/>
          </w:tcPr>
          <w:p>
            <w:pPr>
              <w:pStyle w:val="17"/>
            </w:pPr>
            <w:r>
              <w:t>收入总计</w:t>
            </w:r>
          </w:p>
        </w:tc>
        <w:tc>
          <w:tcPr>
            <w:tcW w:w="2959" w:type="dxa"/>
            <w:vAlign w:val="center"/>
          </w:tcPr>
          <w:p>
            <w:pPr>
              <w:pStyle w:val="18"/>
            </w:pPr>
            <w:r>
              <w:t>95.91</w:t>
            </w:r>
          </w:p>
        </w:tc>
        <w:tc>
          <w:tcPr>
            <w:tcW w:w="2959" w:type="dxa"/>
            <w:vAlign w:val="center"/>
          </w:tcPr>
          <w:p>
            <w:pPr>
              <w:pStyle w:val="17"/>
            </w:pPr>
            <w:r>
              <w:t>支出总计</w:t>
            </w:r>
          </w:p>
        </w:tc>
        <w:tc>
          <w:tcPr>
            <w:tcW w:w="2959" w:type="dxa"/>
            <w:vAlign w:val="center"/>
          </w:tcPr>
          <w:p>
            <w:pPr>
              <w:pStyle w:val="18"/>
            </w:pPr>
            <w:r>
              <w:t>95.91</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241001隆尧县档案馆本级</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95.91</w:t>
            </w:r>
          </w:p>
        </w:tc>
        <w:tc>
          <w:tcPr>
            <w:tcW w:w="758" w:type="dxa"/>
            <w:vAlign w:val="center"/>
          </w:tcPr>
          <w:p>
            <w:pPr>
              <w:pStyle w:val="18"/>
            </w:pPr>
            <w:r>
              <w:t>95.91</w:t>
            </w:r>
          </w:p>
        </w:tc>
        <w:tc>
          <w:tcPr>
            <w:tcW w:w="758" w:type="dxa"/>
            <w:vAlign w:val="center"/>
          </w:tcPr>
          <w:p>
            <w:pPr>
              <w:pStyle w:val="18"/>
            </w:pPr>
            <w:r>
              <w:t>95.91</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201</w:t>
            </w:r>
          </w:p>
        </w:tc>
        <w:tc>
          <w:tcPr>
            <w:tcW w:w="758" w:type="dxa"/>
            <w:vAlign w:val="center"/>
          </w:tcPr>
          <w:p>
            <w:pPr>
              <w:pStyle w:val="15"/>
            </w:pPr>
            <w:r>
              <w:t>一般公共服务支出</w:t>
            </w:r>
          </w:p>
        </w:tc>
        <w:tc>
          <w:tcPr>
            <w:tcW w:w="758" w:type="dxa"/>
            <w:vAlign w:val="center"/>
          </w:tcPr>
          <w:p>
            <w:pPr>
              <w:pStyle w:val="14"/>
            </w:pPr>
            <w:r>
              <w:t>88.46</w:t>
            </w:r>
          </w:p>
        </w:tc>
        <w:tc>
          <w:tcPr>
            <w:tcW w:w="758" w:type="dxa"/>
            <w:vAlign w:val="center"/>
          </w:tcPr>
          <w:p>
            <w:pPr>
              <w:pStyle w:val="14"/>
            </w:pPr>
            <w:r>
              <w:t>88.46</w:t>
            </w:r>
          </w:p>
        </w:tc>
        <w:tc>
          <w:tcPr>
            <w:tcW w:w="758" w:type="dxa"/>
            <w:vAlign w:val="center"/>
          </w:tcPr>
          <w:p>
            <w:pPr>
              <w:pStyle w:val="14"/>
            </w:pPr>
            <w:r>
              <w:t>88.46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20126</w:t>
            </w:r>
          </w:p>
        </w:tc>
        <w:tc>
          <w:tcPr>
            <w:tcW w:w="758" w:type="dxa"/>
            <w:vAlign w:val="center"/>
          </w:tcPr>
          <w:p>
            <w:pPr>
              <w:pStyle w:val="15"/>
            </w:pPr>
            <w:r>
              <w:t>档案事务</w:t>
            </w:r>
          </w:p>
        </w:tc>
        <w:tc>
          <w:tcPr>
            <w:tcW w:w="758" w:type="dxa"/>
            <w:vAlign w:val="center"/>
          </w:tcPr>
          <w:p>
            <w:pPr>
              <w:pStyle w:val="14"/>
            </w:pPr>
            <w:r>
              <w:t>88.46</w:t>
            </w:r>
          </w:p>
        </w:tc>
        <w:tc>
          <w:tcPr>
            <w:tcW w:w="758" w:type="dxa"/>
            <w:vAlign w:val="center"/>
          </w:tcPr>
          <w:p>
            <w:pPr>
              <w:pStyle w:val="14"/>
            </w:pPr>
            <w:r>
              <w:t>88.46</w:t>
            </w:r>
          </w:p>
        </w:tc>
        <w:tc>
          <w:tcPr>
            <w:tcW w:w="758" w:type="dxa"/>
            <w:vAlign w:val="center"/>
          </w:tcPr>
          <w:p>
            <w:pPr>
              <w:pStyle w:val="14"/>
            </w:pPr>
            <w:r>
              <w:t>88.46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2012601</w:t>
            </w:r>
          </w:p>
        </w:tc>
        <w:tc>
          <w:tcPr>
            <w:tcW w:w="758" w:type="dxa"/>
            <w:vAlign w:val="center"/>
          </w:tcPr>
          <w:p>
            <w:pPr>
              <w:pStyle w:val="15"/>
            </w:pPr>
            <w:r>
              <w:t>行政运行</w:t>
            </w:r>
          </w:p>
        </w:tc>
        <w:tc>
          <w:tcPr>
            <w:tcW w:w="758" w:type="dxa"/>
            <w:vAlign w:val="center"/>
          </w:tcPr>
          <w:p>
            <w:pPr>
              <w:pStyle w:val="14"/>
            </w:pPr>
            <w:r>
              <w:t>88.46</w:t>
            </w:r>
          </w:p>
        </w:tc>
        <w:tc>
          <w:tcPr>
            <w:tcW w:w="758" w:type="dxa"/>
            <w:vAlign w:val="center"/>
          </w:tcPr>
          <w:p>
            <w:pPr>
              <w:pStyle w:val="14"/>
            </w:pPr>
            <w:r>
              <w:t>88.46</w:t>
            </w:r>
          </w:p>
        </w:tc>
        <w:tc>
          <w:tcPr>
            <w:tcW w:w="758" w:type="dxa"/>
            <w:vAlign w:val="center"/>
          </w:tcPr>
          <w:p>
            <w:pPr>
              <w:pStyle w:val="14"/>
            </w:pPr>
            <w:r>
              <w:t>88.46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208</w:t>
            </w:r>
          </w:p>
        </w:tc>
        <w:tc>
          <w:tcPr>
            <w:tcW w:w="758" w:type="dxa"/>
            <w:vAlign w:val="center"/>
          </w:tcPr>
          <w:p>
            <w:pPr>
              <w:pStyle w:val="15"/>
            </w:pPr>
            <w:r>
              <w:t>社会保障和就业支出</w:t>
            </w:r>
          </w:p>
        </w:tc>
        <w:tc>
          <w:tcPr>
            <w:tcW w:w="758" w:type="dxa"/>
            <w:vAlign w:val="center"/>
          </w:tcPr>
          <w:p>
            <w:pPr>
              <w:pStyle w:val="14"/>
            </w:pPr>
            <w:r>
              <w:t>3.16</w:t>
            </w:r>
          </w:p>
        </w:tc>
        <w:tc>
          <w:tcPr>
            <w:tcW w:w="758" w:type="dxa"/>
            <w:vAlign w:val="center"/>
          </w:tcPr>
          <w:p>
            <w:pPr>
              <w:pStyle w:val="14"/>
            </w:pPr>
            <w:r>
              <w:t>3.16</w:t>
            </w:r>
          </w:p>
        </w:tc>
        <w:tc>
          <w:tcPr>
            <w:tcW w:w="758" w:type="dxa"/>
            <w:vAlign w:val="center"/>
          </w:tcPr>
          <w:p>
            <w:pPr>
              <w:pStyle w:val="14"/>
            </w:pPr>
            <w:r>
              <w:t>3.16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6</w:t>
            </w:r>
          </w:p>
        </w:tc>
        <w:tc>
          <w:tcPr>
            <w:tcW w:w="758" w:type="dxa"/>
            <w:vAlign w:val="center"/>
          </w:tcPr>
          <w:p>
            <w:pPr>
              <w:pStyle w:val="15"/>
            </w:pPr>
            <w:r>
              <w:t>20805</w:t>
            </w:r>
          </w:p>
        </w:tc>
        <w:tc>
          <w:tcPr>
            <w:tcW w:w="758" w:type="dxa"/>
            <w:vAlign w:val="center"/>
          </w:tcPr>
          <w:p>
            <w:pPr>
              <w:pStyle w:val="15"/>
            </w:pPr>
            <w:r>
              <w:t>行政事业单位养老支出</w:t>
            </w:r>
          </w:p>
        </w:tc>
        <w:tc>
          <w:tcPr>
            <w:tcW w:w="758" w:type="dxa"/>
            <w:vAlign w:val="center"/>
          </w:tcPr>
          <w:p>
            <w:pPr>
              <w:pStyle w:val="14"/>
            </w:pPr>
            <w:r>
              <w:t>3.16</w:t>
            </w:r>
          </w:p>
        </w:tc>
        <w:tc>
          <w:tcPr>
            <w:tcW w:w="758" w:type="dxa"/>
            <w:vAlign w:val="center"/>
          </w:tcPr>
          <w:p>
            <w:pPr>
              <w:pStyle w:val="14"/>
            </w:pPr>
            <w:r>
              <w:t>3.16</w:t>
            </w:r>
          </w:p>
        </w:tc>
        <w:tc>
          <w:tcPr>
            <w:tcW w:w="758" w:type="dxa"/>
            <w:vAlign w:val="center"/>
          </w:tcPr>
          <w:p>
            <w:pPr>
              <w:pStyle w:val="14"/>
            </w:pPr>
            <w:r>
              <w:t>3.16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7</w:t>
            </w:r>
          </w:p>
        </w:tc>
        <w:tc>
          <w:tcPr>
            <w:tcW w:w="758" w:type="dxa"/>
            <w:vAlign w:val="center"/>
          </w:tcPr>
          <w:p>
            <w:pPr>
              <w:pStyle w:val="15"/>
            </w:pPr>
            <w:r>
              <w:t>2080505</w:t>
            </w:r>
          </w:p>
        </w:tc>
        <w:tc>
          <w:tcPr>
            <w:tcW w:w="758" w:type="dxa"/>
            <w:vAlign w:val="center"/>
          </w:tcPr>
          <w:p>
            <w:pPr>
              <w:pStyle w:val="15"/>
            </w:pPr>
            <w:r>
              <w:t>机关事业单位基本养老保险缴费支出</w:t>
            </w:r>
          </w:p>
        </w:tc>
        <w:tc>
          <w:tcPr>
            <w:tcW w:w="758" w:type="dxa"/>
            <w:vAlign w:val="center"/>
          </w:tcPr>
          <w:p>
            <w:pPr>
              <w:pStyle w:val="14"/>
            </w:pPr>
            <w:r>
              <w:t>3.16</w:t>
            </w:r>
          </w:p>
        </w:tc>
        <w:tc>
          <w:tcPr>
            <w:tcW w:w="758" w:type="dxa"/>
            <w:vAlign w:val="center"/>
          </w:tcPr>
          <w:p>
            <w:pPr>
              <w:pStyle w:val="14"/>
            </w:pPr>
            <w:r>
              <w:t>3.16</w:t>
            </w:r>
          </w:p>
        </w:tc>
        <w:tc>
          <w:tcPr>
            <w:tcW w:w="758" w:type="dxa"/>
            <w:vAlign w:val="center"/>
          </w:tcPr>
          <w:p>
            <w:pPr>
              <w:pStyle w:val="14"/>
            </w:pPr>
            <w:r>
              <w:t>3.16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8</w:t>
            </w:r>
          </w:p>
        </w:tc>
        <w:tc>
          <w:tcPr>
            <w:tcW w:w="758" w:type="dxa"/>
            <w:vAlign w:val="center"/>
          </w:tcPr>
          <w:p>
            <w:pPr>
              <w:pStyle w:val="15"/>
            </w:pPr>
            <w:r>
              <w:t>210</w:t>
            </w:r>
          </w:p>
        </w:tc>
        <w:tc>
          <w:tcPr>
            <w:tcW w:w="758" w:type="dxa"/>
            <w:vAlign w:val="center"/>
          </w:tcPr>
          <w:p>
            <w:pPr>
              <w:pStyle w:val="15"/>
            </w:pPr>
            <w:r>
              <w:t>卫生健康支出</w:t>
            </w:r>
          </w:p>
        </w:tc>
        <w:tc>
          <w:tcPr>
            <w:tcW w:w="758" w:type="dxa"/>
            <w:vAlign w:val="center"/>
          </w:tcPr>
          <w:p>
            <w:pPr>
              <w:pStyle w:val="14"/>
            </w:pPr>
            <w:r>
              <w:t>1.61</w:t>
            </w:r>
          </w:p>
        </w:tc>
        <w:tc>
          <w:tcPr>
            <w:tcW w:w="758" w:type="dxa"/>
            <w:vAlign w:val="center"/>
          </w:tcPr>
          <w:p>
            <w:pPr>
              <w:pStyle w:val="14"/>
            </w:pPr>
            <w:r>
              <w:t>1.61</w:t>
            </w:r>
          </w:p>
        </w:tc>
        <w:tc>
          <w:tcPr>
            <w:tcW w:w="758" w:type="dxa"/>
            <w:vAlign w:val="center"/>
          </w:tcPr>
          <w:p>
            <w:pPr>
              <w:pStyle w:val="14"/>
            </w:pPr>
            <w:r>
              <w:t>1.61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9</w:t>
            </w:r>
          </w:p>
        </w:tc>
        <w:tc>
          <w:tcPr>
            <w:tcW w:w="758" w:type="dxa"/>
            <w:vAlign w:val="center"/>
          </w:tcPr>
          <w:p>
            <w:pPr>
              <w:pStyle w:val="15"/>
            </w:pPr>
            <w:r>
              <w:t>21011</w:t>
            </w:r>
          </w:p>
        </w:tc>
        <w:tc>
          <w:tcPr>
            <w:tcW w:w="758" w:type="dxa"/>
            <w:vAlign w:val="center"/>
          </w:tcPr>
          <w:p>
            <w:pPr>
              <w:pStyle w:val="15"/>
            </w:pPr>
            <w:r>
              <w:t>行政事业单位医疗</w:t>
            </w:r>
          </w:p>
        </w:tc>
        <w:tc>
          <w:tcPr>
            <w:tcW w:w="758" w:type="dxa"/>
            <w:vAlign w:val="center"/>
          </w:tcPr>
          <w:p>
            <w:pPr>
              <w:pStyle w:val="14"/>
            </w:pPr>
            <w:r>
              <w:t>1.61</w:t>
            </w:r>
          </w:p>
        </w:tc>
        <w:tc>
          <w:tcPr>
            <w:tcW w:w="758" w:type="dxa"/>
            <w:vAlign w:val="center"/>
          </w:tcPr>
          <w:p>
            <w:pPr>
              <w:pStyle w:val="14"/>
            </w:pPr>
            <w:r>
              <w:t>1.61</w:t>
            </w:r>
          </w:p>
        </w:tc>
        <w:tc>
          <w:tcPr>
            <w:tcW w:w="758" w:type="dxa"/>
            <w:vAlign w:val="center"/>
          </w:tcPr>
          <w:p>
            <w:pPr>
              <w:pStyle w:val="14"/>
            </w:pPr>
            <w:r>
              <w:t>1.61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10</w:t>
            </w:r>
          </w:p>
        </w:tc>
        <w:tc>
          <w:tcPr>
            <w:tcW w:w="758" w:type="dxa"/>
            <w:vAlign w:val="center"/>
          </w:tcPr>
          <w:p>
            <w:pPr>
              <w:pStyle w:val="15"/>
            </w:pPr>
            <w:r>
              <w:t>2101101</w:t>
            </w:r>
          </w:p>
        </w:tc>
        <w:tc>
          <w:tcPr>
            <w:tcW w:w="758" w:type="dxa"/>
            <w:vAlign w:val="center"/>
          </w:tcPr>
          <w:p>
            <w:pPr>
              <w:pStyle w:val="15"/>
            </w:pPr>
            <w:r>
              <w:t>行政单位医疗</w:t>
            </w:r>
          </w:p>
        </w:tc>
        <w:tc>
          <w:tcPr>
            <w:tcW w:w="758" w:type="dxa"/>
            <w:vAlign w:val="center"/>
          </w:tcPr>
          <w:p>
            <w:pPr>
              <w:pStyle w:val="14"/>
            </w:pPr>
            <w:r>
              <w:t>1.61</w:t>
            </w:r>
          </w:p>
        </w:tc>
        <w:tc>
          <w:tcPr>
            <w:tcW w:w="758" w:type="dxa"/>
            <w:vAlign w:val="center"/>
          </w:tcPr>
          <w:p>
            <w:pPr>
              <w:pStyle w:val="14"/>
            </w:pPr>
            <w:r>
              <w:t>1.61</w:t>
            </w:r>
          </w:p>
        </w:tc>
        <w:tc>
          <w:tcPr>
            <w:tcW w:w="758" w:type="dxa"/>
            <w:vAlign w:val="center"/>
          </w:tcPr>
          <w:p>
            <w:pPr>
              <w:pStyle w:val="14"/>
            </w:pPr>
            <w:r>
              <w:t>1.61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11</w:t>
            </w:r>
          </w:p>
        </w:tc>
        <w:tc>
          <w:tcPr>
            <w:tcW w:w="758" w:type="dxa"/>
            <w:vAlign w:val="center"/>
          </w:tcPr>
          <w:p>
            <w:pPr>
              <w:pStyle w:val="15"/>
            </w:pPr>
            <w:r>
              <w:t>221</w:t>
            </w:r>
          </w:p>
        </w:tc>
        <w:tc>
          <w:tcPr>
            <w:tcW w:w="758" w:type="dxa"/>
            <w:vAlign w:val="center"/>
          </w:tcPr>
          <w:p>
            <w:pPr>
              <w:pStyle w:val="15"/>
            </w:pPr>
            <w:r>
              <w:t>住房保障支出</w:t>
            </w:r>
          </w:p>
        </w:tc>
        <w:tc>
          <w:tcPr>
            <w:tcW w:w="758" w:type="dxa"/>
            <w:vAlign w:val="center"/>
          </w:tcPr>
          <w:p>
            <w:pPr>
              <w:pStyle w:val="14"/>
            </w:pPr>
            <w:r>
              <w:t>2.68</w:t>
            </w:r>
          </w:p>
        </w:tc>
        <w:tc>
          <w:tcPr>
            <w:tcW w:w="758" w:type="dxa"/>
            <w:vAlign w:val="center"/>
          </w:tcPr>
          <w:p>
            <w:pPr>
              <w:pStyle w:val="14"/>
            </w:pPr>
            <w:r>
              <w:t>2.68</w:t>
            </w:r>
          </w:p>
        </w:tc>
        <w:tc>
          <w:tcPr>
            <w:tcW w:w="758" w:type="dxa"/>
            <w:vAlign w:val="center"/>
          </w:tcPr>
          <w:p>
            <w:pPr>
              <w:pStyle w:val="14"/>
            </w:pPr>
            <w:r>
              <w:t>2.68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12</w:t>
            </w:r>
          </w:p>
        </w:tc>
        <w:tc>
          <w:tcPr>
            <w:tcW w:w="758" w:type="dxa"/>
            <w:vAlign w:val="center"/>
          </w:tcPr>
          <w:p>
            <w:pPr>
              <w:pStyle w:val="15"/>
            </w:pPr>
            <w:r>
              <w:t>22102</w:t>
            </w:r>
          </w:p>
        </w:tc>
        <w:tc>
          <w:tcPr>
            <w:tcW w:w="758" w:type="dxa"/>
            <w:vAlign w:val="center"/>
          </w:tcPr>
          <w:p>
            <w:pPr>
              <w:pStyle w:val="15"/>
            </w:pPr>
            <w:r>
              <w:t>住房改革支出</w:t>
            </w:r>
          </w:p>
        </w:tc>
        <w:tc>
          <w:tcPr>
            <w:tcW w:w="758" w:type="dxa"/>
            <w:vAlign w:val="center"/>
          </w:tcPr>
          <w:p>
            <w:pPr>
              <w:pStyle w:val="14"/>
            </w:pPr>
            <w:r>
              <w:t>2.68</w:t>
            </w:r>
          </w:p>
        </w:tc>
        <w:tc>
          <w:tcPr>
            <w:tcW w:w="758" w:type="dxa"/>
            <w:vAlign w:val="center"/>
          </w:tcPr>
          <w:p>
            <w:pPr>
              <w:pStyle w:val="14"/>
            </w:pPr>
            <w:r>
              <w:t>2.68</w:t>
            </w:r>
          </w:p>
        </w:tc>
        <w:tc>
          <w:tcPr>
            <w:tcW w:w="758" w:type="dxa"/>
            <w:vAlign w:val="center"/>
          </w:tcPr>
          <w:p>
            <w:pPr>
              <w:pStyle w:val="14"/>
            </w:pPr>
            <w:r>
              <w:t>2.68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13</w:t>
            </w:r>
          </w:p>
        </w:tc>
        <w:tc>
          <w:tcPr>
            <w:tcW w:w="758" w:type="dxa"/>
            <w:vAlign w:val="center"/>
          </w:tcPr>
          <w:p>
            <w:pPr>
              <w:pStyle w:val="15"/>
            </w:pPr>
            <w:r>
              <w:t>2210201</w:t>
            </w:r>
          </w:p>
        </w:tc>
        <w:tc>
          <w:tcPr>
            <w:tcW w:w="758" w:type="dxa"/>
            <w:vAlign w:val="center"/>
          </w:tcPr>
          <w:p>
            <w:pPr>
              <w:pStyle w:val="15"/>
            </w:pPr>
            <w:r>
              <w:t>住房公积金</w:t>
            </w:r>
          </w:p>
        </w:tc>
        <w:tc>
          <w:tcPr>
            <w:tcW w:w="758" w:type="dxa"/>
            <w:vAlign w:val="center"/>
          </w:tcPr>
          <w:p>
            <w:pPr>
              <w:pStyle w:val="14"/>
            </w:pPr>
            <w:r>
              <w:t>2.68</w:t>
            </w:r>
          </w:p>
        </w:tc>
        <w:tc>
          <w:tcPr>
            <w:tcW w:w="758" w:type="dxa"/>
            <w:vAlign w:val="center"/>
          </w:tcPr>
          <w:p>
            <w:pPr>
              <w:pStyle w:val="14"/>
            </w:pPr>
            <w:r>
              <w:t>2.68</w:t>
            </w:r>
          </w:p>
        </w:tc>
        <w:tc>
          <w:tcPr>
            <w:tcW w:w="758" w:type="dxa"/>
            <w:vAlign w:val="center"/>
          </w:tcPr>
          <w:p>
            <w:pPr>
              <w:pStyle w:val="14"/>
            </w:pPr>
            <w:r>
              <w:t>2.68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241001隆尧县档案馆本级</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95.91</w:t>
            </w:r>
          </w:p>
        </w:tc>
        <w:tc>
          <w:tcPr>
            <w:tcW w:w="1095" w:type="dxa"/>
            <w:vAlign w:val="center"/>
          </w:tcPr>
          <w:p>
            <w:pPr>
              <w:pStyle w:val="18"/>
            </w:pPr>
            <w:r>
              <w:t>55.16</w:t>
            </w:r>
          </w:p>
        </w:tc>
        <w:tc>
          <w:tcPr>
            <w:tcW w:w="1095" w:type="dxa"/>
            <w:vAlign w:val="center"/>
          </w:tcPr>
          <w:p>
            <w:pPr>
              <w:pStyle w:val="18"/>
            </w:pPr>
            <w:r>
              <w:t>40.75</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201</w:t>
            </w:r>
          </w:p>
        </w:tc>
        <w:tc>
          <w:tcPr>
            <w:tcW w:w="1095" w:type="dxa"/>
            <w:vAlign w:val="center"/>
          </w:tcPr>
          <w:p>
            <w:pPr>
              <w:pStyle w:val="15"/>
            </w:pPr>
            <w:r>
              <w:t>一般公共服务支出</w:t>
            </w:r>
          </w:p>
        </w:tc>
        <w:tc>
          <w:tcPr>
            <w:tcW w:w="1095" w:type="dxa"/>
            <w:vAlign w:val="center"/>
          </w:tcPr>
          <w:p>
            <w:pPr>
              <w:pStyle w:val="14"/>
            </w:pPr>
            <w:r>
              <w:t>88.46</w:t>
            </w:r>
          </w:p>
        </w:tc>
        <w:tc>
          <w:tcPr>
            <w:tcW w:w="1095" w:type="dxa"/>
            <w:vAlign w:val="center"/>
          </w:tcPr>
          <w:p>
            <w:pPr>
              <w:pStyle w:val="14"/>
            </w:pPr>
            <w:r>
              <w:t>47.71</w:t>
            </w:r>
          </w:p>
        </w:tc>
        <w:tc>
          <w:tcPr>
            <w:tcW w:w="1095" w:type="dxa"/>
            <w:vAlign w:val="center"/>
          </w:tcPr>
          <w:p>
            <w:pPr>
              <w:pStyle w:val="14"/>
            </w:pPr>
            <w:r>
              <w:t>40.75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20126</w:t>
            </w:r>
          </w:p>
        </w:tc>
        <w:tc>
          <w:tcPr>
            <w:tcW w:w="1095" w:type="dxa"/>
            <w:vAlign w:val="center"/>
          </w:tcPr>
          <w:p>
            <w:pPr>
              <w:pStyle w:val="15"/>
            </w:pPr>
            <w:r>
              <w:t>档案事务</w:t>
            </w:r>
          </w:p>
        </w:tc>
        <w:tc>
          <w:tcPr>
            <w:tcW w:w="1095" w:type="dxa"/>
            <w:vAlign w:val="center"/>
          </w:tcPr>
          <w:p>
            <w:pPr>
              <w:pStyle w:val="14"/>
            </w:pPr>
            <w:r>
              <w:t>88.46</w:t>
            </w:r>
          </w:p>
        </w:tc>
        <w:tc>
          <w:tcPr>
            <w:tcW w:w="1095" w:type="dxa"/>
            <w:vAlign w:val="center"/>
          </w:tcPr>
          <w:p>
            <w:pPr>
              <w:pStyle w:val="14"/>
            </w:pPr>
            <w:r>
              <w:t>47.71</w:t>
            </w:r>
          </w:p>
        </w:tc>
        <w:tc>
          <w:tcPr>
            <w:tcW w:w="1095" w:type="dxa"/>
            <w:vAlign w:val="center"/>
          </w:tcPr>
          <w:p>
            <w:pPr>
              <w:pStyle w:val="14"/>
            </w:pPr>
            <w:r>
              <w:t>40.75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2012601</w:t>
            </w:r>
          </w:p>
        </w:tc>
        <w:tc>
          <w:tcPr>
            <w:tcW w:w="1095" w:type="dxa"/>
            <w:vAlign w:val="center"/>
          </w:tcPr>
          <w:p>
            <w:pPr>
              <w:pStyle w:val="15"/>
            </w:pPr>
            <w:r>
              <w:t>行政运行</w:t>
            </w:r>
          </w:p>
        </w:tc>
        <w:tc>
          <w:tcPr>
            <w:tcW w:w="1095" w:type="dxa"/>
            <w:vAlign w:val="center"/>
          </w:tcPr>
          <w:p>
            <w:pPr>
              <w:pStyle w:val="14"/>
            </w:pPr>
            <w:r>
              <w:t>88.46</w:t>
            </w:r>
          </w:p>
        </w:tc>
        <w:tc>
          <w:tcPr>
            <w:tcW w:w="1095" w:type="dxa"/>
            <w:vAlign w:val="center"/>
          </w:tcPr>
          <w:p>
            <w:pPr>
              <w:pStyle w:val="14"/>
            </w:pPr>
            <w:r>
              <w:t>47.71</w:t>
            </w:r>
          </w:p>
        </w:tc>
        <w:tc>
          <w:tcPr>
            <w:tcW w:w="1095" w:type="dxa"/>
            <w:vAlign w:val="center"/>
          </w:tcPr>
          <w:p>
            <w:pPr>
              <w:pStyle w:val="14"/>
            </w:pPr>
            <w:r>
              <w:t>40.75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208</w:t>
            </w:r>
          </w:p>
        </w:tc>
        <w:tc>
          <w:tcPr>
            <w:tcW w:w="1095" w:type="dxa"/>
            <w:vAlign w:val="center"/>
          </w:tcPr>
          <w:p>
            <w:pPr>
              <w:pStyle w:val="15"/>
            </w:pPr>
            <w:r>
              <w:t>社会保障和就业支出</w:t>
            </w:r>
          </w:p>
        </w:tc>
        <w:tc>
          <w:tcPr>
            <w:tcW w:w="1095" w:type="dxa"/>
            <w:vAlign w:val="center"/>
          </w:tcPr>
          <w:p>
            <w:pPr>
              <w:pStyle w:val="14"/>
            </w:pPr>
            <w:r>
              <w:t>3.16</w:t>
            </w:r>
          </w:p>
        </w:tc>
        <w:tc>
          <w:tcPr>
            <w:tcW w:w="1095" w:type="dxa"/>
            <w:vAlign w:val="center"/>
          </w:tcPr>
          <w:p>
            <w:pPr>
              <w:pStyle w:val="14"/>
            </w:pPr>
            <w:r>
              <w:t>3.16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6</w:t>
            </w:r>
          </w:p>
        </w:tc>
        <w:tc>
          <w:tcPr>
            <w:tcW w:w="1095" w:type="dxa"/>
            <w:vAlign w:val="center"/>
          </w:tcPr>
          <w:p>
            <w:pPr>
              <w:pStyle w:val="15"/>
            </w:pPr>
            <w:r>
              <w:t>20805</w:t>
            </w:r>
          </w:p>
        </w:tc>
        <w:tc>
          <w:tcPr>
            <w:tcW w:w="1095" w:type="dxa"/>
            <w:vAlign w:val="center"/>
          </w:tcPr>
          <w:p>
            <w:pPr>
              <w:pStyle w:val="15"/>
            </w:pPr>
            <w:r>
              <w:t>行政事业单位养老支出</w:t>
            </w:r>
          </w:p>
        </w:tc>
        <w:tc>
          <w:tcPr>
            <w:tcW w:w="1095" w:type="dxa"/>
            <w:vAlign w:val="center"/>
          </w:tcPr>
          <w:p>
            <w:pPr>
              <w:pStyle w:val="14"/>
            </w:pPr>
            <w:r>
              <w:t>3.16</w:t>
            </w:r>
          </w:p>
        </w:tc>
        <w:tc>
          <w:tcPr>
            <w:tcW w:w="1095" w:type="dxa"/>
            <w:vAlign w:val="center"/>
          </w:tcPr>
          <w:p>
            <w:pPr>
              <w:pStyle w:val="14"/>
            </w:pPr>
            <w:r>
              <w:t>3.16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7</w:t>
            </w:r>
          </w:p>
        </w:tc>
        <w:tc>
          <w:tcPr>
            <w:tcW w:w="1095" w:type="dxa"/>
            <w:vAlign w:val="center"/>
          </w:tcPr>
          <w:p>
            <w:pPr>
              <w:pStyle w:val="15"/>
            </w:pPr>
            <w:r>
              <w:t>2080505</w:t>
            </w:r>
          </w:p>
        </w:tc>
        <w:tc>
          <w:tcPr>
            <w:tcW w:w="1095" w:type="dxa"/>
            <w:vAlign w:val="center"/>
          </w:tcPr>
          <w:p>
            <w:pPr>
              <w:pStyle w:val="15"/>
            </w:pPr>
            <w:r>
              <w:t>机关事业单位基本养老保险缴费支出</w:t>
            </w:r>
          </w:p>
        </w:tc>
        <w:tc>
          <w:tcPr>
            <w:tcW w:w="1095" w:type="dxa"/>
            <w:vAlign w:val="center"/>
          </w:tcPr>
          <w:p>
            <w:pPr>
              <w:pStyle w:val="14"/>
            </w:pPr>
            <w:r>
              <w:t>3.16</w:t>
            </w:r>
          </w:p>
        </w:tc>
        <w:tc>
          <w:tcPr>
            <w:tcW w:w="1095" w:type="dxa"/>
            <w:vAlign w:val="center"/>
          </w:tcPr>
          <w:p>
            <w:pPr>
              <w:pStyle w:val="14"/>
            </w:pPr>
            <w:r>
              <w:t>3.16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8</w:t>
            </w:r>
          </w:p>
        </w:tc>
        <w:tc>
          <w:tcPr>
            <w:tcW w:w="1095" w:type="dxa"/>
            <w:vAlign w:val="center"/>
          </w:tcPr>
          <w:p>
            <w:pPr>
              <w:pStyle w:val="15"/>
            </w:pPr>
            <w:r>
              <w:t>210</w:t>
            </w:r>
          </w:p>
        </w:tc>
        <w:tc>
          <w:tcPr>
            <w:tcW w:w="1095" w:type="dxa"/>
            <w:vAlign w:val="center"/>
          </w:tcPr>
          <w:p>
            <w:pPr>
              <w:pStyle w:val="15"/>
            </w:pPr>
            <w:r>
              <w:t>卫生健康支出</w:t>
            </w:r>
          </w:p>
        </w:tc>
        <w:tc>
          <w:tcPr>
            <w:tcW w:w="1095" w:type="dxa"/>
            <w:vAlign w:val="center"/>
          </w:tcPr>
          <w:p>
            <w:pPr>
              <w:pStyle w:val="14"/>
            </w:pPr>
            <w:r>
              <w:t>1.61</w:t>
            </w:r>
          </w:p>
        </w:tc>
        <w:tc>
          <w:tcPr>
            <w:tcW w:w="1095" w:type="dxa"/>
            <w:vAlign w:val="center"/>
          </w:tcPr>
          <w:p>
            <w:pPr>
              <w:pStyle w:val="14"/>
            </w:pPr>
            <w:r>
              <w:t>1.61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9</w:t>
            </w:r>
          </w:p>
        </w:tc>
        <w:tc>
          <w:tcPr>
            <w:tcW w:w="1095" w:type="dxa"/>
            <w:vAlign w:val="center"/>
          </w:tcPr>
          <w:p>
            <w:pPr>
              <w:pStyle w:val="15"/>
            </w:pPr>
            <w:r>
              <w:t>21011</w:t>
            </w:r>
          </w:p>
        </w:tc>
        <w:tc>
          <w:tcPr>
            <w:tcW w:w="1095" w:type="dxa"/>
            <w:vAlign w:val="center"/>
          </w:tcPr>
          <w:p>
            <w:pPr>
              <w:pStyle w:val="15"/>
            </w:pPr>
            <w:r>
              <w:t>行政事业单位医疗</w:t>
            </w:r>
          </w:p>
        </w:tc>
        <w:tc>
          <w:tcPr>
            <w:tcW w:w="1095" w:type="dxa"/>
            <w:vAlign w:val="center"/>
          </w:tcPr>
          <w:p>
            <w:pPr>
              <w:pStyle w:val="14"/>
            </w:pPr>
            <w:r>
              <w:t>1.61</w:t>
            </w:r>
          </w:p>
        </w:tc>
        <w:tc>
          <w:tcPr>
            <w:tcW w:w="1095" w:type="dxa"/>
            <w:vAlign w:val="center"/>
          </w:tcPr>
          <w:p>
            <w:pPr>
              <w:pStyle w:val="14"/>
            </w:pPr>
            <w:r>
              <w:t>1.61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10</w:t>
            </w:r>
          </w:p>
        </w:tc>
        <w:tc>
          <w:tcPr>
            <w:tcW w:w="1095" w:type="dxa"/>
            <w:vAlign w:val="center"/>
          </w:tcPr>
          <w:p>
            <w:pPr>
              <w:pStyle w:val="15"/>
            </w:pPr>
            <w:r>
              <w:t>2101101</w:t>
            </w:r>
          </w:p>
        </w:tc>
        <w:tc>
          <w:tcPr>
            <w:tcW w:w="1095" w:type="dxa"/>
            <w:vAlign w:val="center"/>
          </w:tcPr>
          <w:p>
            <w:pPr>
              <w:pStyle w:val="15"/>
            </w:pPr>
            <w:r>
              <w:t>行政单位医疗</w:t>
            </w:r>
          </w:p>
        </w:tc>
        <w:tc>
          <w:tcPr>
            <w:tcW w:w="1095" w:type="dxa"/>
            <w:vAlign w:val="center"/>
          </w:tcPr>
          <w:p>
            <w:pPr>
              <w:pStyle w:val="14"/>
            </w:pPr>
            <w:r>
              <w:t>1.61</w:t>
            </w:r>
          </w:p>
        </w:tc>
        <w:tc>
          <w:tcPr>
            <w:tcW w:w="1095" w:type="dxa"/>
            <w:vAlign w:val="center"/>
          </w:tcPr>
          <w:p>
            <w:pPr>
              <w:pStyle w:val="14"/>
            </w:pPr>
            <w:r>
              <w:t>1.61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11</w:t>
            </w:r>
          </w:p>
        </w:tc>
        <w:tc>
          <w:tcPr>
            <w:tcW w:w="1095" w:type="dxa"/>
            <w:vAlign w:val="center"/>
          </w:tcPr>
          <w:p>
            <w:pPr>
              <w:pStyle w:val="15"/>
            </w:pPr>
            <w:r>
              <w:t>221</w:t>
            </w:r>
          </w:p>
        </w:tc>
        <w:tc>
          <w:tcPr>
            <w:tcW w:w="1095" w:type="dxa"/>
            <w:vAlign w:val="center"/>
          </w:tcPr>
          <w:p>
            <w:pPr>
              <w:pStyle w:val="15"/>
            </w:pPr>
            <w:r>
              <w:t>住房保障支出</w:t>
            </w:r>
          </w:p>
        </w:tc>
        <w:tc>
          <w:tcPr>
            <w:tcW w:w="1095" w:type="dxa"/>
            <w:vAlign w:val="center"/>
          </w:tcPr>
          <w:p>
            <w:pPr>
              <w:pStyle w:val="14"/>
            </w:pPr>
            <w:r>
              <w:t>2.68</w:t>
            </w:r>
          </w:p>
        </w:tc>
        <w:tc>
          <w:tcPr>
            <w:tcW w:w="1095" w:type="dxa"/>
            <w:vAlign w:val="center"/>
          </w:tcPr>
          <w:p>
            <w:pPr>
              <w:pStyle w:val="14"/>
            </w:pPr>
            <w:r>
              <w:t>2.68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12</w:t>
            </w:r>
          </w:p>
        </w:tc>
        <w:tc>
          <w:tcPr>
            <w:tcW w:w="1095" w:type="dxa"/>
            <w:vAlign w:val="center"/>
          </w:tcPr>
          <w:p>
            <w:pPr>
              <w:pStyle w:val="15"/>
            </w:pPr>
            <w:r>
              <w:t>22102</w:t>
            </w:r>
          </w:p>
        </w:tc>
        <w:tc>
          <w:tcPr>
            <w:tcW w:w="1095" w:type="dxa"/>
            <w:vAlign w:val="center"/>
          </w:tcPr>
          <w:p>
            <w:pPr>
              <w:pStyle w:val="15"/>
            </w:pPr>
            <w:r>
              <w:t>住房改革支出</w:t>
            </w:r>
          </w:p>
        </w:tc>
        <w:tc>
          <w:tcPr>
            <w:tcW w:w="1095" w:type="dxa"/>
            <w:vAlign w:val="center"/>
          </w:tcPr>
          <w:p>
            <w:pPr>
              <w:pStyle w:val="14"/>
            </w:pPr>
            <w:r>
              <w:t>2.68</w:t>
            </w:r>
          </w:p>
        </w:tc>
        <w:tc>
          <w:tcPr>
            <w:tcW w:w="1095" w:type="dxa"/>
            <w:vAlign w:val="center"/>
          </w:tcPr>
          <w:p>
            <w:pPr>
              <w:pStyle w:val="14"/>
            </w:pPr>
            <w:r>
              <w:t>2.68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13</w:t>
            </w:r>
          </w:p>
        </w:tc>
        <w:tc>
          <w:tcPr>
            <w:tcW w:w="1095" w:type="dxa"/>
            <w:vAlign w:val="center"/>
          </w:tcPr>
          <w:p>
            <w:pPr>
              <w:pStyle w:val="15"/>
            </w:pPr>
            <w:r>
              <w:t>2210201</w:t>
            </w:r>
          </w:p>
        </w:tc>
        <w:tc>
          <w:tcPr>
            <w:tcW w:w="1095" w:type="dxa"/>
            <w:vAlign w:val="center"/>
          </w:tcPr>
          <w:p>
            <w:pPr>
              <w:pStyle w:val="15"/>
            </w:pPr>
            <w:r>
              <w:t>住房公积金</w:t>
            </w:r>
          </w:p>
        </w:tc>
        <w:tc>
          <w:tcPr>
            <w:tcW w:w="1095" w:type="dxa"/>
            <w:vAlign w:val="center"/>
          </w:tcPr>
          <w:p>
            <w:pPr>
              <w:pStyle w:val="14"/>
            </w:pPr>
            <w:r>
              <w:t>2.68</w:t>
            </w:r>
          </w:p>
        </w:tc>
        <w:tc>
          <w:tcPr>
            <w:tcW w:w="1095" w:type="dxa"/>
            <w:vAlign w:val="center"/>
          </w:tcPr>
          <w:p>
            <w:pPr>
              <w:pStyle w:val="14"/>
            </w:pPr>
            <w:r>
              <w:t>2.68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241001隆尧县档案馆本级</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95.91</w:t>
            </w:r>
          </w:p>
        </w:tc>
        <w:tc>
          <w:tcPr>
            <w:tcW w:w="1232" w:type="dxa"/>
            <w:vAlign w:val="center"/>
          </w:tcPr>
          <w:p>
            <w:pPr>
              <w:pStyle w:val="15"/>
            </w:pPr>
            <w:r>
              <w:t>一、一般公共服务支出</w:t>
            </w:r>
          </w:p>
        </w:tc>
        <w:tc>
          <w:tcPr>
            <w:tcW w:w="1232" w:type="dxa"/>
            <w:vAlign w:val="center"/>
          </w:tcPr>
          <w:p>
            <w:pPr>
              <w:pStyle w:val="14"/>
            </w:pPr>
            <w:r>
              <w:t>88.46</w:t>
            </w:r>
          </w:p>
        </w:tc>
        <w:tc>
          <w:tcPr>
            <w:tcW w:w="1232" w:type="dxa"/>
            <w:vAlign w:val="center"/>
          </w:tcPr>
          <w:p>
            <w:pPr>
              <w:pStyle w:val="14"/>
            </w:pPr>
            <w:r>
              <w:t>88.46</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r>
              <w:t>3.16</w:t>
            </w:r>
          </w:p>
        </w:tc>
        <w:tc>
          <w:tcPr>
            <w:tcW w:w="1232" w:type="dxa"/>
            <w:vAlign w:val="center"/>
          </w:tcPr>
          <w:p>
            <w:pPr>
              <w:pStyle w:val="14"/>
            </w:pPr>
            <w:r>
              <w:t>3.16</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r>
              <w:t>1.61</w:t>
            </w:r>
          </w:p>
        </w:tc>
        <w:tc>
          <w:tcPr>
            <w:tcW w:w="1232" w:type="dxa"/>
            <w:vAlign w:val="center"/>
          </w:tcPr>
          <w:p>
            <w:pPr>
              <w:pStyle w:val="14"/>
            </w:pPr>
            <w:r>
              <w:t>1.61</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r>
              <w:t>2.68</w:t>
            </w:r>
          </w:p>
        </w:tc>
        <w:tc>
          <w:tcPr>
            <w:tcW w:w="1232" w:type="dxa"/>
            <w:vAlign w:val="center"/>
          </w:tcPr>
          <w:p>
            <w:pPr>
              <w:pStyle w:val="14"/>
            </w:pPr>
            <w:r>
              <w:t>2.68</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二十六、年初预留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三十一、抗疫特别国债安排的支出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7"/>
            </w:pPr>
            <w:r>
              <w:t>本年收入合计</w:t>
            </w:r>
          </w:p>
        </w:tc>
        <w:tc>
          <w:tcPr>
            <w:tcW w:w="1232" w:type="dxa"/>
            <w:vAlign w:val="center"/>
          </w:tcPr>
          <w:p>
            <w:pPr>
              <w:pStyle w:val="18"/>
            </w:pPr>
            <w:r>
              <w:t>95.91</w:t>
            </w:r>
          </w:p>
        </w:tc>
        <w:tc>
          <w:tcPr>
            <w:tcW w:w="1232" w:type="dxa"/>
            <w:vAlign w:val="center"/>
          </w:tcPr>
          <w:p>
            <w:pPr>
              <w:pStyle w:val="17"/>
            </w:pPr>
            <w:r>
              <w:t>本年支出合计</w:t>
            </w:r>
          </w:p>
        </w:tc>
        <w:tc>
          <w:tcPr>
            <w:tcW w:w="1232" w:type="dxa"/>
            <w:vAlign w:val="center"/>
          </w:tcPr>
          <w:p>
            <w:pPr>
              <w:pStyle w:val="18"/>
            </w:pPr>
            <w:r>
              <w:t>95.91</w:t>
            </w:r>
          </w:p>
        </w:tc>
        <w:tc>
          <w:tcPr>
            <w:tcW w:w="1232" w:type="dxa"/>
            <w:vAlign w:val="center"/>
          </w:tcPr>
          <w:p>
            <w:pPr>
              <w:pStyle w:val="18"/>
            </w:pPr>
            <w:r>
              <w:t>95.91</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37</w:t>
            </w:r>
          </w:p>
        </w:tc>
        <w:tc>
          <w:tcPr>
            <w:tcW w:w="1232" w:type="dxa"/>
            <w:vAlign w:val="center"/>
          </w:tcPr>
          <w:p>
            <w:pPr>
              <w:pStyle w:val="17"/>
            </w:pPr>
            <w:r>
              <w:t>收入总计</w:t>
            </w:r>
          </w:p>
        </w:tc>
        <w:tc>
          <w:tcPr>
            <w:tcW w:w="1232" w:type="dxa"/>
            <w:vAlign w:val="center"/>
          </w:tcPr>
          <w:p>
            <w:pPr>
              <w:pStyle w:val="18"/>
            </w:pPr>
            <w:r>
              <w:t>95.91</w:t>
            </w:r>
          </w:p>
        </w:tc>
        <w:tc>
          <w:tcPr>
            <w:tcW w:w="1232" w:type="dxa"/>
            <w:vAlign w:val="center"/>
          </w:tcPr>
          <w:p>
            <w:pPr>
              <w:pStyle w:val="17"/>
            </w:pPr>
            <w:r>
              <w:t>支出总计</w:t>
            </w:r>
          </w:p>
        </w:tc>
        <w:tc>
          <w:tcPr>
            <w:tcW w:w="1232" w:type="dxa"/>
            <w:vAlign w:val="center"/>
          </w:tcPr>
          <w:p>
            <w:pPr>
              <w:pStyle w:val="18"/>
            </w:pPr>
            <w:r>
              <w:t>95.91</w:t>
            </w:r>
          </w:p>
        </w:tc>
        <w:tc>
          <w:tcPr>
            <w:tcW w:w="1232" w:type="dxa"/>
            <w:vAlign w:val="center"/>
          </w:tcPr>
          <w:p>
            <w:pPr>
              <w:pStyle w:val="18"/>
            </w:pPr>
            <w:r>
              <w:t>95.91</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241001隆尧县档案馆本级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95.91</w:t>
            </w:r>
          </w:p>
        </w:tc>
        <w:tc>
          <w:tcPr>
            <w:tcW w:w="1643" w:type="dxa"/>
            <w:vAlign w:val="center"/>
          </w:tcPr>
          <w:p>
            <w:pPr>
              <w:pStyle w:val="18"/>
            </w:pPr>
            <w:r>
              <w:t>55.16</w:t>
            </w:r>
          </w:p>
        </w:tc>
        <w:tc>
          <w:tcPr>
            <w:tcW w:w="1643" w:type="dxa"/>
            <w:vAlign w:val="center"/>
          </w:tcPr>
          <w:p>
            <w:pPr>
              <w:pStyle w:val="18"/>
            </w:pPr>
            <w:r>
              <w:t>40.75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201</w:t>
            </w:r>
          </w:p>
        </w:tc>
        <w:tc>
          <w:tcPr>
            <w:tcW w:w="1643" w:type="dxa"/>
            <w:vAlign w:val="center"/>
          </w:tcPr>
          <w:p>
            <w:pPr>
              <w:pStyle w:val="15"/>
            </w:pPr>
            <w:r>
              <w:t>一般公共服务支出</w:t>
            </w:r>
          </w:p>
        </w:tc>
        <w:tc>
          <w:tcPr>
            <w:tcW w:w="1643" w:type="dxa"/>
            <w:vAlign w:val="center"/>
          </w:tcPr>
          <w:p>
            <w:pPr>
              <w:pStyle w:val="14"/>
            </w:pPr>
            <w:r>
              <w:t>88.46</w:t>
            </w:r>
          </w:p>
        </w:tc>
        <w:tc>
          <w:tcPr>
            <w:tcW w:w="1643" w:type="dxa"/>
            <w:vAlign w:val="center"/>
          </w:tcPr>
          <w:p>
            <w:pPr>
              <w:pStyle w:val="14"/>
            </w:pPr>
            <w:r>
              <w:t>47.71</w:t>
            </w:r>
          </w:p>
        </w:tc>
        <w:tc>
          <w:tcPr>
            <w:tcW w:w="1643" w:type="dxa"/>
            <w:vAlign w:val="center"/>
          </w:tcPr>
          <w:p>
            <w:pPr>
              <w:pStyle w:val="14"/>
            </w:pPr>
            <w:r>
              <w:t>40.75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20126</w:t>
            </w:r>
          </w:p>
        </w:tc>
        <w:tc>
          <w:tcPr>
            <w:tcW w:w="1643" w:type="dxa"/>
            <w:vAlign w:val="center"/>
          </w:tcPr>
          <w:p>
            <w:pPr>
              <w:pStyle w:val="15"/>
            </w:pPr>
            <w:r>
              <w:t>档案事务</w:t>
            </w:r>
          </w:p>
        </w:tc>
        <w:tc>
          <w:tcPr>
            <w:tcW w:w="1643" w:type="dxa"/>
            <w:vAlign w:val="center"/>
          </w:tcPr>
          <w:p>
            <w:pPr>
              <w:pStyle w:val="14"/>
            </w:pPr>
            <w:r>
              <w:t>88.46</w:t>
            </w:r>
          </w:p>
        </w:tc>
        <w:tc>
          <w:tcPr>
            <w:tcW w:w="1643" w:type="dxa"/>
            <w:vAlign w:val="center"/>
          </w:tcPr>
          <w:p>
            <w:pPr>
              <w:pStyle w:val="14"/>
            </w:pPr>
            <w:r>
              <w:t>47.71</w:t>
            </w:r>
          </w:p>
        </w:tc>
        <w:tc>
          <w:tcPr>
            <w:tcW w:w="1643" w:type="dxa"/>
            <w:vAlign w:val="center"/>
          </w:tcPr>
          <w:p>
            <w:pPr>
              <w:pStyle w:val="14"/>
            </w:pPr>
            <w:r>
              <w:t>40.75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2012601</w:t>
            </w:r>
          </w:p>
        </w:tc>
        <w:tc>
          <w:tcPr>
            <w:tcW w:w="1643" w:type="dxa"/>
            <w:vAlign w:val="center"/>
          </w:tcPr>
          <w:p>
            <w:pPr>
              <w:pStyle w:val="15"/>
            </w:pPr>
            <w:r>
              <w:t>行政运行</w:t>
            </w:r>
          </w:p>
        </w:tc>
        <w:tc>
          <w:tcPr>
            <w:tcW w:w="1643" w:type="dxa"/>
            <w:vAlign w:val="center"/>
          </w:tcPr>
          <w:p>
            <w:pPr>
              <w:pStyle w:val="14"/>
            </w:pPr>
            <w:r>
              <w:t>88.46</w:t>
            </w:r>
          </w:p>
        </w:tc>
        <w:tc>
          <w:tcPr>
            <w:tcW w:w="1643" w:type="dxa"/>
            <w:vAlign w:val="center"/>
          </w:tcPr>
          <w:p>
            <w:pPr>
              <w:pStyle w:val="14"/>
            </w:pPr>
            <w:r>
              <w:t>47.71</w:t>
            </w:r>
          </w:p>
        </w:tc>
        <w:tc>
          <w:tcPr>
            <w:tcW w:w="1643" w:type="dxa"/>
            <w:vAlign w:val="center"/>
          </w:tcPr>
          <w:p>
            <w:pPr>
              <w:pStyle w:val="14"/>
            </w:pPr>
            <w:r>
              <w:t>40.75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3.16</w:t>
            </w:r>
          </w:p>
        </w:tc>
        <w:tc>
          <w:tcPr>
            <w:tcW w:w="1643" w:type="dxa"/>
            <w:vAlign w:val="center"/>
          </w:tcPr>
          <w:p>
            <w:pPr>
              <w:pStyle w:val="14"/>
            </w:pPr>
            <w:r>
              <w:t>3.16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20805</w:t>
            </w:r>
          </w:p>
        </w:tc>
        <w:tc>
          <w:tcPr>
            <w:tcW w:w="1643" w:type="dxa"/>
            <w:vAlign w:val="center"/>
          </w:tcPr>
          <w:p>
            <w:pPr>
              <w:pStyle w:val="15"/>
            </w:pPr>
            <w:r>
              <w:t>行政事业单位养老支出</w:t>
            </w:r>
          </w:p>
        </w:tc>
        <w:tc>
          <w:tcPr>
            <w:tcW w:w="1643" w:type="dxa"/>
            <w:vAlign w:val="center"/>
          </w:tcPr>
          <w:p>
            <w:pPr>
              <w:pStyle w:val="14"/>
            </w:pPr>
            <w:r>
              <w:t>3.16</w:t>
            </w:r>
          </w:p>
        </w:tc>
        <w:tc>
          <w:tcPr>
            <w:tcW w:w="1643" w:type="dxa"/>
            <w:vAlign w:val="center"/>
          </w:tcPr>
          <w:p>
            <w:pPr>
              <w:pStyle w:val="14"/>
            </w:pPr>
            <w:r>
              <w:t>3.16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2080505</w:t>
            </w:r>
          </w:p>
        </w:tc>
        <w:tc>
          <w:tcPr>
            <w:tcW w:w="1643" w:type="dxa"/>
            <w:vAlign w:val="center"/>
          </w:tcPr>
          <w:p>
            <w:pPr>
              <w:pStyle w:val="15"/>
            </w:pPr>
            <w:r>
              <w:t>机关事业单位基本养老保险缴费支出</w:t>
            </w:r>
          </w:p>
        </w:tc>
        <w:tc>
          <w:tcPr>
            <w:tcW w:w="1643" w:type="dxa"/>
            <w:vAlign w:val="center"/>
          </w:tcPr>
          <w:p>
            <w:pPr>
              <w:pStyle w:val="14"/>
            </w:pPr>
            <w:r>
              <w:t>3.16</w:t>
            </w:r>
          </w:p>
        </w:tc>
        <w:tc>
          <w:tcPr>
            <w:tcW w:w="1643" w:type="dxa"/>
            <w:vAlign w:val="center"/>
          </w:tcPr>
          <w:p>
            <w:pPr>
              <w:pStyle w:val="14"/>
            </w:pPr>
            <w:r>
              <w:t>3.16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210</w:t>
            </w:r>
          </w:p>
        </w:tc>
        <w:tc>
          <w:tcPr>
            <w:tcW w:w="1643" w:type="dxa"/>
            <w:vAlign w:val="center"/>
          </w:tcPr>
          <w:p>
            <w:pPr>
              <w:pStyle w:val="15"/>
            </w:pPr>
            <w:r>
              <w:t>卫生健康支出</w:t>
            </w:r>
          </w:p>
        </w:tc>
        <w:tc>
          <w:tcPr>
            <w:tcW w:w="1643" w:type="dxa"/>
            <w:vAlign w:val="center"/>
          </w:tcPr>
          <w:p>
            <w:pPr>
              <w:pStyle w:val="14"/>
            </w:pPr>
            <w:r>
              <w:t>1.61</w:t>
            </w:r>
          </w:p>
        </w:tc>
        <w:tc>
          <w:tcPr>
            <w:tcW w:w="1643" w:type="dxa"/>
            <w:vAlign w:val="center"/>
          </w:tcPr>
          <w:p>
            <w:pPr>
              <w:pStyle w:val="14"/>
            </w:pPr>
            <w:r>
              <w:t>1.61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21011</w:t>
            </w:r>
          </w:p>
        </w:tc>
        <w:tc>
          <w:tcPr>
            <w:tcW w:w="1643" w:type="dxa"/>
            <w:vAlign w:val="center"/>
          </w:tcPr>
          <w:p>
            <w:pPr>
              <w:pStyle w:val="15"/>
            </w:pPr>
            <w:r>
              <w:t>行政事业单位医疗</w:t>
            </w:r>
          </w:p>
        </w:tc>
        <w:tc>
          <w:tcPr>
            <w:tcW w:w="1643" w:type="dxa"/>
            <w:vAlign w:val="center"/>
          </w:tcPr>
          <w:p>
            <w:pPr>
              <w:pStyle w:val="14"/>
            </w:pPr>
            <w:r>
              <w:t>1.61</w:t>
            </w:r>
          </w:p>
        </w:tc>
        <w:tc>
          <w:tcPr>
            <w:tcW w:w="1643" w:type="dxa"/>
            <w:vAlign w:val="center"/>
          </w:tcPr>
          <w:p>
            <w:pPr>
              <w:pStyle w:val="14"/>
            </w:pPr>
            <w:r>
              <w:t>1.61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2101101</w:t>
            </w:r>
          </w:p>
        </w:tc>
        <w:tc>
          <w:tcPr>
            <w:tcW w:w="1643" w:type="dxa"/>
            <w:vAlign w:val="center"/>
          </w:tcPr>
          <w:p>
            <w:pPr>
              <w:pStyle w:val="15"/>
            </w:pPr>
            <w:r>
              <w:t>行政单位医疗</w:t>
            </w:r>
          </w:p>
        </w:tc>
        <w:tc>
          <w:tcPr>
            <w:tcW w:w="1643" w:type="dxa"/>
            <w:vAlign w:val="center"/>
          </w:tcPr>
          <w:p>
            <w:pPr>
              <w:pStyle w:val="14"/>
            </w:pPr>
            <w:r>
              <w:t>1.61</w:t>
            </w:r>
          </w:p>
        </w:tc>
        <w:tc>
          <w:tcPr>
            <w:tcW w:w="1643" w:type="dxa"/>
            <w:vAlign w:val="center"/>
          </w:tcPr>
          <w:p>
            <w:pPr>
              <w:pStyle w:val="14"/>
            </w:pPr>
            <w:r>
              <w:t>1.61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221</w:t>
            </w:r>
          </w:p>
        </w:tc>
        <w:tc>
          <w:tcPr>
            <w:tcW w:w="1643" w:type="dxa"/>
            <w:vAlign w:val="center"/>
          </w:tcPr>
          <w:p>
            <w:pPr>
              <w:pStyle w:val="15"/>
            </w:pPr>
            <w:r>
              <w:t>住房保障支出</w:t>
            </w:r>
          </w:p>
        </w:tc>
        <w:tc>
          <w:tcPr>
            <w:tcW w:w="1643" w:type="dxa"/>
            <w:vAlign w:val="center"/>
          </w:tcPr>
          <w:p>
            <w:pPr>
              <w:pStyle w:val="14"/>
            </w:pPr>
            <w:r>
              <w:t>2.68</w:t>
            </w:r>
          </w:p>
        </w:tc>
        <w:tc>
          <w:tcPr>
            <w:tcW w:w="1643" w:type="dxa"/>
            <w:vAlign w:val="center"/>
          </w:tcPr>
          <w:p>
            <w:pPr>
              <w:pStyle w:val="14"/>
            </w:pPr>
            <w:r>
              <w:t>2.68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22102</w:t>
            </w:r>
          </w:p>
        </w:tc>
        <w:tc>
          <w:tcPr>
            <w:tcW w:w="1643" w:type="dxa"/>
            <w:vAlign w:val="center"/>
          </w:tcPr>
          <w:p>
            <w:pPr>
              <w:pStyle w:val="15"/>
            </w:pPr>
            <w:r>
              <w:t>住房改革支出</w:t>
            </w:r>
          </w:p>
        </w:tc>
        <w:tc>
          <w:tcPr>
            <w:tcW w:w="1643" w:type="dxa"/>
            <w:vAlign w:val="center"/>
          </w:tcPr>
          <w:p>
            <w:pPr>
              <w:pStyle w:val="14"/>
            </w:pPr>
            <w:r>
              <w:t>2.68</w:t>
            </w:r>
          </w:p>
        </w:tc>
        <w:tc>
          <w:tcPr>
            <w:tcW w:w="1643" w:type="dxa"/>
            <w:vAlign w:val="center"/>
          </w:tcPr>
          <w:p>
            <w:pPr>
              <w:pStyle w:val="14"/>
            </w:pPr>
            <w:r>
              <w:t>2.68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2210201</w:t>
            </w:r>
          </w:p>
        </w:tc>
        <w:tc>
          <w:tcPr>
            <w:tcW w:w="1643" w:type="dxa"/>
            <w:vAlign w:val="center"/>
          </w:tcPr>
          <w:p>
            <w:pPr>
              <w:pStyle w:val="15"/>
            </w:pPr>
            <w:r>
              <w:t>住房公积金</w:t>
            </w:r>
          </w:p>
        </w:tc>
        <w:tc>
          <w:tcPr>
            <w:tcW w:w="1643" w:type="dxa"/>
            <w:vAlign w:val="center"/>
          </w:tcPr>
          <w:p>
            <w:pPr>
              <w:pStyle w:val="14"/>
            </w:pPr>
            <w:r>
              <w:t>2.68</w:t>
            </w:r>
          </w:p>
        </w:tc>
        <w:tc>
          <w:tcPr>
            <w:tcW w:w="1643" w:type="dxa"/>
            <w:vAlign w:val="center"/>
          </w:tcPr>
          <w:p>
            <w:pPr>
              <w:pStyle w:val="14"/>
            </w:pPr>
            <w:r>
              <w:t>2.68</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241001隆尧县档案馆本级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55.16</w:t>
            </w:r>
          </w:p>
        </w:tc>
        <w:tc>
          <w:tcPr>
            <w:tcW w:w="1643" w:type="dxa"/>
            <w:vAlign w:val="center"/>
          </w:tcPr>
          <w:p>
            <w:pPr>
              <w:pStyle w:val="18"/>
            </w:pPr>
            <w:r>
              <w:t>50.88</w:t>
            </w:r>
          </w:p>
        </w:tc>
        <w:tc>
          <w:tcPr>
            <w:tcW w:w="1643" w:type="dxa"/>
            <w:vAlign w:val="center"/>
          </w:tcPr>
          <w:p>
            <w:pPr>
              <w:pStyle w:val="18"/>
            </w:pPr>
            <w:r>
              <w:t>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47.38</w:t>
            </w:r>
          </w:p>
        </w:tc>
        <w:tc>
          <w:tcPr>
            <w:tcW w:w="1643" w:type="dxa"/>
            <w:vAlign w:val="center"/>
          </w:tcPr>
          <w:p>
            <w:pPr>
              <w:pStyle w:val="14"/>
            </w:pPr>
            <w:r>
              <w:t>47.38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12.87</w:t>
            </w:r>
          </w:p>
        </w:tc>
        <w:tc>
          <w:tcPr>
            <w:tcW w:w="1643" w:type="dxa"/>
            <w:vAlign w:val="center"/>
          </w:tcPr>
          <w:p>
            <w:pPr>
              <w:pStyle w:val="14"/>
            </w:pPr>
            <w:r>
              <w:t>12.87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25.76</w:t>
            </w:r>
          </w:p>
        </w:tc>
        <w:tc>
          <w:tcPr>
            <w:tcW w:w="1643" w:type="dxa"/>
            <w:vAlign w:val="center"/>
          </w:tcPr>
          <w:p>
            <w:pPr>
              <w:pStyle w:val="14"/>
            </w:pPr>
            <w:r>
              <w:t>25.76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1.07</w:t>
            </w:r>
          </w:p>
        </w:tc>
        <w:tc>
          <w:tcPr>
            <w:tcW w:w="1643" w:type="dxa"/>
            <w:vAlign w:val="center"/>
          </w:tcPr>
          <w:p>
            <w:pPr>
              <w:pStyle w:val="14"/>
            </w:pPr>
            <w:r>
              <w:t>1.07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0.14</w:t>
            </w:r>
          </w:p>
        </w:tc>
        <w:tc>
          <w:tcPr>
            <w:tcW w:w="1643" w:type="dxa"/>
            <w:vAlign w:val="center"/>
          </w:tcPr>
          <w:p>
            <w:pPr>
              <w:pStyle w:val="14"/>
            </w:pPr>
            <w:r>
              <w:t>0.14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30108</w:t>
            </w:r>
          </w:p>
        </w:tc>
        <w:tc>
          <w:tcPr>
            <w:tcW w:w="1643" w:type="dxa"/>
            <w:vAlign w:val="center"/>
          </w:tcPr>
          <w:p>
            <w:pPr>
              <w:pStyle w:val="15"/>
            </w:pPr>
            <w:r>
              <w:t>机关事业单位基本养老保险缴费</w:t>
            </w:r>
          </w:p>
        </w:tc>
        <w:tc>
          <w:tcPr>
            <w:tcW w:w="1643" w:type="dxa"/>
            <w:vAlign w:val="center"/>
          </w:tcPr>
          <w:p>
            <w:pPr>
              <w:pStyle w:val="14"/>
            </w:pPr>
            <w:r>
              <w:t>3.16</w:t>
            </w:r>
          </w:p>
        </w:tc>
        <w:tc>
          <w:tcPr>
            <w:tcW w:w="1643" w:type="dxa"/>
            <w:vAlign w:val="center"/>
          </w:tcPr>
          <w:p>
            <w:pPr>
              <w:pStyle w:val="14"/>
            </w:pPr>
            <w:r>
              <w:t>3.16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30110</w:t>
            </w:r>
          </w:p>
        </w:tc>
        <w:tc>
          <w:tcPr>
            <w:tcW w:w="1643" w:type="dxa"/>
            <w:vAlign w:val="center"/>
          </w:tcPr>
          <w:p>
            <w:pPr>
              <w:pStyle w:val="15"/>
            </w:pPr>
            <w:r>
              <w:t>职工基本医疗保险缴费</w:t>
            </w:r>
          </w:p>
        </w:tc>
        <w:tc>
          <w:tcPr>
            <w:tcW w:w="1643" w:type="dxa"/>
            <w:vAlign w:val="center"/>
          </w:tcPr>
          <w:p>
            <w:pPr>
              <w:pStyle w:val="14"/>
            </w:pPr>
            <w:r>
              <w:t>1.61</w:t>
            </w:r>
          </w:p>
        </w:tc>
        <w:tc>
          <w:tcPr>
            <w:tcW w:w="1643" w:type="dxa"/>
            <w:vAlign w:val="center"/>
          </w:tcPr>
          <w:p>
            <w:pPr>
              <w:pStyle w:val="14"/>
            </w:pPr>
            <w:r>
              <w:t>1.61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30112</w:t>
            </w:r>
          </w:p>
        </w:tc>
        <w:tc>
          <w:tcPr>
            <w:tcW w:w="1643" w:type="dxa"/>
            <w:vAlign w:val="center"/>
          </w:tcPr>
          <w:p>
            <w:pPr>
              <w:pStyle w:val="15"/>
            </w:pPr>
            <w:r>
              <w:t>其他社会保障缴费</w:t>
            </w:r>
          </w:p>
        </w:tc>
        <w:tc>
          <w:tcPr>
            <w:tcW w:w="1643" w:type="dxa"/>
            <w:vAlign w:val="center"/>
          </w:tcPr>
          <w:p>
            <w:pPr>
              <w:pStyle w:val="14"/>
            </w:pPr>
            <w:r>
              <w:t>0.08</w:t>
            </w:r>
          </w:p>
        </w:tc>
        <w:tc>
          <w:tcPr>
            <w:tcW w:w="1643" w:type="dxa"/>
            <w:vAlign w:val="center"/>
          </w:tcPr>
          <w:p>
            <w:pPr>
              <w:pStyle w:val="14"/>
            </w:pPr>
            <w:r>
              <w:t>0.08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30113</w:t>
            </w:r>
          </w:p>
        </w:tc>
        <w:tc>
          <w:tcPr>
            <w:tcW w:w="1643" w:type="dxa"/>
            <w:vAlign w:val="center"/>
          </w:tcPr>
          <w:p>
            <w:pPr>
              <w:pStyle w:val="15"/>
            </w:pPr>
            <w:r>
              <w:t>住房公积金</w:t>
            </w:r>
          </w:p>
        </w:tc>
        <w:tc>
          <w:tcPr>
            <w:tcW w:w="1643" w:type="dxa"/>
            <w:vAlign w:val="center"/>
          </w:tcPr>
          <w:p>
            <w:pPr>
              <w:pStyle w:val="14"/>
            </w:pPr>
            <w:r>
              <w:t>2.68</w:t>
            </w:r>
          </w:p>
        </w:tc>
        <w:tc>
          <w:tcPr>
            <w:tcW w:w="1643" w:type="dxa"/>
            <w:vAlign w:val="center"/>
          </w:tcPr>
          <w:p>
            <w:pPr>
              <w:pStyle w:val="14"/>
            </w:pPr>
            <w:r>
              <w:t>2.68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302</w:t>
            </w:r>
          </w:p>
        </w:tc>
        <w:tc>
          <w:tcPr>
            <w:tcW w:w="1643" w:type="dxa"/>
            <w:vAlign w:val="center"/>
          </w:tcPr>
          <w:p>
            <w:pPr>
              <w:pStyle w:val="15"/>
            </w:pPr>
            <w:r>
              <w:t>商品和服务支出</w:t>
            </w:r>
          </w:p>
        </w:tc>
        <w:tc>
          <w:tcPr>
            <w:tcW w:w="1643" w:type="dxa"/>
            <w:vAlign w:val="center"/>
          </w:tcPr>
          <w:p>
            <w:pPr>
              <w:pStyle w:val="14"/>
            </w:pPr>
            <w:r>
              <w:t>4.28</w:t>
            </w:r>
          </w:p>
        </w:tc>
        <w:tc>
          <w:tcPr>
            <w:tcW w:w="1643" w:type="dxa"/>
            <w:vAlign w:val="center"/>
          </w:tcPr>
          <w:p>
            <w:pPr>
              <w:pStyle w:val="14"/>
            </w:pPr>
          </w:p>
        </w:tc>
        <w:tc>
          <w:tcPr>
            <w:tcW w:w="1643" w:type="dxa"/>
            <w:vAlign w:val="center"/>
          </w:tcPr>
          <w:p>
            <w:pPr>
              <w:pStyle w:val="14"/>
            </w:pPr>
            <w:r>
              <w:t>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30201</w:t>
            </w:r>
          </w:p>
        </w:tc>
        <w:tc>
          <w:tcPr>
            <w:tcW w:w="1643" w:type="dxa"/>
            <w:vAlign w:val="center"/>
          </w:tcPr>
          <w:p>
            <w:pPr>
              <w:pStyle w:val="15"/>
            </w:pPr>
            <w:r>
              <w:t>办公费</w:t>
            </w:r>
          </w:p>
        </w:tc>
        <w:tc>
          <w:tcPr>
            <w:tcW w:w="1643" w:type="dxa"/>
            <w:vAlign w:val="center"/>
          </w:tcPr>
          <w:p>
            <w:pPr>
              <w:pStyle w:val="14"/>
            </w:pPr>
            <w:r>
              <w:t>1.02</w:t>
            </w:r>
          </w:p>
        </w:tc>
        <w:tc>
          <w:tcPr>
            <w:tcW w:w="1643" w:type="dxa"/>
            <w:vAlign w:val="center"/>
          </w:tcPr>
          <w:p>
            <w:pPr>
              <w:pStyle w:val="14"/>
            </w:pPr>
          </w:p>
        </w:tc>
        <w:tc>
          <w:tcPr>
            <w:tcW w:w="1643" w:type="dxa"/>
            <w:vAlign w:val="center"/>
          </w:tcPr>
          <w:p>
            <w:pPr>
              <w:pStyle w:val="14"/>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30207</w:t>
            </w:r>
          </w:p>
        </w:tc>
        <w:tc>
          <w:tcPr>
            <w:tcW w:w="1643" w:type="dxa"/>
            <w:vAlign w:val="center"/>
          </w:tcPr>
          <w:p>
            <w:pPr>
              <w:pStyle w:val="15"/>
            </w:pPr>
            <w:r>
              <w:t>邮电费</w:t>
            </w:r>
          </w:p>
        </w:tc>
        <w:tc>
          <w:tcPr>
            <w:tcW w:w="1643" w:type="dxa"/>
            <w:vAlign w:val="center"/>
          </w:tcPr>
          <w:p>
            <w:pPr>
              <w:pStyle w:val="14"/>
            </w:pPr>
            <w:r>
              <w:t>0.10</w:t>
            </w:r>
          </w:p>
        </w:tc>
        <w:tc>
          <w:tcPr>
            <w:tcW w:w="1643" w:type="dxa"/>
            <w:vAlign w:val="center"/>
          </w:tcPr>
          <w:p>
            <w:pPr>
              <w:pStyle w:val="14"/>
            </w:pPr>
          </w:p>
        </w:tc>
        <w:tc>
          <w:tcPr>
            <w:tcW w:w="1643" w:type="dxa"/>
            <w:vAlign w:val="center"/>
          </w:tcPr>
          <w:p>
            <w:pPr>
              <w:pStyle w:val="14"/>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30228</w:t>
            </w:r>
          </w:p>
        </w:tc>
        <w:tc>
          <w:tcPr>
            <w:tcW w:w="1643" w:type="dxa"/>
            <w:vAlign w:val="center"/>
          </w:tcPr>
          <w:p>
            <w:pPr>
              <w:pStyle w:val="15"/>
            </w:pPr>
            <w:r>
              <w:t>工会经费</w:t>
            </w:r>
          </w:p>
        </w:tc>
        <w:tc>
          <w:tcPr>
            <w:tcW w:w="1643" w:type="dxa"/>
            <w:vAlign w:val="center"/>
          </w:tcPr>
          <w:p>
            <w:pPr>
              <w:pStyle w:val="14"/>
            </w:pPr>
            <w:r>
              <w:t>0.20</w:t>
            </w:r>
          </w:p>
        </w:tc>
        <w:tc>
          <w:tcPr>
            <w:tcW w:w="1643" w:type="dxa"/>
            <w:vAlign w:val="center"/>
          </w:tcPr>
          <w:p>
            <w:pPr>
              <w:pStyle w:val="14"/>
            </w:pPr>
          </w:p>
        </w:tc>
        <w:tc>
          <w:tcPr>
            <w:tcW w:w="1643" w:type="dxa"/>
            <w:vAlign w:val="center"/>
          </w:tcPr>
          <w:p>
            <w:pPr>
              <w:pStyle w:val="14"/>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30229</w:t>
            </w:r>
          </w:p>
        </w:tc>
        <w:tc>
          <w:tcPr>
            <w:tcW w:w="1643" w:type="dxa"/>
            <w:vAlign w:val="center"/>
          </w:tcPr>
          <w:p>
            <w:pPr>
              <w:pStyle w:val="15"/>
            </w:pPr>
            <w:r>
              <w:t>福利费</w:t>
            </w:r>
          </w:p>
        </w:tc>
        <w:tc>
          <w:tcPr>
            <w:tcW w:w="1643" w:type="dxa"/>
            <w:vAlign w:val="center"/>
          </w:tcPr>
          <w:p>
            <w:pPr>
              <w:pStyle w:val="14"/>
            </w:pPr>
            <w:r>
              <w:t>0.20</w:t>
            </w:r>
          </w:p>
        </w:tc>
        <w:tc>
          <w:tcPr>
            <w:tcW w:w="1643" w:type="dxa"/>
            <w:vAlign w:val="center"/>
          </w:tcPr>
          <w:p>
            <w:pPr>
              <w:pStyle w:val="14"/>
            </w:pPr>
          </w:p>
        </w:tc>
        <w:tc>
          <w:tcPr>
            <w:tcW w:w="1643" w:type="dxa"/>
            <w:vAlign w:val="center"/>
          </w:tcPr>
          <w:p>
            <w:pPr>
              <w:pStyle w:val="14"/>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30239</w:t>
            </w:r>
          </w:p>
        </w:tc>
        <w:tc>
          <w:tcPr>
            <w:tcW w:w="1643" w:type="dxa"/>
            <w:vAlign w:val="center"/>
          </w:tcPr>
          <w:p>
            <w:pPr>
              <w:pStyle w:val="15"/>
            </w:pPr>
            <w:r>
              <w:t>其他交通费用</w:t>
            </w:r>
          </w:p>
        </w:tc>
        <w:tc>
          <w:tcPr>
            <w:tcW w:w="1643" w:type="dxa"/>
            <w:vAlign w:val="center"/>
          </w:tcPr>
          <w:p>
            <w:pPr>
              <w:pStyle w:val="14"/>
            </w:pPr>
            <w:r>
              <w:t>2.28</w:t>
            </w:r>
          </w:p>
        </w:tc>
        <w:tc>
          <w:tcPr>
            <w:tcW w:w="1643" w:type="dxa"/>
            <w:vAlign w:val="center"/>
          </w:tcPr>
          <w:p>
            <w:pPr>
              <w:pStyle w:val="14"/>
            </w:pPr>
          </w:p>
        </w:tc>
        <w:tc>
          <w:tcPr>
            <w:tcW w:w="1643" w:type="dxa"/>
            <w:vAlign w:val="center"/>
          </w:tcPr>
          <w:p>
            <w:pPr>
              <w:pStyle w:val="14"/>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17</w:t>
            </w:r>
          </w:p>
        </w:tc>
        <w:tc>
          <w:tcPr>
            <w:tcW w:w="1643" w:type="dxa"/>
            <w:vAlign w:val="center"/>
          </w:tcPr>
          <w:p>
            <w:pPr>
              <w:pStyle w:val="15"/>
            </w:pPr>
            <w:r>
              <w:t>30299</w:t>
            </w:r>
          </w:p>
        </w:tc>
        <w:tc>
          <w:tcPr>
            <w:tcW w:w="1643" w:type="dxa"/>
            <w:vAlign w:val="center"/>
          </w:tcPr>
          <w:p>
            <w:pPr>
              <w:pStyle w:val="15"/>
            </w:pPr>
            <w:r>
              <w:t>其他商品和服务支出</w:t>
            </w:r>
          </w:p>
        </w:tc>
        <w:tc>
          <w:tcPr>
            <w:tcW w:w="1643" w:type="dxa"/>
            <w:vAlign w:val="center"/>
          </w:tcPr>
          <w:p>
            <w:pPr>
              <w:pStyle w:val="14"/>
            </w:pPr>
            <w:r>
              <w:t>0.48</w:t>
            </w:r>
          </w:p>
        </w:tc>
        <w:tc>
          <w:tcPr>
            <w:tcW w:w="1643" w:type="dxa"/>
            <w:vAlign w:val="center"/>
          </w:tcPr>
          <w:p>
            <w:pPr>
              <w:pStyle w:val="14"/>
            </w:pPr>
          </w:p>
        </w:tc>
        <w:tc>
          <w:tcPr>
            <w:tcW w:w="1643" w:type="dxa"/>
            <w:vAlign w:val="center"/>
          </w:tcPr>
          <w:p>
            <w:pPr>
              <w:pStyle w:val="14"/>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18</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3.50</w:t>
            </w:r>
          </w:p>
        </w:tc>
        <w:tc>
          <w:tcPr>
            <w:tcW w:w="1643" w:type="dxa"/>
            <w:vAlign w:val="center"/>
          </w:tcPr>
          <w:p>
            <w:pPr>
              <w:pStyle w:val="14"/>
            </w:pPr>
            <w:r>
              <w:t>3.50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19</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3.50</w:t>
            </w:r>
          </w:p>
        </w:tc>
        <w:tc>
          <w:tcPr>
            <w:tcW w:w="1643" w:type="dxa"/>
            <w:vAlign w:val="center"/>
          </w:tcPr>
          <w:p>
            <w:pPr>
              <w:pStyle w:val="14"/>
            </w:pPr>
            <w:r>
              <w:t>3.50</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241001隆尧县档案馆本级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241001隆尧县档案馆本级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241001隆尧县档案馆本级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隆尧县档案馆本级2022年单位预算信息公开情况说明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按照《预算法》、《地方预决算公开操作规程》和《关于进一步推进预算公开工作的实施意见》规定，现将隆尧县档案馆本级2022年单位预算公开如下：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2"/>
      </w:pPr>
      <w:r>
        <w:t>《隆尧县档案馆职能配置、内设机构和人员编制规定》，隆尧县档案馆的主要职责是：</w:t>
      </w:r>
    </w:p>
    <w:p>
      <w:pPr>
        <w:pStyle w:val="32"/>
      </w:pPr>
      <w:r>
        <w:t>（一）对全县档案事业实行统筹策划和宏观管理，依据档案法进行行政执法监督；组织，指导，检查，协调县直各单位和乡镇档案工作。</w:t>
      </w:r>
    </w:p>
    <w:p>
      <w:pPr>
        <w:pStyle w:val="32"/>
      </w:pPr>
      <w:r>
        <w:t>（二）负责集中统一管理全县重要档案文献资料，开展接受、征集整理，保管、鉴定、研究、编纂等各项工作，保守党和国家机密，维护档案完整，确保档案资料的安全。</w:t>
      </w:r>
    </w:p>
    <w:p>
      <w:pPr>
        <w:pStyle w:val="32"/>
      </w:pPr>
      <w:r>
        <w:t>（三）开发档案信息资源，依照档案法规定开展向社会开放档案工作。</w:t>
      </w:r>
    </w:p>
    <w:p>
      <w:pPr>
        <w:pStyle w:val="32"/>
      </w:pPr>
      <w:r>
        <w:t>（四）制定档案队伍建设规则，组织档案培训和专业教育。</w:t>
      </w:r>
    </w:p>
    <w:p>
      <w:pPr>
        <w:pStyle w:val="32"/>
      </w:pPr>
      <w:r>
        <w:t>（五）完成县委县政府交办的各项任务。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隆尧县档案馆本级</w:t>
            </w:r>
          </w:p>
        </w:tc>
        <w:tc>
          <w:tcPr>
            <w:tcW w:w="2464" w:type="dxa"/>
            <w:vAlign w:val="center"/>
          </w:tcPr>
          <w:p>
            <w:pPr>
              <w:pStyle w:val="16"/>
            </w:pPr>
            <w:r>
              <w:t>事业</w:t>
            </w:r>
          </w:p>
        </w:tc>
        <w:tc>
          <w:tcPr>
            <w:tcW w:w="2464" w:type="dxa"/>
            <w:vAlign w:val="center"/>
          </w:tcPr>
          <w:p>
            <w:pPr>
              <w:pStyle w:val="16"/>
            </w:pPr>
            <w:r>
              <w:t>正科级</w:t>
            </w:r>
          </w:p>
        </w:tc>
        <w:tc>
          <w:tcPr>
            <w:tcW w:w="2464" w:type="dxa"/>
            <w:vAlign w:val="center"/>
          </w:tcPr>
          <w:p>
            <w:pPr>
              <w:pStyle w:val="16"/>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cs="Times New Roman" w:asciiTheme="minorEastAsia" w:hAnsiTheme="minorEastAsia" w:eastAsiaTheme="minorEastAsia"/>
          <w:color w:val="000000"/>
          <w:sz w:val="28"/>
          <w:lang w:eastAsia="zh-CN"/>
        </w:rPr>
        <w:t>县</w:t>
      </w:r>
      <w:r>
        <w:rPr>
          <w:rFonts w:eastAsia="方正仿宋_GBK" w:cs="Times New Roman"/>
          <w:color w:val="000000"/>
          <w:sz w:val="28"/>
        </w:rPr>
        <w:t>单位预算的编制实行综合预算管理，即全部收入和支出都反映在预算中。</w:t>
      </w:r>
    </w:p>
    <w:p>
      <w:pPr>
        <w:pStyle w:val="33"/>
      </w:pPr>
      <w:r>
        <w:t>按照预算管理有关规定，目前我</w:t>
      </w:r>
      <w:r>
        <w:rPr>
          <w:rFonts w:hint="eastAsia" w:asciiTheme="minorEastAsia" w:hAnsiTheme="minorEastAsia" w:eastAsiaTheme="minorEastAsia"/>
          <w:lang w:eastAsia="zh-CN"/>
        </w:rPr>
        <w:t>单位</w:t>
      </w:r>
      <w:r>
        <w:t>预算的编制实行综合预算管理，即全部收入和支出都反映的预算中。隆尧县档案馆的收支包含在部门预算中。</w:t>
      </w:r>
    </w:p>
    <w:p>
      <w:pPr>
        <w:pStyle w:val="33"/>
      </w:pPr>
      <w:r>
        <w:t>1、收入说明</w:t>
      </w:r>
    </w:p>
    <w:p>
      <w:pPr>
        <w:pStyle w:val="33"/>
      </w:pPr>
      <w:r>
        <w:t>反映本</w:t>
      </w:r>
      <w:r>
        <w:rPr>
          <w:rFonts w:hint="eastAsia" w:asciiTheme="minorEastAsia" w:hAnsiTheme="minorEastAsia" w:eastAsiaTheme="minorEastAsia"/>
          <w:lang w:eastAsia="zh-CN"/>
        </w:rPr>
        <w:t>单位</w:t>
      </w:r>
      <w:r>
        <w:t>当年全部收入。2022年预算收入95.91万元，其中：一般公共预算收入95.91万元，基金预算收入0万元，财政专户核拨收入0万元，其他来源收入0万元。</w:t>
      </w:r>
    </w:p>
    <w:p>
      <w:pPr>
        <w:pStyle w:val="33"/>
      </w:pPr>
      <w:r>
        <w:t>2、支出说明</w:t>
      </w:r>
    </w:p>
    <w:p>
      <w:pPr>
        <w:pStyle w:val="33"/>
      </w:pPr>
      <w:r>
        <w:t>收支预算总表支出栏、基本支出表、项目支出表按经济分类和支出功能分类科目编制，反映隆尧县档案馆年度部门预算中支出预算的总体情况。2022年部门支出预算为95.918万元，其中包括人员经费50.88万元和正常公用经费4.28万元；项目支出40.75万元，主要为档案收集保管与开发利用15.77万元，数字化扫描10万元,库房安装密集架14.98万元。</w:t>
      </w:r>
    </w:p>
    <w:p>
      <w:pPr>
        <w:pStyle w:val="33"/>
      </w:pPr>
      <w:r>
        <w:t>3、比上年增减情况</w:t>
      </w:r>
    </w:p>
    <w:p>
      <w:pPr>
        <w:pStyle w:val="33"/>
      </w:pPr>
      <w:r>
        <w:t>2022年</w:t>
      </w:r>
      <w:r>
        <w:rPr>
          <w:rFonts w:hint="eastAsia" w:asciiTheme="minorEastAsia" w:hAnsiTheme="minorEastAsia" w:eastAsiaTheme="minorEastAsia"/>
          <w:lang w:eastAsia="zh-CN"/>
        </w:rPr>
        <w:t>单位</w:t>
      </w:r>
      <w:r>
        <w:t>预算收支安排95.91万元，较2021年减少6.28万元。</w:t>
      </w:r>
    </w:p>
    <w:p>
      <w:pPr>
        <w:spacing w:before="10" w:after="10"/>
        <w:ind w:firstLine="640"/>
        <w:outlineLvl w:val="5"/>
      </w:pPr>
      <w:r>
        <w:rPr>
          <w:rFonts w:ascii="黑体" w:hAnsi="黑体" w:eastAsia="黑体" w:cs="黑体"/>
          <w:color w:val="000000"/>
          <w:sz w:val="32"/>
        </w:rPr>
        <w:t>三、机关运行经费安排情况</w:t>
      </w:r>
    </w:p>
    <w:p>
      <w:pPr>
        <w:pStyle w:val="34"/>
      </w:pPr>
      <w:r>
        <w:t>2022年，我</w:t>
      </w:r>
      <w:r>
        <w:rPr>
          <w:rFonts w:hint="eastAsia" w:asciiTheme="minorEastAsia" w:hAnsiTheme="minorEastAsia" w:eastAsiaTheme="minorEastAsia"/>
          <w:lang w:eastAsia="zh-CN"/>
        </w:rPr>
        <w:t>单位</w:t>
      </w:r>
      <w:r>
        <w:t>机关运行经费共计安排4.28万元，主要用于保证机关正常运转的办公费、福利费、其他交通费用等日常运行支出。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5"/>
      </w:pPr>
      <w:r>
        <w:t>2021年，我</w:t>
      </w:r>
      <w:r>
        <w:rPr>
          <w:rFonts w:hint="eastAsia" w:asciiTheme="minorEastAsia" w:hAnsiTheme="minorEastAsia" w:eastAsiaTheme="minorEastAsia"/>
          <w:lang w:eastAsia="zh-CN"/>
        </w:rPr>
        <w:t>单位</w:t>
      </w:r>
      <w:r>
        <w:t>财政拨款“三公”经费预算安排0万元，其中：因公出国（境）费0万元；公务用车购置及运维费0万元（其中：公务用车购置费0万元，公务用车运行维护费万元)；公务接待费0万元。</w:t>
      </w:r>
    </w:p>
    <w:p>
      <w:pPr>
        <w:spacing w:before="10" w:after="10"/>
        <w:ind w:firstLine="640"/>
        <w:outlineLvl w:val="5"/>
      </w:pPr>
      <w:r>
        <w:rPr>
          <w:rFonts w:ascii="黑体" w:hAnsi="黑体" w:eastAsia="黑体" w:cs="黑体"/>
          <w:color w:val="000000"/>
          <w:sz w:val="32"/>
        </w:rPr>
        <w:t>五、预算绩效信息</w:t>
      </w:r>
    </w:p>
    <w:p>
      <w:pPr>
        <w:pStyle w:val="27"/>
        <w:ind w:firstLine="560"/>
      </w:pPr>
      <w:r>
        <w:rPr>
          <w:rFonts w:ascii="方正仿宋_GBK" w:hAnsi="方正仿宋_GBK" w:eastAsia="方正仿宋_GBK" w:cs="方正仿宋_GBK"/>
          <w:b/>
          <w:color w:val="000000"/>
          <w:sz w:val="28"/>
        </w:rPr>
        <w:t>1、档案库房安装密集架绩效目标表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1.目标内容1</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密集架安装平米数</w:t>
            </w:r>
          </w:p>
        </w:tc>
        <w:tc>
          <w:tcPr>
            <w:tcW w:w="2466" w:type="dxa"/>
            <w:vAlign w:val="center"/>
          </w:tcPr>
          <w:p>
            <w:pPr>
              <w:pStyle w:val="29"/>
            </w:pPr>
            <w:r>
              <w:t>安装93.6平方米</w:t>
            </w:r>
          </w:p>
        </w:tc>
        <w:tc>
          <w:tcPr>
            <w:tcW w:w="2466" w:type="dxa"/>
            <w:vAlign w:val="center"/>
          </w:tcPr>
          <w:p>
            <w:pPr>
              <w:pStyle w:val="29"/>
            </w:pPr>
            <w:r>
              <w:t>平方米</w:t>
            </w:r>
          </w:p>
        </w:tc>
        <w:tc>
          <w:tcPr>
            <w:tcW w:w="2466" w:type="dxa"/>
            <w:vAlign w:val="center"/>
          </w:tcPr>
          <w:p>
            <w:pPr>
              <w:pStyle w:val="29"/>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密集架质量合格率</w:t>
            </w:r>
          </w:p>
        </w:tc>
        <w:tc>
          <w:tcPr>
            <w:tcW w:w="2466" w:type="dxa"/>
            <w:vAlign w:val="center"/>
          </w:tcPr>
          <w:p>
            <w:pPr>
              <w:pStyle w:val="29"/>
            </w:pPr>
            <w:r>
              <w:t>密集架质量合格率</w:t>
            </w:r>
          </w:p>
        </w:tc>
        <w:tc>
          <w:tcPr>
            <w:tcW w:w="2466" w:type="dxa"/>
            <w:vAlign w:val="center"/>
          </w:tcPr>
          <w:p>
            <w:pPr>
              <w:pStyle w:val="29"/>
            </w:pPr>
            <w:r>
              <w:t>≥95百分比</w:t>
            </w:r>
          </w:p>
        </w:tc>
        <w:tc>
          <w:tcPr>
            <w:tcW w:w="2466" w:type="dxa"/>
            <w:vAlign w:val="center"/>
          </w:tcPr>
          <w:p>
            <w:pPr>
              <w:pStyle w:val="29"/>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按计划完成密集架安装</w:t>
            </w:r>
          </w:p>
        </w:tc>
        <w:tc>
          <w:tcPr>
            <w:tcW w:w="2466" w:type="dxa"/>
            <w:vAlign w:val="center"/>
          </w:tcPr>
          <w:p>
            <w:pPr>
              <w:pStyle w:val="29"/>
            </w:pPr>
            <w:r>
              <w:t>按计划完成密集架安装</w:t>
            </w:r>
          </w:p>
        </w:tc>
        <w:tc>
          <w:tcPr>
            <w:tcW w:w="2466" w:type="dxa"/>
            <w:vAlign w:val="center"/>
          </w:tcPr>
          <w:p>
            <w:pPr>
              <w:pStyle w:val="29"/>
            </w:pPr>
            <w:r>
              <w:t>按计划完成密集架安装</w:t>
            </w:r>
          </w:p>
        </w:tc>
        <w:tc>
          <w:tcPr>
            <w:tcW w:w="2466" w:type="dxa"/>
            <w:vAlign w:val="center"/>
          </w:tcPr>
          <w:p>
            <w:pPr>
              <w:pStyle w:val="29"/>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控制密集架及安装成本</w:t>
            </w:r>
          </w:p>
        </w:tc>
        <w:tc>
          <w:tcPr>
            <w:tcW w:w="2466" w:type="dxa"/>
            <w:vAlign w:val="center"/>
          </w:tcPr>
          <w:p>
            <w:pPr>
              <w:pStyle w:val="29"/>
            </w:pPr>
            <w:r>
              <w:t>控制密集架及安装成本</w:t>
            </w:r>
          </w:p>
        </w:tc>
        <w:tc>
          <w:tcPr>
            <w:tcW w:w="2466" w:type="dxa"/>
            <w:vAlign w:val="center"/>
          </w:tcPr>
          <w:p>
            <w:pPr>
              <w:pStyle w:val="29"/>
            </w:pPr>
            <w:r>
              <w:t>不超出计划标准</w:t>
            </w:r>
          </w:p>
        </w:tc>
        <w:tc>
          <w:tcPr>
            <w:tcW w:w="2466" w:type="dxa"/>
            <w:vAlign w:val="center"/>
          </w:tcPr>
          <w:p>
            <w:pPr>
              <w:pStyle w:val="29"/>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方便广大群众查阅档案</w:t>
            </w:r>
          </w:p>
        </w:tc>
        <w:tc>
          <w:tcPr>
            <w:tcW w:w="2466" w:type="dxa"/>
            <w:vAlign w:val="center"/>
          </w:tcPr>
          <w:p>
            <w:pPr>
              <w:pStyle w:val="29"/>
            </w:pPr>
            <w:r>
              <w:t>方便广大群众查阅档案</w:t>
            </w:r>
          </w:p>
        </w:tc>
        <w:tc>
          <w:tcPr>
            <w:tcW w:w="2466" w:type="dxa"/>
            <w:vAlign w:val="center"/>
          </w:tcPr>
          <w:p>
            <w:pPr>
              <w:pStyle w:val="29"/>
            </w:pPr>
            <w:r>
              <w:t>是否达到标准</w:t>
            </w:r>
          </w:p>
        </w:tc>
        <w:tc>
          <w:tcPr>
            <w:tcW w:w="2466" w:type="dxa"/>
            <w:vAlign w:val="center"/>
          </w:tcPr>
          <w:p>
            <w:pPr>
              <w:pStyle w:val="29"/>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受众群体满意度</w:t>
            </w:r>
          </w:p>
        </w:tc>
        <w:tc>
          <w:tcPr>
            <w:tcW w:w="2466" w:type="dxa"/>
            <w:vAlign w:val="center"/>
          </w:tcPr>
          <w:p>
            <w:pPr>
              <w:pStyle w:val="29"/>
            </w:pPr>
            <w:r>
              <w:t>受众群体满意度</w:t>
            </w:r>
          </w:p>
        </w:tc>
        <w:tc>
          <w:tcPr>
            <w:tcW w:w="2466" w:type="dxa"/>
            <w:vAlign w:val="center"/>
          </w:tcPr>
          <w:p>
            <w:pPr>
              <w:pStyle w:val="29"/>
            </w:pPr>
            <w:r>
              <w:t>受众群体是否满意</w:t>
            </w:r>
          </w:p>
        </w:tc>
        <w:tc>
          <w:tcPr>
            <w:tcW w:w="2466" w:type="dxa"/>
            <w:vAlign w:val="center"/>
          </w:tcPr>
          <w:p>
            <w:pPr>
              <w:pStyle w:val="29"/>
            </w:pPr>
            <w:r>
              <w:t>年初工作规划</w:t>
            </w:r>
          </w:p>
        </w:tc>
      </w:tr>
    </w:tbl>
    <w:p>
      <w:pPr>
        <w:pStyle w:val="27"/>
      </w:pPr>
    </w:p>
    <w:p>
      <w:pPr>
        <w:pStyle w:val="27"/>
        <w:ind w:firstLine="560"/>
      </w:pPr>
      <w:r>
        <w:rPr>
          <w:rFonts w:ascii="方正仿宋_GBK" w:hAnsi="方正仿宋_GBK" w:eastAsia="方正仿宋_GBK" w:cs="方正仿宋_GBK"/>
          <w:b/>
          <w:color w:val="000000"/>
          <w:sz w:val="28"/>
        </w:rPr>
        <w:t>2、档案收集保管与开发利用绩效目标表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1.目标内容1</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档案整理数量</w:t>
            </w:r>
          </w:p>
        </w:tc>
        <w:tc>
          <w:tcPr>
            <w:tcW w:w="2466" w:type="dxa"/>
            <w:vAlign w:val="center"/>
          </w:tcPr>
          <w:p>
            <w:pPr>
              <w:pStyle w:val="29"/>
            </w:pPr>
            <w:r>
              <w:t>档案整理数量</w:t>
            </w:r>
          </w:p>
        </w:tc>
        <w:tc>
          <w:tcPr>
            <w:tcW w:w="2466" w:type="dxa"/>
            <w:vAlign w:val="center"/>
          </w:tcPr>
          <w:p>
            <w:pPr>
              <w:pStyle w:val="29"/>
            </w:pPr>
            <w:r>
              <w:t>是否达到计划数量</w:t>
            </w:r>
          </w:p>
        </w:tc>
        <w:tc>
          <w:tcPr>
            <w:tcW w:w="2466" w:type="dxa"/>
            <w:vAlign w:val="center"/>
          </w:tcPr>
          <w:p>
            <w:pPr>
              <w:pStyle w:val="29"/>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保障档案的质量合格率</w:t>
            </w:r>
          </w:p>
        </w:tc>
        <w:tc>
          <w:tcPr>
            <w:tcW w:w="2466" w:type="dxa"/>
            <w:vAlign w:val="center"/>
          </w:tcPr>
          <w:p>
            <w:pPr>
              <w:pStyle w:val="29"/>
            </w:pPr>
            <w:r>
              <w:t>保障档案的质量合格率</w:t>
            </w:r>
          </w:p>
        </w:tc>
        <w:tc>
          <w:tcPr>
            <w:tcW w:w="2466" w:type="dxa"/>
            <w:vAlign w:val="center"/>
          </w:tcPr>
          <w:p>
            <w:pPr>
              <w:pStyle w:val="29"/>
            </w:pPr>
            <w:r>
              <w:t>合格率是否达到计划数</w:t>
            </w:r>
          </w:p>
        </w:tc>
        <w:tc>
          <w:tcPr>
            <w:tcW w:w="2466" w:type="dxa"/>
            <w:vAlign w:val="center"/>
          </w:tcPr>
          <w:p>
            <w:pPr>
              <w:pStyle w:val="29"/>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按计划分阶段的完成档案的开发与保护</w:t>
            </w:r>
          </w:p>
        </w:tc>
        <w:tc>
          <w:tcPr>
            <w:tcW w:w="2466" w:type="dxa"/>
            <w:vAlign w:val="center"/>
          </w:tcPr>
          <w:p>
            <w:pPr>
              <w:pStyle w:val="29"/>
            </w:pPr>
            <w:r>
              <w:t>按计划分阶段的完成档案的开发与保护</w:t>
            </w:r>
          </w:p>
        </w:tc>
        <w:tc>
          <w:tcPr>
            <w:tcW w:w="2466" w:type="dxa"/>
            <w:vAlign w:val="center"/>
          </w:tcPr>
          <w:p>
            <w:pPr>
              <w:pStyle w:val="29"/>
            </w:pPr>
            <w:r>
              <w:t>是否及时完成计划</w:t>
            </w:r>
          </w:p>
        </w:tc>
        <w:tc>
          <w:tcPr>
            <w:tcW w:w="2466" w:type="dxa"/>
            <w:vAlign w:val="center"/>
          </w:tcPr>
          <w:p>
            <w:pPr>
              <w:pStyle w:val="29"/>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档案整理、维护成本</w:t>
            </w:r>
          </w:p>
        </w:tc>
        <w:tc>
          <w:tcPr>
            <w:tcW w:w="2466" w:type="dxa"/>
            <w:vAlign w:val="center"/>
          </w:tcPr>
          <w:p>
            <w:pPr>
              <w:pStyle w:val="29"/>
            </w:pPr>
            <w:r>
              <w:t>档案整理、维护成本</w:t>
            </w:r>
          </w:p>
        </w:tc>
        <w:tc>
          <w:tcPr>
            <w:tcW w:w="2466" w:type="dxa"/>
            <w:vAlign w:val="center"/>
          </w:tcPr>
          <w:p>
            <w:pPr>
              <w:pStyle w:val="29"/>
            </w:pPr>
            <w:r>
              <w:t>不超出计划成本</w:t>
            </w:r>
          </w:p>
        </w:tc>
        <w:tc>
          <w:tcPr>
            <w:tcW w:w="2466" w:type="dxa"/>
            <w:vAlign w:val="center"/>
          </w:tcPr>
          <w:p>
            <w:pPr>
              <w:pStyle w:val="29"/>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可持续影响指标</w:t>
            </w:r>
          </w:p>
        </w:tc>
        <w:tc>
          <w:tcPr>
            <w:tcW w:w="2466" w:type="dxa"/>
            <w:vAlign w:val="center"/>
          </w:tcPr>
          <w:p>
            <w:pPr>
              <w:pStyle w:val="29"/>
            </w:pPr>
            <w:r>
              <w:t>提高群众保护档案意识</w:t>
            </w:r>
          </w:p>
        </w:tc>
        <w:tc>
          <w:tcPr>
            <w:tcW w:w="2466" w:type="dxa"/>
            <w:vAlign w:val="center"/>
          </w:tcPr>
          <w:p>
            <w:pPr>
              <w:pStyle w:val="29"/>
            </w:pPr>
            <w:r>
              <w:t>提高群众保护档案意识</w:t>
            </w:r>
          </w:p>
        </w:tc>
        <w:tc>
          <w:tcPr>
            <w:tcW w:w="2466" w:type="dxa"/>
            <w:vAlign w:val="center"/>
          </w:tcPr>
          <w:p>
            <w:pPr>
              <w:pStyle w:val="29"/>
            </w:pPr>
            <w:r>
              <w:t>达到本年度标准</w:t>
            </w:r>
          </w:p>
        </w:tc>
        <w:tc>
          <w:tcPr>
            <w:tcW w:w="2466" w:type="dxa"/>
            <w:vAlign w:val="center"/>
          </w:tcPr>
          <w:p>
            <w:pPr>
              <w:pStyle w:val="29"/>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档案使用人群满意度</w:t>
            </w:r>
          </w:p>
        </w:tc>
        <w:tc>
          <w:tcPr>
            <w:tcW w:w="2466" w:type="dxa"/>
            <w:vAlign w:val="center"/>
          </w:tcPr>
          <w:p>
            <w:pPr>
              <w:pStyle w:val="29"/>
            </w:pPr>
            <w:r>
              <w:t>档案使用人群满意度</w:t>
            </w:r>
          </w:p>
        </w:tc>
        <w:tc>
          <w:tcPr>
            <w:tcW w:w="2466" w:type="dxa"/>
            <w:vAlign w:val="center"/>
          </w:tcPr>
          <w:p>
            <w:pPr>
              <w:pStyle w:val="29"/>
            </w:pPr>
            <w:r>
              <w:t>受众群体满意度</w:t>
            </w:r>
          </w:p>
        </w:tc>
        <w:tc>
          <w:tcPr>
            <w:tcW w:w="2466" w:type="dxa"/>
            <w:vAlign w:val="center"/>
          </w:tcPr>
          <w:p>
            <w:pPr>
              <w:pStyle w:val="29"/>
            </w:pPr>
            <w:r>
              <w:t>年初工作规划</w:t>
            </w:r>
          </w:p>
        </w:tc>
      </w:tr>
    </w:tbl>
    <w:p>
      <w:pPr>
        <w:pStyle w:val="27"/>
      </w:pPr>
    </w:p>
    <w:p>
      <w:pPr>
        <w:pStyle w:val="27"/>
        <w:ind w:firstLine="560"/>
      </w:pPr>
      <w:r>
        <w:rPr>
          <w:rFonts w:ascii="方正仿宋_GBK" w:hAnsi="方正仿宋_GBK" w:eastAsia="方正仿宋_GBK" w:cs="方正仿宋_GBK"/>
          <w:b/>
          <w:color w:val="000000"/>
          <w:sz w:val="28"/>
        </w:rPr>
        <w:t>3、数字化档案管理绩效目标表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1.目标内容1</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扫描档案数量</w:t>
            </w:r>
          </w:p>
        </w:tc>
        <w:tc>
          <w:tcPr>
            <w:tcW w:w="2466" w:type="dxa"/>
            <w:vAlign w:val="center"/>
          </w:tcPr>
          <w:p>
            <w:pPr>
              <w:pStyle w:val="29"/>
            </w:pPr>
            <w:r>
              <w:t>扫描档案数量</w:t>
            </w:r>
          </w:p>
        </w:tc>
        <w:tc>
          <w:tcPr>
            <w:tcW w:w="2466" w:type="dxa"/>
            <w:vAlign w:val="center"/>
          </w:tcPr>
          <w:p>
            <w:pPr>
              <w:pStyle w:val="29"/>
            </w:pPr>
            <w:r>
              <w:t>大于等于20万卷</w:t>
            </w:r>
          </w:p>
        </w:tc>
        <w:tc>
          <w:tcPr>
            <w:tcW w:w="2466" w:type="dxa"/>
            <w:vAlign w:val="center"/>
          </w:tcPr>
          <w:p>
            <w:pPr>
              <w:pStyle w:val="29"/>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档案扫描验收合格率</w:t>
            </w:r>
          </w:p>
        </w:tc>
        <w:tc>
          <w:tcPr>
            <w:tcW w:w="2466" w:type="dxa"/>
            <w:vAlign w:val="center"/>
          </w:tcPr>
          <w:p>
            <w:pPr>
              <w:pStyle w:val="29"/>
            </w:pPr>
            <w:r>
              <w:t>档案扫描验收合格率</w:t>
            </w:r>
          </w:p>
        </w:tc>
        <w:tc>
          <w:tcPr>
            <w:tcW w:w="2466" w:type="dxa"/>
            <w:vAlign w:val="center"/>
          </w:tcPr>
          <w:p>
            <w:pPr>
              <w:pStyle w:val="29"/>
            </w:pPr>
            <w:r>
              <w:t>≥95百分比</w:t>
            </w:r>
          </w:p>
        </w:tc>
        <w:tc>
          <w:tcPr>
            <w:tcW w:w="2466" w:type="dxa"/>
            <w:vAlign w:val="center"/>
          </w:tcPr>
          <w:p>
            <w:pPr>
              <w:pStyle w:val="29"/>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按计划及时完成档案扫描</w:t>
            </w:r>
          </w:p>
        </w:tc>
        <w:tc>
          <w:tcPr>
            <w:tcW w:w="2466" w:type="dxa"/>
            <w:vAlign w:val="center"/>
          </w:tcPr>
          <w:p>
            <w:pPr>
              <w:pStyle w:val="29"/>
            </w:pPr>
            <w:r>
              <w:t>按计划及时完成档案扫描</w:t>
            </w:r>
          </w:p>
        </w:tc>
        <w:tc>
          <w:tcPr>
            <w:tcW w:w="2466" w:type="dxa"/>
            <w:vAlign w:val="center"/>
          </w:tcPr>
          <w:p>
            <w:pPr>
              <w:pStyle w:val="29"/>
            </w:pPr>
            <w:r>
              <w:t>及时完成扫描</w:t>
            </w:r>
          </w:p>
        </w:tc>
        <w:tc>
          <w:tcPr>
            <w:tcW w:w="2466" w:type="dxa"/>
            <w:vAlign w:val="center"/>
          </w:tcPr>
          <w:p>
            <w:pPr>
              <w:pStyle w:val="29"/>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控制档案扫描成本</w:t>
            </w:r>
          </w:p>
        </w:tc>
        <w:tc>
          <w:tcPr>
            <w:tcW w:w="2466" w:type="dxa"/>
            <w:vAlign w:val="center"/>
          </w:tcPr>
          <w:p>
            <w:pPr>
              <w:pStyle w:val="29"/>
            </w:pPr>
            <w:r>
              <w:t>控制档案扫描成本</w:t>
            </w:r>
          </w:p>
        </w:tc>
        <w:tc>
          <w:tcPr>
            <w:tcW w:w="2466" w:type="dxa"/>
            <w:vAlign w:val="center"/>
          </w:tcPr>
          <w:p>
            <w:pPr>
              <w:pStyle w:val="29"/>
            </w:pPr>
            <w:r>
              <w:t>不超出计划标准</w:t>
            </w:r>
          </w:p>
        </w:tc>
        <w:tc>
          <w:tcPr>
            <w:tcW w:w="2466" w:type="dxa"/>
            <w:vAlign w:val="center"/>
          </w:tcPr>
          <w:p>
            <w:pPr>
              <w:pStyle w:val="29"/>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方便广大群众查阅档案</w:t>
            </w:r>
          </w:p>
        </w:tc>
        <w:tc>
          <w:tcPr>
            <w:tcW w:w="2466" w:type="dxa"/>
            <w:vAlign w:val="center"/>
          </w:tcPr>
          <w:p>
            <w:pPr>
              <w:pStyle w:val="29"/>
            </w:pPr>
            <w:r>
              <w:t>方便广大群众查阅档案</w:t>
            </w:r>
          </w:p>
        </w:tc>
        <w:tc>
          <w:tcPr>
            <w:tcW w:w="2466" w:type="dxa"/>
            <w:vAlign w:val="center"/>
          </w:tcPr>
          <w:p>
            <w:pPr>
              <w:pStyle w:val="29"/>
            </w:pPr>
            <w:r>
              <w:t>是否达到标准</w:t>
            </w:r>
          </w:p>
        </w:tc>
        <w:tc>
          <w:tcPr>
            <w:tcW w:w="2466" w:type="dxa"/>
            <w:vAlign w:val="center"/>
          </w:tcPr>
          <w:p>
            <w:pPr>
              <w:pStyle w:val="29"/>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受众群体满意度</w:t>
            </w:r>
          </w:p>
        </w:tc>
        <w:tc>
          <w:tcPr>
            <w:tcW w:w="2466" w:type="dxa"/>
            <w:vAlign w:val="center"/>
          </w:tcPr>
          <w:p>
            <w:pPr>
              <w:pStyle w:val="29"/>
            </w:pPr>
            <w:r>
              <w:t>受众群体满意度</w:t>
            </w:r>
          </w:p>
        </w:tc>
        <w:tc>
          <w:tcPr>
            <w:tcW w:w="2466" w:type="dxa"/>
            <w:vAlign w:val="center"/>
          </w:tcPr>
          <w:p>
            <w:pPr>
              <w:pStyle w:val="29"/>
            </w:pPr>
            <w:r>
              <w:t>受群众群体是否满意</w:t>
            </w:r>
          </w:p>
        </w:tc>
        <w:tc>
          <w:tcPr>
            <w:tcW w:w="2466" w:type="dxa"/>
            <w:vAlign w:val="center"/>
          </w:tcPr>
          <w:p>
            <w:pPr>
              <w:pStyle w:val="29"/>
            </w:pPr>
            <w:r>
              <w:t>年初工作规划</w:t>
            </w:r>
          </w:p>
        </w:tc>
      </w:tr>
    </w:tbl>
    <w:p>
      <w:pPr>
        <w:pStyle w:val="27"/>
      </w:pPr>
    </w:p>
    <w:p>
      <w:pPr>
        <w:pStyle w:val="27"/>
      </w:pPr>
    </w:p>
    <w:p>
      <w:pPr>
        <w:pStyle w:val="27"/>
        <w:ind w:firstLine="560"/>
        <w:rPr>
          <w:rFonts w:hint="eastAsia" w:ascii="方正仿宋_GBK" w:hAnsi="方正仿宋_GBK" w:eastAsia="方正仿宋_GBK" w:cs="方正仿宋_GBK"/>
          <w:b/>
          <w:color w:val="000000"/>
          <w:sz w:val="28"/>
          <w:lang w:val="en-US" w:eastAsia="zh-CN"/>
        </w:rPr>
      </w:pPr>
      <w:r>
        <w:rPr>
          <w:rFonts w:hint="eastAsia" w:ascii="方正仿宋_GBK" w:hAnsi="方正仿宋_GBK" w:eastAsia="方正仿宋_GBK" w:cs="方正仿宋_GBK"/>
          <w:b/>
          <w:color w:val="000000"/>
          <w:sz w:val="28"/>
          <w:lang w:val="en-US" w:eastAsia="zh-CN"/>
        </w:rPr>
        <w:t>4、专项资金绩效目标</w:t>
      </w:r>
    </w:p>
    <w:p>
      <w:pPr>
        <w:pStyle w:val="27"/>
        <w:numPr>
          <w:numId w:val="0"/>
        </w:numPr>
        <w:rPr>
          <w:rFonts w:hint="eastAsia" w:eastAsia="宋体"/>
          <w:b/>
          <w:bCs/>
          <w:sz w:val="32"/>
          <w:szCs w:val="32"/>
          <w:lang w:val="en-US" w:eastAsia="zh-CN"/>
        </w:rPr>
      </w:pPr>
    </w:p>
    <w:p>
      <w:pPr>
        <w:pStyle w:val="27"/>
        <w:numPr>
          <w:numId w:val="0"/>
        </w:numPr>
        <w:rPr>
          <w:rFonts w:hint="default" w:eastAsia="宋体"/>
          <w:b/>
          <w:bCs/>
          <w:sz w:val="32"/>
          <w:szCs w:val="32"/>
          <w:lang w:val="en-US" w:eastAsia="zh-CN"/>
        </w:rPr>
        <w:sectPr>
          <w:pgSz w:w="16840" w:h="11900" w:orient="landscape"/>
          <w:pgMar w:top="1361" w:right="1020" w:bottom="1361" w:left="1020" w:header="720" w:footer="720" w:gutter="0"/>
          <w:cols w:space="720" w:num="1"/>
        </w:sectPr>
      </w:pPr>
      <w:r>
        <w:rPr>
          <w:rFonts w:hint="eastAsia" w:eastAsia="宋体"/>
          <w:b/>
          <w:bCs/>
          <w:sz w:val="32"/>
          <w:szCs w:val="32"/>
          <w:lang w:val="en-US" w:eastAsia="zh-CN"/>
        </w:rPr>
        <w:t xml:space="preserve">        </w:t>
      </w:r>
      <w:r>
        <w:rPr>
          <w:rFonts w:hint="eastAsia" w:eastAsia="宋体"/>
          <w:b/>
          <w:bCs/>
          <w:sz w:val="28"/>
          <w:szCs w:val="28"/>
          <w:lang w:val="en-US" w:eastAsia="zh-CN"/>
        </w:rPr>
        <w:t>本年度无专项资金</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2022年，隆尧县档案馆本级安排政府采购预算3.12万元。具体内容见下表。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241001隆尧县档案馆本级</w:t>
            </w:r>
          </w:p>
        </w:tc>
        <w:tc>
          <w:tcPr>
            <w:tcW w:w="8316" w:type="dxa"/>
            <w:gridSpan w:val="9"/>
            <w:tcBorders>
              <w:top w:val="single" w:color="FFFFFF" w:sz="6" w:space="0"/>
              <w:left w:val="single" w:color="FFFFFF" w:sz="6" w:space="0"/>
              <w:right w:val="single" w:color="FFFFFF" w:sz="6" w:space="0"/>
            </w:tcBorders>
            <w:vAlign w:val="center"/>
          </w:tcPr>
          <w:p>
            <w:pPr>
              <w:pStyle w:val="3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7"/>
            </w:pPr>
            <w:r>
              <w:t>合  计</w:t>
            </w: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3.12</w:t>
            </w:r>
          </w:p>
        </w:tc>
        <w:tc>
          <w:tcPr>
            <w:tcW w:w="924" w:type="dxa"/>
            <w:vAlign w:val="center"/>
          </w:tcPr>
          <w:p>
            <w:pPr>
              <w:pStyle w:val="18"/>
            </w:pPr>
            <w:r>
              <w:t>3.12</w:t>
            </w: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pPr>
            <w:r>
              <w:t>隆尧县档案馆本级小计</w:t>
            </w: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3.12</w:t>
            </w:r>
          </w:p>
        </w:tc>
        <w:tc>
          <w:tcPr>
            <w:tcW w:w="924" w:type="dxa"/>
            <w:vAlign w:val="center"/>
          </w:tcPr>
          <w:p>
            <w:pPr>
              <w:pStyle w:val="18"/>
            </w:pPr>
            <w:r>
              <w:t>3.12</w:t>
            </w: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档案收集保管与开发利用</w:t>
            </w:r>
          </w:p>
        </w:tc>
        <w:tc>
          <w:tcPr>
            <w:tcW w:w="924" w:type="dxa"/>
            <w:vAlign w:val="center"/>
          </w:tcPr>
          <w:p>
            <w:pPr>
              <w:pStyle w:val="14"/>
            </w:pPr>
            <w:r>
              <w:t>15.77</w:t>
            </w:r>
          </w:p>
        </w:tc>
        <w:tc>
          <w:tcPr>
            <w:tcW w:w="924" w:type="dxa"/>
            <w:vAlign w:val="center"/>
          </w:tcPr>
          <w:p>
            <w:pPr>
              <w:pStyle w:val="15"/>
            </w:pPr>
            <w:r>
              <w:t>台式计算机</w:t>
            </w:r>
          </w:p>
        </w:tc>
        <w:tc>
          <w:tcPr>
            <w:tcW w:w="924" w:type="dxa"/>
            <w:vAlign w:val="center"/>
          </w:tcPr>
          <w:p>
            <w:pPr>
              <w:pStyle w:val="15"/>
            </w:pPr>
            <w:r>
              <w:t>A02010104</w:t>
            </w:r>
          </w:p>
        </w:tc>
        <w:tc>
          <w:tcPr>
            <w:tcW w:w="924" w:type="dxa"/>
            <w:vAlign w:val="center"/>
          </w:tcPr>
          <w:p>
            <w:pPr>
              <w:pStyle w:val="16"/>
            </w:pPr>
            <w:r>
              <w:t>台</w:t>
            </w:r>
          </w:p>
        </w:tc>
        <w:tc>
          <w:tcPr>
            <w:tcW w:w="924" w:type="dxa"/>
            <w:vAlign w:val="center"/>
          </w:tcPr>
          <w:p>
            <w:pPr>
              <w:pStyle w:val="14"/>
            </w:pPr>
            <w:r>
              <w:t>1</w:t>
            </w:r>
          </w:p>
        </w:tc>
        <w:tc>
          <w:tcPr>
            <w:tcW w:w="924" w:type="dxa"/>
            <w:vAlign w:val="center"/>
          </w:tcPr>
          <w:p>
            <w:pPr>
              <w:pStyle w:val="14"/>
            </w:pPr>
            <w:r>
              <w:t>0.40</w:t>
            </w:r>
          </w:p>
        </w:tc>
        <w:tc>
          <w:tcPr>
            <w:tcW w:w="924" w:type="dxa"/>
            <w:vAlign w:val="center"/>
          </w:tcPr>
          <w:p>
            <w:pPr>
              <w:pStyle w:val="14"/>
            </w:pPr>
            <w:r>
              <w:t>0.40</w:t>
            </w:r>
          </w:p>
        </w:tc>
        <w:tc>
          <w:tcPr>
            <w:tcW w:w="924" w:type="dxa"/>
            <w:vAlign w:val="center"/>
          </w:tcPr>
          <w:p>
            <w:pPr>
              <w:pStyle w:val="14"/>
            </w:pPr>
            <w:r>
              <w:t>0.40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档案收集保管与开发利用</w:t>
            </w:r>
          </w:p>
        </w:tc>
        <w:tc>
          <w:tcPr>
            <w:tcW w:w="924" w:type="dxa"/>
            <w:vAlign w:val="center"/>
          </w:tcPr>
          <w:p>
            <w:pPr>
              <w:pStyle w:val="14"/>
            </w:pPr>
            <w:r>
              <w:t>15.77</w:t>
            </w:r>
          </w:p>
        </w:tc>
        <w:tc>
          <w:tcPr>
            <w:tcW w:w="924" w:type="dxa"/>
            <w:vAlign w:val="center"/>
          </w:tcPr>
          <w:p>
            <w:pPr>
              <w:pStyle w:val="15"/>
            </w:pPr>
            <w:r>
              <w:t>便携式计算机</w:t>
            </w:r>
          </w:p>
        </w:tc>
        <w:tc>
          <w:tcPr>
            <w:tcW w:w="924" w:type="dxa"/>
            <w:vAlign w:val="center"/>
          </w:tcPr>
          <w:p>
            <w:pPr>
              <w:pStyle w:val="15"/>
            </w:pPr>
            <w:r>
              <w:t>A02010105</w:t>
            </w:r>
          </w:p>
        </w:tc>
        <w:tc>
          <w:tcPr>
            <w:tcW w:w="924" w:type="dxa"/>
            <w:vAlign w:val="center"/>
          </w:tcPr>
          <w:p>
            <w:pPr>
              <w:pStyle w:val="16"/>
            </w:pPr>
            <w:r>
              <w:t>台</w:t>
            </w:r>
          </w:p>
        </w:tc>
        <w:tc>
          <w:tcPr>
            <w:tcW w:w="924" w:type="dxa"/>
            <w:vAlign w:val="center"/>
          </w:tcPr>
          <w:p>
            <w:pPr>
              <w:pStyle w:val="14"/>
            </w:pPr>
            <w:r>
              <w:t>1</w:t>
            </w:r>
          </w:p>
        </w:tc>
        <w:tc>
          <w:tcPr>
            <w:tcW w:w="924" w:type="dxa"/>
            <w:vAlign w:val="center"/>
          </w:tcPr>
          <w:p>
            <w:pPr>
              <w:pStyle w:val="14"/>
            </w:pPr>
            <w:r>
              <w:t>0.50</w:t>
            </w:r>
          </w:p>
        </w:tc>
        <w:tc>
          <w:tcPr>
            <w:tcW w:w="924" w:type="dxa"/>
            <w:vAlign w:val="center"/>
          </w:tcPr>
          <w:p>
            <w:pPr>
              <w:pStyle w:val="14"/>
            </w:pPr>
            <w:r>
              <w:t>0.50</w:t>
            </w:r>
          </w:p>
        </w:tc>
        <w:tc>
          <w:tcPr>
            <w:tcW w:w="924" w:type="dxa"/>
            <w:vAlign w:val="center"/>
          </w:tcPr>
          <w:p>
            <w:pPr>
              <w:pStyle w:val="14"/>
            </w:pPr>
            <w:r>
              <w:t>0.50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5"/>
            </w:pPr>
            <w:r>
              <w:t>档案收集保管与开发利用</w:t>
            </w:r>
          </w:p>
        </w:tc>
        <w:tc>
          <w:tcPr>
            <w:tcW w:w="924" w:type="dxa"/>
            <w:vAlign w:val="center"/>
          </w:tcPr>
          <w:p>
            <w:pPr>
              <w:pStyle w:val="14"/>
            </w:pPr>
            <w:r>
              <w:t>15.77</w:t>
            </w:r>
          </w:p>
        </w:tc>
        <w:tc>
          <w:tcPr>
            <w:tcW w:w="924" w:type="dxa"/>
            <w:vAlign w:val="center"/>
          </w:tcPr>
          <w:p>
            <w:pPr>
              <w:pStyle w:val="15"/>
            </w:pPr>
            <w:r>
              <w:t>扫描仪</w:t>
            </w:r>
          </w:p>
        </w:tc>
        <w:tc>
          <w:tcPr>
            <w:tcW w:w="924" w:type="dxa"/>
            <w:vAlign w:val="center"/>
          </w:tcPr>
          <w:p>
            <w:pPr>
              <w:pStyle w:val="15"/>
            </w:pPr>
            <w:r>
              <w:t>A0201060901</w:t>
            </w:r>
          </w:p>
        </w:tc>
        <w:tc>
          <w:tcPr>
            <w:tcW w:w="924" w:type="dxa"/>
            <w:vAlign w:val="center"/>
          </w:tcPr>
          <w:p>
            <w:pPr>
              <w:pStyle w:val="16"/>
            </w:pPr>
            <w:r>
              <w:t>台</w:t>
            </w:r>
          </w:p>
        </w:tc>
        <w:tc>
          <w:tcPr>
            <w:tcW w:w="924" w:type="dxa"/>
            <w:vAlign w:val="center"/>
          </w:tcPr>
          <w:p>
            <w:pPr>
              <w:pStyle w:val="14"/>
            </w:pPr>
            <w:r>
              <w:t>1</w:t>
            </w:r>
          </w:p>
        </w:tc>
        <w:tc>
          <w:tcPr>
            <w:tcW w:w="924" w:type="dxa"/>
            <w:vAlign w:val="center"/>
          </w:tcPr>
          <w:p>
            <w:pPr>
              <w:pStyle w:val="14"/>
            </w:pPr>
            <w:r>
              <w:t>0.40</w:t>
            </w:r>
          </w:p>
        </w:tc>
        <w:tc>
          <w:tcPr>
            <w:tcW w:w="924" w:type="dxa"/>
            <w:vAlign w:val="center"/>
          </w:tcPr>
          <w:p>
            <w:pPr>
              <w:pStyle w:val="14"/>
            </w:pPr>
            <w:r>
              <w:t>0.40</w:t>
            </w:r>
          </w:p>
        </w:tc>
        <w:tc>
          <w:tcPr>
            <w:tcW w:w="924" w:type="dxa"/>
            <w:vAlign w:val="center"/>
          </w:tcPr>
          <w:p>
            <w:pPr>
              <w:pStyle w:val="14"/>
            </w:pPr>
            <w:r>
              <w:t>0.40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档案收集保管与开发利用</w:t>
            </w:r>
          </w:p>
        </w:tc>
        <w:tc>
          <w:tcPr>
            <w:tcW w:w="924" w:type="dxa"/>
            <w:vAlign w:val="center"/>
          </w:tcPr>
          <w:p>
            <w:pPr>
              <w:pStyle w:val="14"/>
            </w:pPr>
            <w:r>
              <w:t>15.77</w:t>
            </w:r>
          </w:p>
        </w:tc>
        <w:tc>
          <w:tcPr>
            <w:tcW w:w="924" w:type="dxa"/>
            <w:vAlign w:val="center"/>
          </w:tcPr>
          <w:p>
            <w:pPr>
              <w:pStyle w:val="15"/>
            </w:pPr>
            <w:r>
              <w:t>多功能一体机</w:t>
            </w:r>
          </w:p>
        </w:tc>
        <w:tc>
          <w:tcPr>
            <w:tcW w:w="924" w:type="dxa"/>
            <w:vAlign w:val="center"/>
          </w:tcPr>
          <w:p>
            <w:pPr>
              <w:pStyle w:val="15"/>
            </w:pPr>
            <w:r>
              <w:t>A020204</w:t>
            </w:r>
          </w:p>
        </w:tc>
        <w:tc>
          <w:tcPr>
            <w:tcW w:w="924" w:type="dxa"/>
            <w:vAlign w:val="center"/>
          </w:tcPr>
          <w:p>
            <w:pPr>
              <w:pStyle w:val="16"/>
            </w:pPr>
            <w:r>
              <w:t>台</w:t>
            </w:r>
          </w:p>
        </w:tc>
        <w:tc>
          <w:tcPr>
            <w:tcW w:w="924" w:type="dxa"/>
            <w:vAlign w:val="center"/>
          </w:tcPr>
          <w:p>
            <w:pPr>
              <w:pStyle w:val="14"/>
            </w:pPr>
            <w:r>
              <w:t>1</w:t>
            </w:r>
          </w:p>
        </w:tc>
        <w:tc>
          <w:tcPr>
            <w:tcW w:w="924" w:type="dxa"/>
            <w:vAlign w:val="center"/>
          </w:tcPr>
          <w:p>
            <w:pPr>
              <w:pStyle w:val="14"/>
            </w:pPr>
            <w:r>
              <w:t>0.16</w:t>
            </w:r>
          </w:p>
        </w:tc>
        <w:tc>
          <w:tcPr>
            <w:tcW w:w="924" w:type="dxa"/>
            <w:vAlign w:val="center"/>
          </w:tcPr>
          <w:p>
            <w:pPr>
              <w:pStyle w:val="14"/>
            </w:pPr>
            <w:r>
              <w:t>0.16</w:t>
            </w:r>
          </w:p>
        </w:tc>
        <w:tc>
          <w:tcPr>
            <w:tcW w:w="924" w:type="dxa"/>
            <w:vAlign w:val="center"/>
          </w:tcPr>
          <w:p>
            <w:pPr>
              <w:pStyle w:val="14"/>
            </w:pPr>
            <w:r>
              <w:t>0.16</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档案收集保管与开发利用</w:t>
            </w:r>
          </w:p>
        </w:tc>
        <w:tc>
          <w:tcPr>
            <w:tcW w:w="924" w:type="dxa"/>
            <w:vAlign w:val="center"/>
          </w:tcPr>
          <w:p>
            <w:pPr>
              <w:pStyle w:val="14"/>
            </w:pPr>
            <w:r>
              <w:t>15.77</w:t>
            </w:r>
          </w:p>
        </w:tc>
        <w:tc>
          <w:tcPr>
            <w:tcW w:w="924" w:type="dxa"/>
            <w:vAlign w:val="center"/>
          </w:tcPr>
          <w:p>
            <w:pPr>
              <w:pStyle w:val="15"/>
            </w:pPr>
            <w:r>
              <w:t>碎纸机</w:t>
            </w:r>
          </w:p>
        </w:tc>
        <w:tc>
          <w:tcPr>
            <w:tcW w:w="924" w:type="dxa"/>
            <w:vAlign w:val="center"/>
          </w:tcPr>
          <w:p>
            <w:pPr>
              <w:pStyle w:val="15"/>
            </w:pPr>
            <w:r>
              <w:t>A02021101</w:t>
            </w:r>
          </w:p>
        </w:tc>
        <w:tc>
          <w:tcPr>
            <w:tcW w:w="924" w:type="dxa"/>
            <w:vAlign w:val="center"/>
          </w:tcPr>
          <w:p>
            <w:pPr>
              <w:pStyle w:val="16"/>
            </w:pPr>
            <w:r>
              <w:t>台</w:t>
            </w:r>
          </w:p>
        </w:tc>
        <w:tc>
          <w:tcPr>
            <w:tcW w:w="924" w:type="dxa"/>
            <w:vAlign w:val="center"/>
          </w:tcPr>
          <w:p>
            <w:pPr>
              <w:pStyle w:val="14"/>
            </w:pPr>
            <w:r>
              <w:t>1</w:t>
            </w:r>
          </w:p>
        </w:tc>
        <w:tc>
          <w:tcPr>
            <w:tcW w:w="924" w:type="dxa"/>
            <w:vAlign w:val="center"/>
          </w:tcPr>
          <w:p>
            <w:pPr>
              <w:pStyle w:val="14"/>
            </w:pPr>
            <w:r>
              <w:t>0.08</w:t>
            </w:r>
          </w:p>
        </w:tc>
        <w:tc>
          <w:tcPr>
            <w:tcW w:w="924" w:type="dxa"/>
            <w:vAlign w:val="center"/>
          </w:tcPr>
          <w:p>
            <w:pPr>
              <w:pStyle w:val="14"/>
            </w:pPr>
            <w:r>
              <w:t>0.08</w:t>
            </w:r>
          </w:p>
        </w:tc>
        <w:tc>
          <w:tcPr>
            <w:tcW w:w="924" w:type="dxa"/>
            <w:vAlign w:val="center"/>
          </w:tcPr>
          <w:p>
            <w:pPr>
              <w:pStyle w:val="14"/>
            </w:pPr>
            <w:r>
              <w:t>0.08</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档案收集保管与开发利用</w:t>
            </w:r>
          </w:p>
        </w:tc>
        <w:tc>
          <w:tcPr>
            <w:tcW w:w="924" w:type="dxa"/>
            <w:vAlign w:val="center"/>
          </w:tcPr>
          <w:p>
            <w:pPr>
              <w:pStyle w:val="14"/>
            </w:pPr>
            <w:r>
              <w:t>15.77</w:t>
            </w:r>
          </w:p>
        </w:tc>
        <w:tc>
          <w:tcPr>
            <w:tcW w:w="924" w:type="dxa"/>
            <w:vAlign w:val="center"/>
          </w:tcPr>
          <w:p>
            <w:pPr>
              <w:pStyle w:val="15"/>
            </w:pPr>
            <w:r>
              <w:t>蓄电池及充电装置</w:t>
            </w:r>
          </w:p>
        </w:tc>
        <w:tc>
          <w:tcPr>
            <w:tcW w:w="924" w:type="dxa"/>
            <w:vAlign w:val="center"/>
          </w:tcPr>
          <w:p>
            <w:pPr>
              <w:pStyle w:val="15"/>
            </w:pPr>
            <w:r>
              <w:t>A0206151002</w:t>
            </w:r>
          </w:p>
        </w:tc>
        <w:tc>
          <w:tcPr>
            <w:tcW w:w="924" w:type="dxa"/>
            <w:vAlign w:val="center"/>
          </w:tcPr>
          <w:p>
            <w:pPr>
              <w:pStyle w:val="16"/>
            </w:pPr>
            <w:r>
              <w:t>组</w:t>
            </w:r>
          </w:p>
        </w:tc>
        <w:tc>
          <w:tcPr>
            <w:tcW w:w="924" w:type="dxa"/>
            <w:vAlign w:val="center"/>
          </w:tcPr>
          <w:p>
            <w:pPr>
              <w:pStyle w:val="14"/>
            </w:pPr>
            <w:r>
              <w:t>1</w:t>
            </w:r>
          </w:p>
        </w:tc>
        <w:tc>
          <w:tcPr>
            <w:tcW w:w="924" w:type="dxa"/>
            <w:vAlign w:val="center"/>
          </w:tcPr>
          <w:p>
            <w:pPr>
              <w:pStyle w:val="14"/>
            </w:pPr>
            <w:r>
              <w:t>0.35</w:t>
            </w:r>
          </w:p>
        </w:tc>
        <w:tc>
          <w:tcPr>
            <w:tcW w:w="924" w:type="dxa"/>
            <w:vAlign w:val="center"/>
          </w:tcPr>
          <w:p>
            <w:pPr>
              <w:pStyle w:val="14"/>
            </w:pPr>
            <w:r>
              <w:t>0.35</w:t>
            </w:r>
          </w:p>
        </w:tc>
        <w:tc>
          <w:tcPr>
            <w:tcW w:w="924" w:type="dxa"/>
            <w:vAlign w:val="center"/>
          </w:tcPr>
          <w:p>
            <w:pPr>
              <w:pStyle w:val="14"/>
            </w:pPr>
            <w:r>
              <w:t>0.35</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5"/>
            </w:pPr>
            <w:r>
              <w:t>档案收集保管与开发利用</w:t>
            </w:r>
          </w:p>
        </w:tc>
        <w:tc>
          <w:tcPr>
            <w:tcW w:w="924" w:type="dxa"/>
            <w:vAlign w:val="center"/>
          </w:tcPr>
          <w:p>
            <w:pPr>
              <w:pStyle w:val="14"/>
            </w:pPr>
            <w:r>
              <w:t>15.77</w:t>
            </w:r>
          </w:p>
        </w:tc>
        <w:tc>
          <w:tcPr>
            <w:tcW w:w="924" w:type="dxa"/>
            <w:vAlign w:val="center"/>
          </w:tcPr>
          <w:p>
            <w:pPr>
              <w:pStyle w:val="15"/>
            </w:pPr>
            <w:r>
              <w:t>其他椅凳类</w:t>
            </w:r>
          </w:p>
        </w:tc>
        <w:tc>
          <w:tcPr>
            <w:tcW w:w="924" w:type="dxa"/>
            <w:vAlign w:val="center"/>
          </w:tcPr>
          <w:p>
            <w:pPr>
              <w:pStyle w:val="15"/>
            </w:pPr>
            <w:r>
              <w:t>A060399</w:t>
            </w:r>
          </w:p>
        </w:tc>
        <w:tc>
          <w:tcPr>
            <w:tcW w:w="924" w:type="dxa"/>
            <w:vAlign w:val="center"/>
          </w:tcPr>
          <w:p>
            <w:pPr>
              <w:pStyle w:val="16"/>
            </w:pPr>
            <w:r>
              <w:t>个</w:t>
            </w:r>
          </w:p>
        </w:tc>
        <w:tc>
          <w:tcPr>
            <w:tcW w:w="924" w:type="dxa"/>
            <w:vAlign w:val="center"/>
          </w:tcPr>
          <w:p>
            <w:pPr>
              <w:pStyle w:val="14"/>
            </w:pPr>
            <w:r>
              <w:t>2</w:t>
            </w:r>
          </w:p>
        </w:tc>
        <w:tc>
          <w:tcPr>
            <w:tcW w:w="924" w:type="dxa"/>
            <w:vAlign w:val="center"/>
          </w:tcPr>
          <w:p>
            <w:pPr>
              <w:pStyle w:val="14"/>
            </w:pPr>
            <w:r>
              <w:t>0.05</w:t>
            </w:r>
          </w:p>
        </w:tc>
        <w:tc>
          <w:tcPr>
            <w:tcW w:w="924" w:type="dxa"/>
            <w:vAlign w:val="center"/>
          </w:tcPr>
          <w:p>
            <w:pPr>
              <w:pStyle w:val="14"/>
            </w:pPr>
            <w:r>
              <w:t>0.10</w:t>
            </w:r>
          </w:p>
        </w:tc>
        <w:tc>
          <w:tcPr>
            <w:tcW w:w="924" w:type="dxa"/>
            <w:vAlign w:val="center"/>
          </w:tcPr>
          <w:p>
            <w:pPr>
              <w:pStyle w:val="14"/>
            </w:pPr>
            <w:r>
              <w:t>0.10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档案收集保管与开发利用</w:t>
            </w:r>
          </w:p>
        </w:tc>
        <w:tc>
          <w:tcPr>
            <w:tcW w:w="924" w:type="dxa"/>
            <w:vAlign w:val="center"/>
          </w:tcPr>
          <w:p>
            <w:pPr>
              <w:pStyle w:val="14"/>
            </w:pPr>
            <w:r>
              <w:t>15.77</w:t>
            </w:r>
          </w:p>
        </w:tc>
        <w:tc>
          <w:tcPr>
            <w:tcW w:w="924" w:type="dxa"/>
            <w:vAlign w:val="center"/>
          </w:tcPr>
          <w:p>
            <w:pPr>
              <w:pStyle w:val="15"/>
            </w:pPr>
            <w:r>
              <w:t>其他沙发类</w:t>
            </w:r>
          </w:p>
        </w:tc>
        <w:tc>
          <w:tcPr>
            <w:tcW w:w="924" w:type="dxa"/>
            <w:vAlign w:val="center"/>
          </w:tcPr>
          <w:p>
            <w:pPr>
              <w:pStyle w:val="15"/>
            </w:pPr>
            <w:r>
              <w:t>A060499</w:t>
            </w:r>
          </w:p>
        </w:tc>
        <w:tc>
          <w:tcPr>
            <w:tcW w:w="924" w:type="dxa"/>
            <w:vAlign w:val="center"/>
          </w:tcPr>
          <w:p>
            <w:pPr>
              <w:pStyle w:val="16"/>
            </w:pPr>
            <w:r>
              <w:t>个</w:t>
            </w:r>
          </w:p>
        </w:tc>
        <w:tc>
          <w:tcPr>
            <w:tcW w:w="924" w:type="dxa"/>
            <w:vAlign w:val="center"/>
          </w:tcPr>
          <w:p>
            <w:pPr>
              <w:pStyle w:val="14"/>
            </w:pPr>
            <w:r>
              <w:t>2</w:t>
            </w:r>
          </w:p>
        </w:tc>
        <w:tc>
          <w:tcPr>
            <w:tcW w:w="924" w:type="dxa"/>
            <w:vAlign w:val="center"/>
          </w:tcPr>
          <w:p>
            <w:pPr>
              <w:pStyle w:val="14"/>
            </w:pPr>
            <w:r>
              <w:t>0.40</w:t>
            </w:r>
          </w:p>
        </w:tc>
        <w:tc>
          <w:tcPr>
            <w:tcW w:w="924" w:type="dxa"/>
            <w:vAlign w:val="center"/>
          </w:tcPr>
          <w:p>
            <w:pPr>
              <w:pStyle w:val="14"/>
            </w:pPr>
            <w:r>
              <w:t>0.80</w:t>
            </w:r>
          </w:p>
        </w:tc>
        <w:tc>
          <w:tcPr>
            <w:tcW w:w="924" w:type="dxa"/>
            <w:vAlign w:val="center"/>
          </w:tcPr>
          <w:p>
            <w:pPr>
              <w:pStyle w:val="14"/>
            </w:pPr>
            <w:r>
              <w:t>0.80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档案收集保管与开发利用</w:t>
            </w:r>
          </w:p>
        </w:tc>
        <w:tc>
          <w:tcPr>
            <w:tcW w:w="924" w:type="dxa"/>
            <w:vAlign w:val="center"/>
          </w:tcPr>
          <w:p>
            <w:pPr>
              <w:pStyle w:val="14"/>
            </w:pPr>
            <w:r>
              <w:t>15.77</w:t>
            </w:r>
          </w:p>
        </w:tc>
        <w:tc>
          <w:tcPr>
            <w:tcW w:w="924" w:type="dxa"/>
            <w:vAlign w:val="center"/>
          </w:tcPr>
          <w:p>
            <w:pPr>
              <w:pStyle w:val="15"/>
            </w:pPr>
            <w:r>
              <w:t>窗帘及类似品</w:t>
            </w:r>
          </w:p>
        </w:tc>
        <w:tc>
          <w:tcPr>
            <w:tcW w:w="924" w:type="dxa"/>
            <w:vAlign w:val="center"/>
          </w:tcPr>
          <w:p>
            <w:pPr>
              <w:pStyle w:val="15"/>
            </w:pPr>
            <w:r>
              <w:t>A07030305</w:t>
            </w:r>
          </w:p>
        </w:tc>
        <w:tc>
          <w:tcPr>
            <w:tcW w:w="924" w:type="dxa"/>
            <w:vAlign w:val="center"/>
          </w:tcPr>
          <w:p>
            <w:pPr>
              <w:pStyle w:val="16"/>
            </w:pPr>
            <w:r>
              <w:t>片</w:t>
            </w:r>
          </w:p>
        </w:tc>
        <w:tc>
          <w:tcPr>
            <w:tcW w:w="924" w:type="dxa"/>
            <w:vAlign w:val="center"/>
          </w:tcPr>
          <w:p>
            <w:pPr>
              <w:pStyle w:val="14"/>
            </w:pPr>
            <w:r>
              <w:t>12</w:t>
            </w:r>
          </w:p>
        </w:tc>
        <w:tc>
          <w:tcPr>
            <w:tcW w:w="924" w:type="dxa"/>
            <w:vAlign w:val="center"/>
          </w:tcPr>
          <w:p>
            <w:pPr>
              <w:pStyle w:val="14"/>
            </w:pPr>
            <w:r>
              <w:t>0.01</w:t>
            </w:r>
          </w:p>
        </w:tc>
        <w:tc>
          <w:tcPr>
            <w:tcW w:w="924" w:type="dxa"/>
            <w:vAlign w:val="center"/>
          </w:tcPr>
          <w:p>
            <w:pPr>
              <w:pStyle w:val="14"/>
            </w:pPr>
            <w:r>
              <w:t>0.12</w:t>
            </w:r>
          </w:p>
        </w:tc>
        <w:tc>
          <w:tcPr>
            <w:tcW w:w="924" w:type="dxa"/>
            <w:vAlign w:val="center"/>
          </w:tcPr>
          <w:p>
            <w:pPr>
              <w:pStyle w:val="14"/>
            </w:pPr>
            <w:r>
              <w:t>0.12</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r>
              <w:t>档案收集保管与开发利用</w:t>
            </w:r>
          </w:p>
        </w:tc>
        <w:tc>
          <w:tcPr>
            <w:tcW w:w="924" w:type="dxa"/>
            <w:vAlign w:val="center"/>
          </w:tcPr>
          <w:p>
            <w:pPr>
              <w:pStyle w:val="14"/>
            </w:pPr>
            <w:r>
              <w:t>15.77</w:t>
            </w:r>
          </w:p>
        </w:tc>
        <w:tc>
          <w:tcPr>
            <w:tcW w:w="924" w:type="dxa"/>
            <w:vAlign w:val="center"/>
          </w:tcPr>
          <w:p>
            <w:pPr>
              <w:pStyle w:val="15"/>
            </w:pPr>
            <w:r>
              <w:t>窗帘及类似品</w:t>
            </w:r>
          </w:p>
        </w:tc>
        <w:tc>
          <w:tcPr>
            <w:tcW w:w="924" w:type="dxa"/>
            <w:vAlign w:val="center"/>
          </w:tcPr>
          <w:p>
            <w:pPr>
              <w:pStyle w:val="15"/>
            </w:pPr>
            <w:r>
              <w:t>A07030305</w:t>
            </w:r>
          </w:p>
        </w:tc>
        <w:tc>
          <w:tcPr>
            <w:tcW w:w="924" w:type="dxa"/>
            <w:vAlign w:val="center"/>
          </w:tcPr>
          <w:p>
            <w:pPr>
              <w:pStyle w:val="16"/>
            </w:pPr>
            <w:r>
              <w:t>片</w:t>
            </w:r>
          </w:p>
        </w:tc>
        <w:tc>
          <w:tcPr>
            <w:tcW w:w="924" w:type="dxa"/>
            <w:vAlign w:val="center"/>
          </w:tcPr>
          <w:p>
            <w:pPr>
              <w:pStyle w:val="14"/>
            </w:pPr>
            <w:r>
              <w:t>6</w:t>
            </w:r>
          </w:p>
        </w:tc>
        <w:tc>
          <w:tcPr>
            <w:tcW w:w="924" w:type="dxa"/>
            <w:vAlign w:val="center"/>
          </w:tcPr>
          <w:p>
            <w:pPr>
              <w:pStyle w:val="14"/>
            </w:pPr>
            <w:r>
              <w:t>0.04</w:t>
            </w:r>
          </w:p>
        </w:tc>
        <w:tc>
          <w:tcPr>
            <w:tcW w:w="924" w:type="dxa"/>
            <w:vAlign w:val="center"/>
          </w:tcPr>
          <w:p>
            <w:pPr>
              <w:pStyle w:val="14"/>
            </w:pPr>
            <w:r>
              <w:t>0.21</w:t>
            </w:r>
          </w:p>
        </w:tc>
        <w:tc>
          <w:tcPr>
            <w:tcW w:w="924" w:type="dxa"/>
            <w:vAlign w:val="center"/>
          </w:tcPr>
          <w:p>
            <w:pPr>
              <w:pStyle w:val="14"/>
            </w:pPr>
            <w:r>
              <w:t>0.21</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0.21</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隆尧县档案馆本级上年末固定资产金额为</w:t>
      </w:r>
      <w:r>
        <w:rPr>
          <w:rFonts w:hint="eastAsia" w:eastAsia="方正仿宋_GBK" w:cs="Times New Roman"/>
          <w:color w:val="000000"/>
          <w:sz w:val="28"/>
          <w:lang w:val="en-US" w:eastAsia="zh-CN"/>
        </w:rPr>
        <w:t>140.58</w:t>
      </w:r>
      <w:r>
        <w:rPr>
          <w:rFonts w:eastAsia="方正仿宋_GBK" w:cs="Times New Roman"/>
          <w:color w:val="000000"/>
          <w:sz w:val="28"/>
        </w:rPr>
        <w:t>万元（详见下表）。本年度拟购置固定资产总额为3.12万元，已按要求列入政府采购预算，详见政府采购预算表。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241001隆尧县档案馆本级</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rPr>
                <w:rFonts w:hint="default" w:eastAsia="方正书宋_GBK"/>
                <w:lang w:val="en-US" w:eastAsia="zh-CN"/>
              </w:rPr>
            </w:pPr>
            <w:r>
              <w:rPr>
                <w:rFonts w:hint="eastAsia"/>
                <w:lang w:val="en-US" w:eastAsia="zh-CN"/>
              </w:rPr>
              <w:t>140.58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p>
        </w:tc>
        <w:tc>
          <w:tcPr>
            <w:tcW w:w="4933" w:type="dxa"/>
            <w:vAlign w:val="center"/>
          </w:tcPr>
          <w:p>
            <w:pPr>
              <w:pStyle w:val="14"/>
              <w:rPr>
                <w:rFonts w:hint="default" w:eastAsia="方正书宋_GBK"/>
                <w:lang w:val="en-US" w:eastAsia="zh-CN"/>
              </w:rPr>
            </w:pPr>
            <w:r>
              <w:rPr>
                <w:rFonts w:hint="eastAsia"/>
                <w:lang w:val="en-US" w:eastAsia="zh-CN"/>
              </w:rPr>
              <w:t>140.58</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cs="Times New Roman" w:asciiTheme="minorEastAsia" w:hAnsiTheme="minorEastAsia" w:eastAsiaTheme="minorEastAsia"/>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cs="Times New Roman" w:asciiTheme="minorEastAsia" w:hAnsiTheme="minorEastAsia" w:eastAsiaTheme="minorEastAsia"/>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cs="Times New Roman" w:asciiTheme="minorEastAsia" w:hAnsiTheme="minorEastAsia" w:eastAsiaTheme="minorEastAsia"/>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VjNDdlNTc3NTYyOWNiZTJmMzdlYmZmM2ZkOTk5ODQifQ=="/>
  </w:docVars>
  <w:rsids>
    <w:rsidRoot w:val="00090AAE"/>
    <w:rsid w:val="00090AAE"/>
    <w:rsid w:val="00521D46"/>
    <w:rsid w:val="008D01B2"/>
    <w:rsid w:val="009133AD"/>
    <w:rsid w:val="00D13BD3"/>
    <w:rsid w:val="20912BAB"/>
    <w:rsid w:val="25760C30"/>
    <w:rsid w:val="2AED65F6"/>
    <w:rsid w:val="3F1E4A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9">
    <w:name w:val="Hyperlink"/>
    <w:basedOn w:val="8"/>
    <w:semiHidden/>
    <w:unhideWhenUsed/>
    <w:uiPriority w:val="99"/>
    <w:rPr>
      <w:color w:val="0000FF"/>
      <w:u w:val="single"/>
    </w:r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4">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7">
    <w:name w:val="Normal_9e42e610-1c2f-4ded-8e38-e7e41b9acb7a"/>
    <w:qFormat/>
    <w:uiPriority w:val="0"/>
    <w:rPr>
      <w:rFonts w:ascii="Times New Roman" w:hAnsi="Times New Roman" w:eastAsia="Times New Roman" w:cstheme="minorBidi"/>
      <w:sz w:val="24"/>
      <w:szCs w:val="24"/>
      <w:lang w:val="en-US" w:eastAsia="uk-UA" w:bidi="ar-SA"/>
    </w:rPr>
  </w:style>
  <w:style w:type="paragraph" w:customStyle="1" w:styleId="28">
    <w:name w:val="单元格样式1_bbb4daae-9173-45ed-a572-3c43e5de45f5"/>
    <w:basedOn w:val="1"/>
    <w:qFormat/>
    <w:uiPriority w:val="0"/>
    <w:pPr>
      <w:jc w:val="center"/>
    </w:pPr>
    <w:rPr>
      <w:rFonts w:ascii="方正书宋_GBK" w:hAnsi="方正书宋_GBK" w:eastAsia="方正书宋_GBK" w:cs="方正书宋_GBK"/>
      <w:b/>
      <w:sz w:val="21"/>
    </w:rPr>
  </w:style>
  <w:style w:type="paragraph" w:customStyle="1" w:styleId="29">
    <w:name w:val="单元格样式2_727d074d-e84c-4930-92df-b6a75d4071ef"/>
    <w:basedOn w:val="1"/>
    <w:qFormat/>
    <w:uiPriority w:val="0"/>
    <w:rPr>
      <w:rFonts w:ascii="方正书宋_GBK" w:hAnsi="方正书宋_GBK" w:eastAsia="方正书宋_GBK" w:cs="方正书宋_GBK"/>
      <w:sz w:val="21"/>
    </w:rPr>
  </w:style>
  <w:style w:type="paragraph" w:customStyle="1" w:styleId="30">
    <w:name w:val="单元格样式3_a9dc7c34-fb14-4927-b18e-360e759e66fa"/>
    <w:basedOn w:val="1"/>
    <w:qFormat/>
    <w:uiPriority w:val="0"/>
    <w:pPr>
      <w:jc w:val="center"/>
    </w:pPr>
    <w:rPr>
      <w:rFonts w:ascii="方正书宋_GBK" w:hAnsi="方正书宋_GBK" w:eastAsia="方正书宋_GBK" w:cs="方正书宋_GBK"/>
      <w:sz w:val="21"/>
    </w:rPr>
  </w:style>
  <w:style w:type="paragraph" w:customStyle="1" w:styleId="31">
    <w:name w:val="单元格样式23"/>
    <w:basedOn w:val="1"/>
    <w:qFormat/>
    <w:uiPriority w:val="0"/>
    <w:pPr>
      <w:jc w:val="right"/>
    </w:pPr>
    <w:rPr>
      <w:rFonts w:ascii="方正书宋_GBK" w:hAnsi="方正书宋_GBK" w:eastAsia="方正书宋_GBK" w:cs="方正书宋_GBK"/>
    </w:rPr>
  </w:style>
  <w:style w:type="paragraph" w:customStyle="1" w:styleId="32">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3">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4">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5">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2022-02-15T17:10:31Z</dcterms:created>
  <dcterms:modified xsi:type="dcterms:W3CDTF">2022-02-15T09:10:31Z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2022-02-15T17:10:34Z</dcterms:created>
  <dcterms:modified xsi:type="dcterms:W3CDTF">2022-02-15T09:10:34Z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2022-02-15T17:10:35Z</dcterms:created>
  <dcterms:modified xsi:type="dcterms:W3CDTF">2022-02-15T09:10:35Z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2022-02-15T17:10:30Z</dcterms:created>
  <dcterms:modified xsi:type="dcterms:W3CDTF">2022-02-15T09:10:30Z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EA2D209-F20A-4BBF-BEEB-2182E638DC23}">
  <ds:schemaRefs/>
</ds:datastoreItem>
</file>

<file path=customXml/itemProps2.xml><?xml version="1.0" encoding="utf-8"?>
<ds:datastoreItem xmlns:ds="http://schemas.openxmlformats.org/officeDocument/2006/customXml" ds:itemID="{59048F0D-0ED9-41A0-A262-DD1EE8176672}">
  <ds:schemaRefs/>
</ds:datastoreItem>
</file>

<file path=customXml/itemProps3.xml><?xml version="1.0" encoding="utf-8"?>
<ds:datastoreItem xmlns:ds="http://schemas.openxmlformats.org/officeDocument/2006/customXml" ds:itemID="{D83D2A58-D005-44DD-9BAD-77D0E57EDF24}">
  <ds:schemaRefs/>
</ds:datastoreItem>
</file>

<file path=customXml/itemProps4.xml><?xml version="1.0" encoding="utf-8"?>
<ds:datastoreItem xmlns:ds="http://schemas.openxmlformats.org/officeDocument/2006/customXml" ds:itemID="{81776C60-6F88-4749-9160-663C05474D1B}">
  <ds:schemaRefs/>
</ds:datastoreItem>
</file>

<file path=customXml/itemProps5.xml><?xml version="1.0" encoding="utf-8"?>
<ds:datastoreItem xmlns:ds="http://schemas.openxmlformats.org/officeDocument/2006/customXml" ds:itemID="{D16E4BBF-1FA4-4515-BA34-99C7F24B90E7}">
  <ds:schemaRefs/>
</ds:datastoreItem>
</file>

<file path=customXml/itemProps6.xml><?xml version="1.0" encoding="utf-8"?>
<ds:datastoreItem xmlns:ds="http://schemas.openxmlformats.org/officeDocument/2006/customXml" ds:itemID="{539B6F93-7036-40E5-A411-48CB188AF85C}">
  <ds:schemaRefs/>
</ds:datastoreItem>
</file>

<file path=customXml/itemProps7.xml><?xml version="1.0" encoding="utf-8"?>
<ds:datastoreItem xmlns:ds="http://schemas.openxmlformats.org/officeDocument/2006/customXml" ds:itemID="{3E271321-EAFD-46B1-B630-170563826712}">
  <ds:schemaRefs/>
</ds:datastoreItem>
</file>

<file path=customXml/itemProps8.xml><?xml version="1.0" encoding="utf-8"?>
<ds:datastoreItem xmlns:ds="http://schemas.openxmlformats.org/officeDocument/2006/customXml" ds:itemID="{BDD536E3-77F9-4C52-828F-6C9A1E13ABA4}">
  <ds:schemaRefs/>
</ds:datastoreItem>
</file>

<file path=docProps/app.xml><?xml version="1.0" encoding="utf-8"?>
<Properties xmlns="http://schemas.openxmlformats.org/officeDocument/2006/extended-properties" xmlns:vt="http://schemas.openxmlformats.org/officeDocument/2006/docPropsVTypes">
  <Template>Normal.dotm</Template>
  <Pages>33</Pages>
  <Words>5776</Words>
  <Characters>7074</Characters>
  <Lines>83</Lines>
  <Paragraphs>23</Paragraphs>
  <TotalTime>23</TotalTime>
  <ScaleCrop>false</ScaleCrop>
  <LinksUpToDate>false</LinksUpToDate>
  <CharactersWithSpaces>7211</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2023-09-04T05:19:00Z</dcterms:created>
  <dc:creator>Administrator.USER-20161014LZ</dc:creator>
  <cp:lastModifiedBy>Administrator</cp:lastModifiedBy>
  <dcterms:modified xsi:type="dcterms:W3CDTF">2023-09-05T02:09:13Z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9472BB2D8D1048AF84DAE53942BEB00D</vt:lpwstr>
  </property>
</Properties>
</file>