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val="en-US" w:eastAsia="zh-CN"/>
        </w:rPr>
        <w:t>隆尧县优化营商环境领导小组办公室</w:t>
      </w:r>
      <w:bookmarkStart w:id="0" w:name="_GoBack"/>
      <w:bookmarkEnd w:id="0"/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投诉举报电话：0319-6662510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投诉举报邮箱：lyxfgj@163.com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ZhZGMzMmJkYTU1NTdmZDc5MjJmNTE5ZjMyOGMwMDgifQ=="/>
  </w:docVars>
  <w:rsids>
    <w:rsidRoot w:val="00000000"/>
    <w:rsid w:val="56E72582"/>
    <w:rsid w:val="75D20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</Words>
  <Characters>54</Characters>
  <Lines>0</Lines>
  <Paragraphs>0</Paragraphs>
  <TotalTime>2</TotalTime>
  <ScaleCrop>false</ScaleCrop>
  <LinksUpToDate>false</LinksUpToDate>
  <CharactersWithSpaces>54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2014-10-29T12:08:00Z</dcterms:created>
  <dc:creator>Administrator</dc:creator>
  <cp:lastModifiedBy>李全友</cp:lastModifiedBy>
  <dcterms:modified xsi:type="dcterms:W3CDTF">2023-07-14T08:23:03Z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C28FDB46FB7C431D8C82A334C342427F_12</vt:lpwstr>
  </property>
</Properties>
</file>