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pageBreakBefore w:val="0"/>
        <w:kinsoku/>
        <w:wordWrap/>
        <w:overflowPunct/>
        <w:topLinePunct w:val="0"/>
        <w:bidi w:val="0"/>
        <w:snapToGrid/>
        <w:spacing w:line="640" w:lineRule="exact"/>
        <w:ind w:firstLine="883" w:firstLineChars="200"/>
        <w:textAlignment w:val="auto"/>
        <w:rPr>
          <w:rFonts w:hint="eastAsia" w:ascii="宋体" w:hAnsi="宋体" w:eastAsia="宋体" w:cs="宋体"/>
          <w:b/>
          <w:bCs/>
          <w:sz w:val="44"/>
          <w:szCs w:val="44"/>
        </w:rPr>
      </w:pPr>
      <w:r>
        <w:rPr>
          <w:rFonts w:hint="eastAsia" w:ascii="宋体" w:hAnsi="宋体" w:eastAsia="宋体" w:cs="宋体"/>
          <w:b/>
          <w:bCs/>
          <w:sz w:val="44"/>
          <w:szCs w:val="44"/>
        </w:rPr>
        <w:t>农村部分计划生育家庭奖励扶助对象</w:t>
      </w:r>
    </w:p>
    <w:p>
      <w:pPr>
        <w:pStyle w:val="5"/>
        <w:pageBreakBefore w:val="0"/>
        <w:kinsoku/>
        <w:wordWrap/>
        <w:overflowPunct/>
        <w:topLinePunct w:val="0"/>
        <w:bidi w:val="0"/>
        <w:snapToGrid/>
        <w:spacing w:line="640" w:lineRule="exact"/>
        <w:ind w:firstLine="803" w:firstLineChars="250"/>
        <w:textAlignment w:val="auto"/>
        <w:rPr>
          <w:rFonts w:hint="eastAsia" w:ascii="仿宋_GB2312" w:hAnsi="仿宋" w:eastAsia="仿宋_GB2312"/>
          <w:b/>
          <w:bCs/>
          <w:sz w:val="32"/>
          <w:szCs w:val="32"/>
        </w:rPr>
      </w:pPr>
      <w:r>
        <w:rPr>
          <w:rFonts w:hint="eastAsia" w:ascii="仿宋_GB2312" w:hAnsi="仿宋" w:eastAsia="仿宋_GB2312"/>
          <w:b/>
          <w:bCs/>
          <w:sz w:val="32"/>
          <w:szCs w:val="32"/>
          <w:lang w:eastAsia="zh-CN"/>
        </w:rPr>
        <w:t>一、</w:t>
      </w:r>
      <w:r>
        <w:rPr>
          <w:rFonts w:hint="eastAsia" w:ascii="仿宋_GB2312" w:hAnsi="仿宋" w:eastAsia="仿宋_GB2312"/>
          <w:b/>
          <w:bCs/>
          <w:sz w:val="32"/>
          <w:szCs w:val="32"/>
        </w:rPr>
        <w:t>奖励扶助对象应同时具备以下条件：</w:t>
      </w:r>
    </w:p>
    <w:p>
      <w:pPr>
        <w:pStyle w:val="5"/>
        <w:pageBreakBefore w:val="0"/>
        <w:numPr>
          <w:ilvl w:val="0"/>
          <w:numId w:val="1"/>
        </w:numPr>
        <w:kinsoku/>
        <w:wordWrap/>
        <w:overflowPunct/>
        <w:topLinePunct w:val="0"/>
        <w:bidi w:val="0"/>
        <w:snapToGrid/>
        <w:spacing w:line="640" w:lineRule="exact"/>
        <w:ind w:firstLine="800" w:firstLineChars="250"/>
        <w:textAlignment w:val="auto"/>
        <w:rPr>
          <w:rFonts w:hint="eastAsia" w:ascii="仿宋_GB2312" w:hAnsi="仿宋" w:eastAsia="仿宋_GB2312"/>
          <w:sz w:val="32"/>
          <w:szCs w:val="32"/>
        </w:rPr>
      </w:pPr>
      <w:r>
        <w:rPr>
          <w:rFonts w:hint="eastAsia" w:ascii="仿宋_GB2312" w:hAnsi="仿宋" w:eastAsia="仿宋_GB2312"/>
          <w:sz w:val="32"/>
          <w:szCs w:val="32"/>
        </w:rPr>
        <w:t>本人为农业户口或界定为农村居民户口。</w:t>
      </w:r>
    </w:p>
    <w:p>
      <w:pPr>
        <w:pStyle w:val="5"/>
        <w:pageBreakBefore w:val="0"/>
        <w:numPr>
          <w:ilvl w:val="0"/>
          <w:numId w:val="1"/>
        </w:numPr>
        <w:kinsoku/>
        <w:wordWrap/>
        <w:overflowPunct/>
        <w:topLinePunct w:val="0"/>
        <w:bidi w:val="0"/>
        <w:snapToGrid/>
        <w:spacing w:line="640" w:lineRule="exact"/>
        <w:ind w:firstLine="800" w:firstLineChars="250"/>
        <w:textAlignment w:val="auto"/>
        <w:rPr>
          <w:rFonts w:hint="eastAsia" w:ascii="仿宋_GB2312" w:hAnsi="仿宋" w:eastAsia="仿宋_GB2312" w:cs="宋体"/>
          <w:sz w:val="32"/>
          <w:szCs w:val="32"/>
        </w:rPr>
      </w:pPr>
      <w:r>
        <w:rPr>
          <w:rFonts w:hint="eastAsia" w:ascii="仿宋_GB2312" w:hAnsi="仿宋" w:eastAsia="仿宋_GB2312"/>
          <w:sz w:val="32"/>
          <w:szCs w:val="32"/>
        </w:rPr>
        <w:t>1933年1月1日以后出生，1973年</w:t>
      </w:r>
      <w:r>
        <w:rPr>
          <w:rFonts w:hint="eastAsia" w:ascii="仿宋_GB2312" w:hAnsi="仿宋" w:eastAsia="仿宋_GB2312"/>
          <w:sz w:val="32"/>
          <w:szCs w:val="32"/>
          <w:lang w:eastAsia="zh-CN"/>
        </w:rPr>
        <w:t>以来</w:t>
      </w:r>
      <w:r>
        <w:rPr>
          <w:rFonts w:hint="eastAsia" w:ascii="仿宋_GB2312" w:hAnsi="仿宋" w:eastAsia="仿宋_GB2312"/>
          <w:sz w:val="32"/>
          <w:szCs w:val="32"/>
        </w:rPr>
        <w:t>没有违反计划生育法规、规章和政策规定生育。</w:t>
      </w:r>
    </w:p>
    <w:p>
      <w:pPr>
        <w:pStyle w:val="5"/>
        <w:pageBreakBefore w:val="0"/>
        <w:numPr>
          <w:ilvl w:val="0"/>
          <w:numId w:val="1"/>
        </w:numPr>
        <w:kinsoku/>
        <w:wordWrap/>
        <w:overflowPunct/>
        <w:topLinePunct w:val="0"/>
        <w:bidi w:val="0"/>
        <w:snapToGrid/>
        <w:spacing w:line="640" w:lineRule="exact"/>
        <w:ind w:firstLine="800" w:firstLineChars="250"/>
        <w:textAlignment w:val="auto"/>
        <w:rPr>
          <w:rFonts w:hint="eastAsia" w:ascii="仿宋_GB2312" w:hAnsi="仿宋" w:eastAsia="仿宋_GB2312" w:cs="宋体"/>
          <w:sz w:val="32"/>
          <w:szCs w:val="32"/>
        </w:rPr>
      </w:pPr>
      <w:r>
        <w:rPr>
          <w:rFonts w:hint="eastAsia" w:ascii="仿宋_GB2312" w:hAnsi="仿宋" w:eastAsia="仿宋_GB2312"/>
          <w:sz w:val="32"/>
          <w:szCs w:val="32"/>
        </w:rPr>
        <w:t>现存一个子女或两个女孩或子女死亡现无子女</w:t>
      </w:r>
    </w:p>
    <w:p>
      <w:pPr>
        <w:pStyle w:val="5"/>
        <w:pageBreakBefore w:val="0"/>
        <w:numPr>
          <w:ilvl w:val="0"/>
          <w:numId w:val="1"/>
        </w:numPr>
        <w:kinsoku/>
        <w:wordWrap/>
        <w:overflowPunct/>
        <w:topLinePunct w:val="0"/>
        <w:bidi w:val="0"/>
        <w:snapToGrid/>
        <w:spacing w:line="640" w:lineRule="exact"/>
        <w:ind w:firstLine="800" w:firstLineChars="250"/>
        <w:textAlignment w:val="auto"/>
        <w:rPr>
          <w:rFonts w:hint="eastAsia" w:ascii="仿宋_GB2312" w:hAnsi="仿宋" w:eastAsia="仿宋_GB2312" w:cs="宋体"/>
          <w:sz w:val="32"/>
          <w:szCs w:val="32"/>
        </w:rPr>
      </w:pPr>
      <w:r>
        <w:rPr>
          <w:rFonts w:hint="eastAsia" w:ascii="仿宋_GB2312" w:hAnsi="仿宋" w:eastAsia="仿宋_GB2312"/>
          <w:sz w:val="32"/>
          <w:szCs w:val="32"/>
        </w:rPr>
        <w:t>年满60周岁。</w:t>
      </w:r>
    </w:p>
    <w:p>
      <w:pPr>
        <w:pStyle w:val="5"/>
        <w:pageBreakBefore w:val="0"/>
        <w:numPr>
          <w:ilvl w:val="0"/>
          <w:numId w:val="0"/>
        </w:numPr>
        <w:kinsoku/>
        <w:wordWrap/>
        <w:overflowPunct/>
        <w:topLinePunct w:val="0"/>
        <w:bidi w:val="0"/>
        <w:snapToGrid/>
        <w:spacing w:line="640" w:lineRule="exact"/>
        <w:ind w:firstLine="960" w:firstLineChars="300"/>
        <w:textAlignment w:val="auto"/>
        <w:rPr>
          <w:rFonts w:hint="eastAsia" w:ascii="仿宋_GB2312" w:hAnsi="仿宋" w:eastAsia="仿宋_GB2312" w:cs="宋体"/>
          <w:sz w:val="32"/>
          <w:szCs w:val="32"/>
        </w:rPr>
      </w:pPr>
      <w:r>
        <w:rPr>
          <w:rFonts w:hint="eastAsia" w:ascii="仿宋_GB2312" w:hAnsi="仿宋" w:eastAsia="仿宋_GB2312" w:cs="仿宋_GB2312"/>
          <w:sz w:val="32"/>
          <w:szCs w:val="32"/>
          <w:lang w:eastAsia="zh-CN"/>
        </w:rPr>
        <w:t>提前纳入</w:t>
      </w:r>
      <w:r>
        <w:rPr>
          <w:rFonts w:hint="eastAsia" w:ascii="仿宋_GB2312" w:hAnsi="仿宋" w:eastAsia="仿宋_GB2312" w:cs="仿宋_GB2312"/>
          <w:sz w:val="32"/>
          <w:szCs w:val="32"/>
        </w:rPr>
        <w:t>奖励扶助</w:t>
      </w:r>
      <w:r>
        <w:rPr>
          <w:rFonts w:hint="eastAsia" w:ascii="仿宋_GB2312" w:hAnsi="仿宋" w:eastAsia="仿宋_GB2312" w:cs="仿宋_GB2312"/>
          <w:sz w:val="32"/>
          <w:szCs w:val="32"/>
          <w:lang w:eastAsia="zh-CN"/>
        </w:rPr>
        <w:t>对象：</w:t>
      </w:r>
      <w:r>
        <w:rPr>
          <w:rFonts w:hint="eastAsia" w:ascii="仿宋_GB2312" w:hAnsi="仿宋" w:eastAsia="仿宋_GB2312" w:cs="仿宋_GB2312"/>
          <w:sz w:val="32"/>
          <w:szCs w:val="32"/>
        </w:rPr>
        <w:t>独生子女死亡现无子女的父母且符合奖励扶助对象确认其它条件的，</w:t>
      </w:r>
      <w:r>
        <w:rPr>
          <w:rFonts w:hint="eastAsia" w:ascii="仿宋_GB2312" w:hAnsi="仿宋" w:eastAsia="仿宋_GB2312" w:cs="仿宋_GB2312"/>
          <w:sz w:val="32"/>
          <w:szCs w:val="32"/>
          <w:lang w:eastAsia="zh-CN"/>
        </w:rPr>
        <w:t>女方不满</w:t>
      </w:r>
      <w:r>
        <w:rPr>
          <w:rFonts w:hint="eastAsia" w:ascii="仿宋_GB2312" w:hAnsi="仿宋" w:eastAsia="仿宋_GB2312" w:cs="仿宋_GB2312"/>
          <w:sz w:val="32"/>
          <w:szCs w:val="32"/>
          <w:lang w:val="en-US" w:eastAsia="zh-CN"/>
        </w:rPr>
        <w:t>49周岁，男方满50周岁（待女方年满49周岁，双方均纳入特扶）。</w:t>
      </w:r>
    </w:p>
    <w:p>
      <w:pPr>
        <w:pStyle w:val="5"/>
        <w:pageBreakBefore w:val="0"/>
        <w:numPr>
          <w:ilvl w:val="0"/>
          <w:numId w:val="2"/>
        </w:numPr>
        <w:kinsoku/>
        <w:wordWrap/>
        <w:overflowPunct/>
        <w:topLinePunct w:val="0"/>
        <w:bidi w:val="0"/>
        <w:snapToGrid/>
        <w:spacing w:line="640" w:lineRule="exact"/>
        <w:ind w:firstLine="964" w:firstLineChars="300"/>
        <w:textAlignment w:val="auto"/>
        <w:rPr>
          <w:rFonts w:hint="eastAsia" w:ascii="仿宋_GB2312" w:hAnsi="仿宋" w:eastAsia="仿宋_GB2312" w:cs="宋体"/>
          <w:b/>
          <w:bCs/>
          <w:sz w:val="32"/>
          <w:szCs w:val="32"/>
          <w:lang w:eastAsia="zh-CN"/>
        </w:rPr>
      </w:pPr>
      <w:r>
        <w:rPr>
          <w:rFonts w:hint="eastAsia" w:ascii="仿宋_GB2312" w:hAnsi="仿宋" w:eastAsia="仿宋_GB2312" w:cs="宋体"/>
          <w:b/>
          <w:bCs/>
          <w:sz w:val="32"/>
          <w:szCs w:val="32"/>
          <w:lang w:eastAsia="zh-CN"/>
        </w:rPr>
        <w:t>奖励扶助对象确认的具体政策规定</w:t>
      </w:r>
      <w:r>
        <w:rPr>
          <w:rFonts w:hint="eastAsia" w:ascii="仿宋_GB2312" w:hAnsi="仿宋" w:eastAsia="仿宋_GB2312" w:cs="宋体"/>
          <w:b/>
          <w:bCs/>
          <w:sz w:val="32"/>
          <w:szCs w:val="32"/>
          <w:lang w:val="en-US" w:eastAsia="zh-CN"/>
        </w:rPr>
        <w:t>:</w:t>
      </w:r>
    </w:p>
    <w:p>
      <w:pPr>
        <w:pStyle w:val="5"/>
        <w:pageBreakBefore w:val="0"/>
        <w:numPr>
          <w:ilvl w:val="0"/>
          <w:numId w:val="0"/>
        </w:numPr>
        <w:kinsoku/>
        <w:wordWrap/>
        <w:overflowPunct/>
        <w:topLinePunct w:val="0"/>
        <w:bidi w:val="0"/>
        <w:snapToGrid/>
        <w:spacing w:line="640" w:lineRule="exact"/>
        <w:ind w:firstLine="643" w:firstLineChars="200"/>
        <w:textAlignment w:val="auto"/>
        <w:rPr>
          <w:rFonts w:hint="eastAsia" w:ascii="仿宋_GB2312" w:hAnsi="仿宋" w:eastAsia="仿宋_GB2312" w:cs="宋体"/>
          <w:b/>
          <w:bCs/>
          <w:sz w:val="32"/>
          <w:szCs w:val="32"/>
          <w:lang w:eastAsia="zh-CN"/>
        </w:rPr>
      </w:pPr>
      <w:r>
        <w:rPr>
          <w:rFonts w:hint="eastAsia" w:ascii="仿宋_GB2312" w:hAnsi="仿宋" w:eastAsia="仿宋_GB2312" w:cs="宋体"/>
          <w:b/>
          <w:bCs/>
          <w:sz w:val="32"/>
          <w:szCs w:val="32"/>
          <w:lang w:eastAsia="zh-CN"/>
        </w:rPr>
        <w:t>（一）、</w:t>
      </w:r>
      <w:r>
        <w:rPr>
          <w:rFonts w:hint="eastAsia" w:ascii="仿宋_GB2312" w:hAnsi="仿宋" w:eastAsia="仿宋_GB2312"/>
          <w:b/>
          <w:bCs/>
          <w:sz w:val="32"/>
          <w:szCs w:val="32"/>
        </w:rPr>
        <w:t>本人为农业户口或界定为农村居民户口</w:t>
      </w:r>
    </w:p>
    <w:p>
      <w:pPr>
        <w:pStyle w:val="5"/>
        <w:pageBreakBefore w:val="0"/>
        <w:numPr>
          <w:ilvl w:val="0"/>
          <w:numId w:val="0"/>
        </w:numPr>
        <w:kinsoku/>
        <w:wordWrap/>
        <w:overflowPunct/>
        <w:topLinePunct w:val="0"/>
        <w:bidi w:val="0"/>
        <w:snapToGrid/>
        <w:spacing w:line="640" w:lineRule="exact"/>
        <w:ind w:firstLine="960" w:firstLineChars="300"/>
        <w:textAlignment w:val="auto"/>
        <w:rPr>
          <w:rFonts w:hint="eastAsia" w:ascii="仿宋_GB2312" w:hAnsi="仿宋" w:eastAsia="仿宋_GB2312" w:cs="宋体"/>
          <w:sz w:val="32"/>
          <w:szCs w:val="32"/>
          <w:lang w:eastAsia="zh-CN"/>
        </w:rPr>
      </w:pPr>
      <w:r>
        <w:rPr>
          <w:rFonts w:hint="eastAsia" w:ascii="仿宋_GB2312" w:hAnsi="仿宋" w:eastAsia="仿宋_GB2312" w:cs="宋体"/>
          <w:sz w:val="32"/>
          <w:szCs w:val="32"/>
          <w:lang w:eastAsia="zh-CN"/>
        </w:rPr>
        <w:t>本人现户口登记地址在村委会，有承包责任田，以从事农业生产为主要生活来源且不享受城镇居民社会保障和福利待遇。</w:t>
      </w:r>
    </w:p>
    <w:p>
      <w:pPr>
        <w:pStyle w:val="5"/>
        <w:pageBreakBefore w:val="0"/>
        <w:numPr>
          <w:ilvl w:val="0"/>
          <w:numId w:val="0"/>
        </w:numPr>
        <w:kinsoku/>
        <w:wordWrap/>
        <w:overflowPunct/>
        <w:topLinePunct w:val="0"/>
        <w:bidi w:val="0"/>
        <w:snapToGrid/>
        <w:spacing w:line="640" w:lineRule="exact"/>
        <w:ind w:firstLine="960" w:firstLineChars="300"/>
        <w:textAlignment w:val="auto"/>
        <w:rPr>
          <w:rFonts w:hint="eastAsia" w:ascii="仿宋_GB2312" w:hAnsi="仿宋" w:eastAsia="仿宋_GB2312" w:cs="宋体"/>
          <w:sz w:val="32"/>
          <w:szCs w:val="32"/>
          <w:lang w:eastAsia="zh-CN"/>
        </w:rPr>
      </w:pPr>
      <w:r>
        <w:rPr>
          <w:rFonts w:hint="eastAsia" w:ascii="仿宋_GB2312" w:hAnsi="仿宋" w:eastAsia="仿宋_GB2312" w:cs="宋体"/>
          <w:sz w:val="32"/>
          <w:szCs w:val="32"/>
          <w:lang w:eastAsia="zh-CN"/>
        </w:rPr>
        <w:t>本年度迁移落户为当地农业户口，符合奖励扶助条件的，从下一年度1月1日起享受奖励扶助待遇。</w:t>
      </w:r>
    </w:p>
    <w:p>
      <w:pPr>
        <w:pStyle w:val="5"/>
        <w:pageBreakBefore w:val="0"/>
        <w:numPr>
          <w:ilvl w:val="0"/>
          <w:numId w:val="0"/>
        </w:numPr>
        <w:kinsoku/>
        <w:wordWrap/>
        <w:overflowPunct/>
        <w:topLinePunct w:val="0"/>
        <w:bidi w:val="0"/>
        <w:snapToGrid/>
        <w:spacing w:line="640" w:lineRule="exact"/>
        <w:ind w:firstLine="643" w:firstLineChars="200"/>
        <w:textAlignment w:val="auto"/>
        <w:rPr>
          <w:rFonts w:hint="eastAsia" w:ascii="仿宋_GB2312" w:hAnsi="仿宋" w:eastAsia="仿宋_GB2312" w:cs="宋体"/>
          <w:sz w:val="32"/>
          <w:szCs w:val="32"/>
          <w:lang w:eastAsia="zh-CN"/>
        </w:rPr>
      </w:pPr>
      <w:r>
        <w:rPr>
          <w:rFonts w:hint="eastAsia" w:ascii="仿宋_GB2312" w:hAnsi="仿宋" w:eastAsia="仿宋_GB2312" w:cs="宋体"/>
          <w:b/>
          <w:bCs/>
          <w:sz w:val="32"/>
          <w:szCs w:val="32"/>
          <w:lang w:eastAsia="zh-CN"/>
        </w:rPr>
        <w:t>（二）、1933年1月1日以后出生，1973年以来没有违反计划生育法规、规章和政策规定生育</w:t>
      </w:r>
      <w:r>
        <w:rPr>
          <w:rFonts w:hint="eastAsia" w:ascii="仿宋_GB2312" w:hAnsi="仿宋" w:eastAsia="仿宋_GB2312" w:cs="宋体"/>
          <w:sz w:val="32"/>
          <w:szCs w:val="32"/>
          <w:lang w:eastAsia="zh-CN"/>
        </w:rPr>
        <w:t>。</w:t>
      </w:r>
    </w:p>
    <w:p>
      <w:pPr>
        <w:pStyle w:val="5"/>
        <w:pageBreakBefore w:val="0"/>
        <w:numPr>
          <w:ilvl w:val="0"/>
          <w:numId w:val="0"/>
        </w:numPr>
        <w:kinsoku/>
        <w:wordWrap/>
        <w:overflowPunct/>
        <w:topLinePunct w:val="0"/>
        <w:bidi w:val="0"/>
        <w:snapToGrid/>
        <w:spacing w:line="640" w:lineRule="exact"/>
        <w:ind w:firstLine="640"/>
        <w:textAlignment w:val="auto"/>
        <w:rPr>
          <w:rFonts w:hint="eastAsia" w:ascii="仿宋_GB2312" w:hAnsi="仿宋" w:eastAsia="仿宋_GB2312" w:cs="宋体"/>
          <w:sz w:val="32"/>
          <w:szCs w:val="32"/>
          <w:lang w:eastAsia="zh-CN"/>
        </w:rPr>
      </w:pPr>
      <w:r>
        <w:rPr>
          <w:rFonts w:hint="eastAsia" w:ascii="仿宋_GB2312" w:hAnsi="仿宋" w:eastAsia="仿宋_GB2312" w:cs="宋体"/>
          <w:sz w:val="32"/>
          <w:szCs w:val="32"/>
          <w:lang w:val="en-US" w:eastAsia="zh-CN"/>
        </w:rPr>
        <w:t>1</w:t>
      </w:r>
      <w:r>
        <w:rPr>
          <w:rFonts w:hint="eastAsia" w:ascii="仿宋_GB2312" w:hAnsi="仿宋" w:eastAsia="仿宋_GB2312" w:cs="宋体"/>
          <w:sz w:val="32"/>
          <w:szCs w:val="32"/>
          <w:lang w:eastAsia="zh-CN"/>
        </w:rPr>
        <w:t>.1972年8月15日冀革〔1972〕91号文件是我省最早制定的明确提出"提倡每对夫妇生两个孩子"的政策性文件。</w:t>
      </w:r>
    </w:p>
    <w:p>
      <w:pPr>
        <w:pStyle w:val="5"/>
        <w:pageBreakBefore w:val="0"/>
        <w:numPr>
          <w:ilvl w:val="0"/>
          <w:numId w:val="0"/>
        </w:numPr>
        <w:kinsoku/>
        <w:wordWrap/>
        <w:overflowPunct/>
        <w:topLinePunct w:val="0"/>
        <w:bidi w:val="0"/>
        <w:snapToGrid/>
        <w:spacing w:line="640" w:lineRule="exact"/>
        <w:ind w:firstLine="640"/>
        <w:textAlignment w:val="auto"/>
        <w:rPr>
          <w:rFonts w:hint="eastAsia" w:ascii="仿宋_GB2312" w:hAnsi="仿宋" w:eastAsia="仿宋_GB2312" w:cs="宋体"/>
          <w:sz w:val="32"/>
          <w:szCs w:val="32"/>
          <w:lang w:eastAsia="zh-CN"/>
        </w:rPr>
      </w:pPr>
      <w:r>
        <w:rPr>
          <w:rFonts w:hint="eastAsia" w:ascii="仿宋_GB2312" w:hAnsi="仿宋" w:eastAsia="仿宋_GB2312" w:cs="宋体"/>
          <w:sz w:val="32"/>
          <w:szCs w:val="32"/>
          <w:lang w:val="en-US" w:eastAsia="zh-CN"/>
        </w:rPr>
        <w:t>a.</w:t>
      </w:r>
      <w:r>
        <w:rPr>
          <w:rFonts w:hint="eastAsia" w:ascii="仿宋_GB2312" w:hAnsi="仿宋" w:eastAsia="仿宋_GB2312" w:cs="宋体"/>
          <w:sz w:val="32"/>
          <w:szCs w:val="32"/>
          <w:lang w:eastAsia="zh-CN"/>
        </w:rPr>
        <w:t>1972年8月15日前结婚生育子女是否符合计划生育法规、规章和政策规定的界定，</w:t>
      </w:r>
      <w:r>
        <w:rPr>
          <w:rFonts w:hint="eastAsia" w:ascii="仿宋_GB2312" w:hAnsi="仿宋" w:eastAsia="仿宋_GB2312" w:cs="宋体"/>
          <w:b/>
          <w:bCs/>
          <w:sz w:val="32"/>
          <w:szCs w:val="32"/>
          <w:lang w:eastAsia="zh-CN"/>
        </w:rPr>
        <w:t>以此文件为依据向前追溯</w:t>
      </w:r>
      <w:r>
        <w:rPr>
          <w:rFonts w:hint="eastAsia" w:ascii="仿宋_GB2312" w:hAnsi="仿宋" w:eastAsia="仿宋_GB2312" w:cs="宋体"/>
          <w:sz w:val="32"/>
          <w:szCs w:val="32"/>
          <w:lang w:eastAsia="zh-CN"/>
        </w:rPr>
        <w:t>。</w:t>
      </w:r>
    </w:p>
    <w:p>
      <w:pPr>
        <w:pStyle w:val="5"/>
        <w:pageBreakBefore w:val="0"/>
        <w:numPr>
          <w:ilvl w:val="0"/>
          <w:numId w:val="0"/>
        </w:numPr>
        <w:kinsoku/>
        <w:wordWrap/>
        <w:overflowPunct/>
        <w:topLinePunct w:val="0"/>
        <w:bidi w:val="0"/>
        <w:snapToGrid/>
        <w:spacing w:line="640" w:lineRule="exact"/>
        <w:ind w:firstLine="640"/>
        <w:textAlignment w:val="auto"/>
        <w:rPr>
          <w:rFonts w:hint="eastAsia" w:ascii="仿宋_GB2312" w:hAnsi="仿宋" w:eastAsia="仿宋_GB2312" w:cs="宋体"/>
          <w:sz w:val="32"/>
          <w:szCs w:val="32"/>
          <w:lang w:eastAsia="zh-CN"/>
        </w:rPr>
      </w:pPr>
      <w:r>
        <w:rPr>
          <w:rFonts w:hint="eastAsia" w:ascii="仿宋_GB2312" w:hAnsi="仿宋" w:eastAsia="仿宋_GB2312" w:cs="宋体"/>
          <w:sz w:val="32"/>
          <w:szCs w:val="32"/>
          <w:lang w:val="en-US" w:eastAsia="zh-CN"/>
        </w:rPr>
        <w:t>b.</w:t>
      </w:r>
      <w:r>
        <w:rPr>
          <w:rFonts w:hint="eastAsia" w:ascii="仿宋_GB2312" w:hAnsi="仿宋" w:eastAsia="仿宋_GB2312" w:cs="宋体"/>
          <w:sz w:val="32"/>
          <w:szCs w:val="32"/>
          <w:lang w:eastAsia="zh-CN"/>
        </w:rPr>
        <w:t>1972年8月15日至1979年7月6日期间的生育政策也以此文件为依据。</w:t>
      </w:r>
    </w:p>
    <w:p>
      <w:pPr>
        <w:pStyle w:val="5"/>
        <w:pageBreakBefore w:val="0"/>
        <w:numPr>
          <w:ilvl w:val="0"/>
          <w:numId w:val="0"/>
        </w:numPr>
        <w:kinsoku/>
        <w:wordWrap/>
        <w:overflowPunct/>
        <w:topLinePunct w:val="0"/>
        <w:bidi w:val="0"/>
        <w:snapToGrid/>
        <w:spacing w:line="640" w:lineRule="exact"/>
        <w:textAlignment w:val="auto"/>
        <w:rPr>
          <w:rFonts w:hint="eastAsia" w:ascii="仿宋_GB2312" w:hAnsi="仿宋" w:eastAsia="仿宋_GB2312" w:cs="宋体"/>
          <w:sz w:val="32"/>
          <w:szCs w:val="32"/>
          <w:lang w:eastAsia="zh-CN"/>
        </w:rPr>
      </w:pPr>
      <w:r>
        <w:rPr>
          <w:rFonts w:hint="eastAsia" w:ascii="仿宋_GB2312" w:hAnsi="仿宋" w:eastAsia="仿宋_GB2312" w:cs="宋体"/>
          <w:sz w:val="32"/>
          <w:szCs w:val="32"/>
          <w:lang w:eastAsia="zh-CN"/>
        </w:rPr>
        <w:t>　　</w:t>
      </w:r>
      <w:r>
        <w:rPr>
          <w:rFonts w:hint="eastAsia" w:ascii="仿宋_GB2312" w:hAnsi="仿宋" w:eastAsia="仿宋_GB2312" w:cs="宋体"/>
          <w:sz w:val="32"/>
          <w:szCs w:val="32"/>
          <w:lang w:val="en-US" w:eastAsia="zh-CN"/>
        </w:rPr>
        <w:t>2</w:t>
      </w:r>
      <w:r>
        <w:rPr>
          <w:rFonts w:hint="eastAsia" w:ascii="仿宋_GB2312" w:hAnsi="仿宋" w:eastAsia="仿宋_GB2312" w:cs="宋体"/>
          <w:sz w:val="32"/>
          <w:szCs w:val="32"/>
          <w:lang w:eastAsia="zh-CN"/>
        </w:rPr>
        <w:t>.1979年7月7日至1989年3月19日期间的生育政策，以当时各阶段省制定的政策性文件为依据。</w:t>
      </w:r>
      <w:r>
        <w:rPr>
          <w:rFonts w:hint="eastAsia" w:ascii="仿宋_GB2312" w:hAnsi="仿宋" w:eastAsia="仿宋_GB2312" w:cs="宋体"/>
          <w:sz w:val="32"/>
          <w:szCs w:val="32"/>
          <w:lang w:val="en-US" w:eastAsia="zh-CN"/>
        </w:rPr>
        <w:t>(具体相关政策见附表)</w:t>
      </w:r>
      <w:r>
        <w:rPr>
          <w:rFonts w:hint="eastAsia" w:ascii="仿宋_GB2312" w:hAnsi="仿宋" w:eastAsia="仿宋_GB2312" w:cs="宋体"/>
          <w:sz w:val="32"/>
          <w:szCs w:val="32"/>
          <w:lang w:eastAsia="zh-CN"/>
        </w:rPr>
        <w:t></w:t>
      </w:r>
    </w:p>
    <w:p>
      <w:pPr>
        <w:pStyle w:val="5"/>
        <w:pageBreakBefore w:val="0"/>
        <w:numPr>
          <w:ilvl w:val="0"/>
          <w:numId w:val="0"/>
        </w:numPr>
        <w:kinsoku/>
        <w:wordWrap/>
        <w:overflowPunct/>
        <w:topLinePunct w:val="0"/>
        <w:bidi w:val="0"/>
        <w:snapToGrid/>
        <w:spacing w:line="640" w:lineRule="exact"/>
        <w:textAlignment w:val="auto"/>
        <w:rPr>
          <w:rFonts w:hint="eastAsia" w:ascii="仿宋_GB2312" w:hAnsi="仿宋" w:eastAsia="仿宋_GB2312" w:cs="宋体"/>
          <w:sz w:val="32"/>
          <w:szCs w:val="32"/>
          <w:lang w:eastAsia="zh-CN"/>
        </w:rPr>
      </w:pPr>
      <w:r>
        <w:rPr>
          <w:rFonts w:hint="eastAsia" w:ascii="仿宋_GB2312" w:hAnsi="仿宋" w:eastAsia="仿宋_GB2312" w:cs="宋体"/>
          <w:sz w:val="32"/>
          <w:szCs w:val="32"/>
          <w:lang w:eastAsia="zh-CN"/>
        </w:rPr>
        <w:t>　　</w:t>
      </w:r>
      <w:r>
        <w:rPr>
          <w:rFonts w:hint="eastAsia" w:ascii="仿宋_GB2312" w:hAnsi="仿宋" w:eastAsia="仿宋_GB2312" w:cs="宋体"/>
          <w:sz w:val="32"/>
          <w:szCs w:val="32"/>
          <w:lang w:val="en-US" w:eastAsia="zh-CN"/>
        </w:rPr>
        <w:t>3</w:t>
      </w:r>
      <w:r>
        <w:rPr>
          <w:rFonts w:hint="eastAsia" w:ascii="仿宋_GB2312" w:hAnsi="仿宋" w:eastAsia="仿宋_GB2312" w:cs="宋体"/>
          <w:sz w:val="32"/>
          <w:szCs w:val="32"/>
          <w:lang w:eastAsia="zh-CN"/>
        </w:rPr>
        <w:t>.1989年3月20日至2001年12月31日期间的生育政策按《河北省计划生育条例》执行。</w:t>
      </w:r>
    </w:p>
    <w:p>
      <w:pPr>
        <w:pStyle w:val="5"/>
        <w:pageBreakBefore w:val="0"/>
        <w:numPr>
          <w:ilvl w:val="0"/>
          <w:numId w:val="0"/>
        </w:numPr>
        <w:kinsoku/>
        <w:wordWrap/>
        <w:overflowPunct/>
        <w:topLinePunct w:val="0"/>
        <w:bidi w:val="0"/>
        <w:snapToGrid/>
        <w:spacing w:line="640" w:lineRule="exact"/>
        <w:ind w:firstLine="640"/>
        <w:textAlignment w:val="auto"/>
        <w:rPr>
          <w:rFonts w:hint="eastAsia" w:ascii="仿宋_GB2312" w:hAnsi="仿宋" w:eastAsia="仿宋_GB2312" w:cs="宋体"/>
          <w:b/>
          <w:bCs/>
          <w:sz w:val="32"/>
          <w:szCs w:val="32"/>
          <w:lang w:val="en-US" w:eastAsia="zh-CN"/>
        </w:rPr>
      </w:pPr>
      <w:r>
        <w:rPr>
          <w:rFonts w:hint="eastAsia" w:ascii="仿宋_GB2312" w:hAnsi="仿宋" w:eastAsia="仿宋_GB2312" w:cs="宋体"/>
          <w:b w:val="0"/>
          <w:bCs w:val="0"/>
          <w:sz w:val="32"/>
          <w:szCs w:val="32"/>
          <w:lang w:val="en-US" w:eastAsia="zh-CN"/>
        </w:rPr>
        <w:t>4.</w:t>
      </w:r>
      <w:r>
        <w:rPr>
          <w:rFonts w:hint="eastAsia" w:ascii="仿宋_GB2312" w:hAnsi="仿宋" w:eastAsia="仿宋_GB2312" w:cs="宋体"/>
          <w:b w:val="0"/>
          <w:bCs w:val="0"/>
          <w:sz w:val="32"/>
          <w:szCs w:val="32"/>
          <w:lang w:eastAsia="zh-CN"/>
        </w:rPr>
        <w:t>2020年8月冀卫规〔2020〕8号文件规定符合奖励扶助对象的规定条件，现存一个子女或两个女孩，属于下列情况之一的，可以确认为农村部分计划生育家庭奖励扶助对象：</w:t>
      </w:r>
    </w:p>
    <w:p>
      <w:pPr>
        <w:pStyle w:val="5"/>
        <w:pageBreakBefore w:val="0"/>
        <w:numPr>
          <w:ilvl w:val="0"/>
          <w:numId w:val="3"/>
        </w:numPr>
        <w:kinsoku/>
        <w:wordWrap/>
        <w:overflowPunct/>
        <w:topLinePunct w:val="0"/>
        <w:bidi w:val="0"/>
        <w:snapToGrid/>
        <w:spacing w:line="640" w:lineRule="exact"/>
        <w:ind w:firstLine="643" w:firstLineChars="200"/>
        <w:textAlignment w:val="auto"/>
        <w:rPr>
          <w:rFonts w:hint="eastAsia"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生育时符合法规、规章或政策性文件规定的生育条件，但未按照相关规定办理生育证件或进行生育登记的；</w:t>
      </w:r>
    </w:p>
    <w:p>
      <w:pPr>
        <w:pStyle w:val="5"/>
        <w:pageBreakBefore w:val="0"/>
        <w:numPr>
          <w:ilvl w:val="0"/>
          <w:numId w:val="3"/>
        </w:numPr>
        <w:kinsoku/>
        <w:wordWrap/>
        <w:overflowPunct/>
        <w:topLinePunct w:val="0"/>
        <w:bidi w:val="0"/>
        <w:snapToGrid/>
        <w:spacing w:line="640" w:lineRule="exact"/>
        <w:ind w:firstLine="643" w:firstLineChars="200"/>
        <w:textAlignment w:val="auto"/>
        <w:rPr>
          <w:rFonts w:hint="eastAsia"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夫妻双方均未生育但合法收养子女的；</w:t>
      </w:r>
    </w:p>
    <w:p>
      <w:pPr>
        <w:pStyle w:val="5"/>
        <w:pageBreakBefore w:val="0"/>
        <w:numPr>
          <w:ilvl w:val="0"/>
          <w:numId w:val="3"/>
        </w:numPr>
        <w:kinsoku/>
        <w:wordWrap/>
        <w:overflowPunct/>
        <w:topLinePunct w:val="0"/>
        <w:bidi w:val="0"/>
        <w:snapToGrid/>
        <w:spacing w:line="640" w:lineRule="exact"/>
        <w:ind w:firstLine="643" w:firstLineChars="200"/>
        <w:textAlignment w:val="auto"/>
        <w:rPr>
          <w:rFonts w:hint="eastAsia" w:ascii="仿宋_GB2312" w:hAnsi="仿宋" w:eastAsia="仿宋_GB2312" w:cs="宋体"/>
          <w:sz w:val="32"/>
          <w:szCs w:val="32"/>
          <w:lang w:eastAsia="zh-CN"/>
        </w:rPr>
      </w:pPr>
      <w:r>
        <w:rPr>
          <w:rFonts w:hint="eastAsia" w:ascii="仿宋_GB2312" w:hAnsi="仿宋" w:eastAsia="仿宋_GB2312"/>
          <w:b/>
          <w:bCs/>
          <w:sz w:val="32"/>
          <w:szCs w:val="32"/>
          <w:lang w:val="en-US" w:eastAsia="zh-CN"/>
        </w:rPr>
        <w:t>生育时符合法规、规章或政策性文件规定的生育条件和生育数量，但不符合生育间隔的政策规定,或生育间隔符合当时规定但再生育时女方年龄不符合规定的。</w:t>
      </w:r>
      <w:r>
        <w:rPr>
          <w:rFonts w:hint="eastAsia" w:ascii="仿宋_GB2312" w:hAnsi="仿宋" w:eastAsia="仿宋_GB2312" w:cs="宋体"/>
          <w:b/>
          <w:bCs/>
          <w:sz w:val="32"/>
          <w:szCs w:val="32"/>
          <w:lang w:eastAsia="zh-CN"/>
        </w:rPr>
        <w:t></w:t>
      </w:r>
    </w:p>
    <w:p>
      <w:pPr>
        <w:pStyle w:val="5"/>
        <w:pageBreakBefore w:val="0"/>
        <w:numPr>
          <w:ilvl w:val="0"/>
          <w:numId w:val="1"/>
        </w:numPr>
        <w:kinsoku/>
        <w:wordWrap/>
        <w:overflowPunct/>
        <w:topLinePunct w:val="0"/>
        <w:bidi w:val="0"/>
        <w:snapToGrid/>
        <w:spacing w:line="640" w:lineRule="exact"/>
        <w:ind w:left="0" w:leftChars="0" w:firstLine="800" w:firstLineChars="250"/>
        <w:textAlignment w:val="auto"/>
        <w:rPr>
          <w:rFonts w:hint="eastAsia" w:ascii="仿宋_GB2312" w:hAnsi="仿宋" w:eastAsia="仿宋_GB2312" w:cs="宋体"/>
          <w:b w:val="0"/>
          <w:bCs w:val="0"/>
          <w:sz w:val="32"/>
          <w:szCs w:val="32"/>
          <w:lang w:eastAsia="zh-CN"/>
        </w:rPr>
      </w:pPr>
      <w:r>
        <w:rPr>
          <w:rFonts w:hint="eastAsia" w:ascii="仿宋_GB2312" w:hAnsi="仿宋" w:eastAsia="仿宋_GB2312" w:cs="宋体"/>
          <w:b w:val="0"/>
          <w:bCs w:val="0"/>
          <w:sz w:val="32"/>
          <w:szCs w:val="32"/>
          <w:lang w:eastAsia="zh-CN"/>
        </w:rPr>
        <w:t>对在有关</w:t>
      </w:r>
      <w:r>
        <w:rPr>
          <w:rFonts w:hint="eastAsia" w:ascii="仿宋_GB2312" w:hAnsi="仿宋" w:eastAsia="仿宋_GB2312" w:cs="宋体"/>
          <w:b/>
          <w:bCs/>
          <w:sz w:val="32"/>
          <w:szCs w:val="32"/>
          <w:lang w:eastAsia="zh-CN"/>
        </w:rPr>
        <w:t>早婚早育规定前（</w:t>
      </w:r>
      <w:r>
        <w:rPr>
          <w:rFonts w:hint="eastAsia" w:ascii="仿宋_GB2312" w:hAnsi="仿宋" w:eastAsia="仿宋_GB2312" w:cs="宋体"/>
          <w:b/>
          <w:bCs/>
          <w:sz w:val="32"/>
          <w:szCs w:val="32"/>
          <w:lang w:val="en-US" w:eastAsia="zh-CN"/>
        </w:rPr>
        <w:t>1989年3月20日条例开始明文规定禁止早婚早育</w:t>
      </w:r>
      <w:r>
        <w:rPr>
          <w:rFonts w:hint="eastAsia" w:ascii="仿宋_GB2312" w:hAnsi="仿宋" w:eastAsia="仿宋_GB2312" w:cs="宋体"/>
          <w:b/>
          <w:bCs/>
          <w:sz w:val="32"/>
          <w:szCs w:val="32"/>
          <w:lang w:eastAsia="zh-CN"/>
        </w:rPr>
        <w:t>）</w:t>
      </w:r>
      <w:r>
        <w:rPr>
          <w:rFonts w:hint="eastAsia" w:ascii="仿宋_GB2312" w:hAnsi="仿宋" w:eastAsia="仿宋_GB2312" w:cs="宋体"/>
          <w:b w:val="0"/>
          <w:bCs w:val="0"/>
          <w:sz w:val="32"/>
          <w:szCs w:val="32"/>
          <w:lang w:eastAsia="zh-CN"/>
        </w:rPr>
        <w:t>不足法定婚龄生育的，按</w:t>
      </w:r>
      <w:r>
        <w:rPr>
          <w:rFonts w:hint="eastAsia" w:ascii="仿宋_GB2312" w:hAnsi="仿宋" w:eastAsia="仿宋_GB2312" w:cs="宋体"/>
          <w:b/>
          <w:bCs/>
          <w:sz w:val="32"/>
          <w:szCs w:val="32"/>
          <w:lang w:eastAsia="zh-CN"/>
        </w:rPr>
        <w:t>生育年龄</w:t>
      </w:r>
      <w:r>
        <w:rPr>
          <w:rFonts w:hint="eastAsia" w:ascii="仿宋_GB2312" w:hAnsi="仿宋" w:eastAsia="仿宋_GB2312" w:cs="宋体"/>
          <w:b w:val="0"/>
          <w:bCs w:val="0"/>
          <w:sz w:val="32"/>
          <w:szCs w:val="32"/>
          <w:lang w:eastAsia="zh-CN"/>
        </w:rPr>
        <w:t>比法定婚龄提前的时间相应推迟享受奖励。</w:t>
      </w:r>
    </w:p>
    <w:p>
      <w:pPr>
        <w:pStyle w:val="5"/>
        <w:pageBreakBefore w:val="0"/>
        <w:numPr>
          <w:ilvl w:val="0"/>
          <w:numId w:val="0"/>
        </w:numPr>
        <w:kinsoku/>
        <w:wordWrap/>
        <w:overflowPunct/>
        <w:topLinePunct w:val="0"/>
        <w:bidi w:val="0"/>
        <w:snapToGrid/>
        <w:spacing w:line="640" w:lineRule="exact"/>
        <w:ind w:firstLine="321" w:firstLineChars="100"/>
        <w:textAlignment w:val="auto"/>
        <w:rPr>
          <w:rFonts w:hint="eastAsia" w:ascii="仿宋_GB2312" w:hAnsi="仿宋" w:eastAsia="仿宋_GB2312"/>
          <w:b/>
          <w:bCs/>
          <w:sz w:val="32"/>
          <w:szCs w:val="32"/>
        </w:rPr>
      </w:pPr>
      <w:r>
        <w:rPr>
          <w:rFonts w:hint="eastAsia" w:ascii="仿宋_GB2312" w:hAnsi="仿宋" w:eastAsia="仿宋_GB2312"/>
          <w:b/>
          <w:bCs/>
          <w:sz w:val="32"/>
          <w:szCs w:val="32"/>
          <w:lang w:eastAsia="zh-CN"/>
        </w:rPr>
        <w:t>（三）、</w:t>
      </w:r>
      <w:r>
        <w:rPr>
          <w:rFonts w:hint="eastAsia" w:ascii="仿宋_GB2312" w:hAnsi="仿宋" w:eastAsia="仿宋_GB2312"/>
          <w:b/>
          <w:bCs/>
          <w:sz w:val="32"/>
          <w:szCs w:val="32"/>
        </w:rPr>
        <w:t>现存一个子女或两个女孩或子女死亡现无子女</w:t>
      </w:r>
    </w:p>
    <w:p>
      <w:pPr>
        <w:pStyle w:val="5"/>
        <w:pageBreakBefore w:val="0"/>
        <w:numPr>
          <w:ilvl w:val="0"/>
          <w:numId w:val="0"/>
        </w:numPr>
        <w:kinsoku/>
        <w:wordWrap/>
        <w:overflowPunct/>
        <w:topLinePunct w:val="0"/>
        <w:bidi w:val="0"/>
        <w:snapToGrid/>
        <w:spacing w:line="640" w:lineRule="exact"/>
        <w:ind w:firstLine="321" w:firstLineChars="100"/>
        <w:textAlignment w:val="auto"/>
        <w:rPr>
          <w:rFonts w:hint="eastAsia"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 xml:space="preserve"> 该条件包括以下情况:</w:t>
      </w:r>
    </w:p>
    <w:p>
      <w:pPr>
        <w:pStyle w:val="5"/>
        <w:pageBreakBefore w:val="0"/>
        <w:numPr>
          <w:ilvl w:val="0"/>
          <w:numId w:val="0"/>
        </w:numPr>
        <w:kinsoku/>
        <w:wordWrap/>
        <w:overflowPunct/>
        <w:topLinePunct w:val="0"/>
        <w:bidi w:val="0"/>
        <w:snapToGrid/>
        <w:spacing w:line="640" w:lineRule="exact"/>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bCs/>
          <w:sz w:val="32"/>
          <w:szCs w:val="32"/>
          <w:lang w:val="en-US" w:eastAsia="zh-CN"/>
        </w:rPr>
        <w:t>　　</w:t>
      </w:r>
      <w:r>
        <w:rPr>
          <w:rFonts w:hint="eastAsia" w:ascii="仿宋_GB2312" w:hAnsi="仿宋" w:eastAsia="仿宋_GB2312"/>
          <w:b w:val="0"/>
          <w:bCs w:val="0"/>
          <w:sz w:val="32"/>
          <w:szCs w:val="32"/>
          <w:lang w:val="en-US" w:eastAsia="zh-CN"/>
        </w:rPr>
        <w:t>1.符合计划生育法规、规章和政策规定，只生育一个子女或两个女孩的。</w:t>
      </w:r>
    </w:p>
    <w:p>
      <w:pPr>
        <w:pStyle w:val="5"/>
        <w:pageBreakBefore w:val="0"/>
        <w:numPr>
          <w:ilvl w:val="0"/>
          <w:numId w:val="0"/>
        </w:numPr>
        <w:kinsoku/>
        <w:wordWrap/>
        <w:overflowPunct/>
        <w:topLinePunct w:val="0"/>
        <w:bidi w:val="0"/>
        <w:snapToGrid/>
        <w:spacing w:line="640" w:lineRule="exact"/>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　　2.符合计划生育法规、规章和政策规定生育后，现存活一个子女或两个女孩的。</w:t>
      </w:r>
    </w:p>
    <w:p>
      <w:pPr>
        <w:pStyle w:val="5"/>
        <w:pageBreakBefore w:val="0"/>
        <w:numPr>
          <w:ilvl w:val="0"/>
          <w:numId w:val="0"/>
        </w:numPr>
        <w:kinsoku/>
        <w:wordWrap/>
        <w:overflowPunct/>
        <w:topLinePunct w:val="0"/>
        <w:bidi w:val="0"/>
        <w:snapToGrid/>
        <w:spacing w:line="640" w:lineRule="exact"/>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　　3.符合计划生育法规、规章和政策规定生育后，其子女死亡现无子女的。</w:t>
      </w:r>
    </w:p>
    <w:p>
      <w:pPr>
        <w:pStyle w:val="5"/>
        <w:pageBreakBefore w:val="0"/>
        <w:numPr>
          <w:ilvl w:val="0"/>
          <w:numId w:val="0"/>
        </w:numPr>
        <w:kinsoku/>
        <w:wordWrap/>
        <w:overflowPunct/>
        <w:topLinePunct w:val="0"/>
        <w:bidi w:val="0"/>
        <w:snapToGrid/>
        <w:spacing w:line="640" w:lineRule="exact"/>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　　4.符合政策生育的前一个子女死亡后再生育的，前-个子女不计入子女数。</w:t>
      </w:r>
    </w:p>
    <w:p>
      <w:pPr>
        <w:pStyle w:val="5"/>
        <w:pageBreakBefore w:val="0"/>
        <w:numPr>
          <w:ilvl w:val="0"/>
          <w:numId w:val="0"/>
        </w:numPr>
        <w:kinsoku/>
        <w:wordWrap/>
        <w:overflowPunct/>
        <w:topLinePunct w:val="0"/>
        <w:bidi w:val="0"/>
        <w:snapToGrid/>
        <w:spacing w:line="640" w:lineRule="exact"/>
        <w:ind w:firstLine="665"/>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5.再婚夫妻再婚前生育子女数和再婚后生育子女数合并计算，只有一个子女或两个女孩的。</w:t>
      </w:r>
    </w:p>
    <w:p>
      <w:pPr>
        <w:pStyle w:val="5"/>
        <w:pageBreakBefore w:val="0"/>
        <w:numPr>
          <w:ilvl w:val="0"/>
          <w:numId w:val="0"/>
        </w:numPr>
        <w:kinsoku/>
        <w:wordWrap/>
        <w:overflowPunct/>
        <w:topLinePunct w:val="0"/>
        <w:bidi w:val="0"/>
        <w:snapToGrid/>
        <w:spacing w:line="640" w:lineRule="exact"/>
        <w:ind w:firstLine="665"/>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a.再婚夫妻，再婚前夫妻双方各只生育一个子女。　　</w:t>
      </w:r>
    </w:p>
    <w:p>
      <w:pPr>
        <w:pStyle w:val="5"/>
        <w:pageBreakBefore w:val="0"/>
        <w:numPr>
          <w:ilvl w:val="0"/>
          <w:numId w:val="0"/>
        </w:numPr>
        <w:kinsoku/>
        <w:wordWrap/>
        <w:overflowPunct/>
        <w:topLinePunct w:val="0"/>
        <w:bidi w:val="0"/>
        <w:snapToGrid/>
        <w:spacing w:line="640" w:lineRule="exact"/>
        <w:ind w:firstLine="665"/>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b.再婚夫妻一方未生育过子女，另一方生育过子女，生育过子女的一方死亡或二人离婚后，未生育过子女的一方与继子女共同生活，现存一个子女或两个女孩或子女死亡现无子女的。</w:t>
      </w:r>
    </w:p>
    <w:p>
      <w:pPr>
        <w:pStyle w:val="5"/>
        <w:pageBreakBefore w:val="0"/>
        <w:numPr>
          <w:ilvl w:val="0"/>
          <w:numId w:val="0"/>
        </w:numPr>
        <w:kinsoku/>
        <w:wordWrap/>
        <w:overflowPunct/>
        <w:topLinePunct w:val="0"/>
        <w:bidi w:val="0"/>
        <w:snapToGrid/>
        <w:spacing w:line="640" w:lineRule="exact"/>
        <w:ind w:firstLine="665"/>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c.再婚夫妻一方无子女，另一方有子女，二人结婚后又生育一个子女，再婚前有子女的一方死亡或二人离婚后，再婚前无子女的一方未与继子女共同生活的。</w:t>
      </w:r>
    </w:p>
    <w:p>
      <w:pPr>
        <w:pStyle w:val="5"/>
        <w:pageBreakBefore w:val="0"/>
        <w:numPr>
          <w:ilvl w:val="0"/>
          <w:numId w:val="0"/>
        </w:numPr>
        <w:kinsoku/>
        <w:wordWrap/>
        <w:overflowPunct/>
        <w:topLinePunct w:val="0"/>
        <w:bidi w:val="0"/>
        <w:snapToGrid/>
        <w:spacing w:line="640" w:lineRule="exact"/>
        <w:ind w:firstLine="665"/>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d.再婚夫妻一方无子女，另一方有子女，二人结婚后又生育一个子女，再婚前有子女的一方死亡或二人离婚后，再婚前无子女的一方与继子女共同生活，子女合计数为一个子女或两个女孩或子女死亡现无子女的。</w:t>
      </w:r>
    </w:p>
    <w:p>
      <w:pPr>
        <w:pStyle w:val="5"/>
        <w:pageBreakBefore w:val="0"/>
        <w:numPr>
          <w:ilvl w:val="0"/>
          <w:numId w:val="0"/>
        </w:numPr>
        <w:kinsoku/>
        <w:wordWrap/>
        <w:overflowPunct/>
        <w:topLinePunct w:val="0"/>
        <w:bidi w:val="0"/>
        <w:snapToGrid/>
        <w:spacing w:line="640" w:lineRule="exact"/>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　　6.合法收养子女后，子女合计数为一个子女或两个女孩的。依法解除收养关系的，不计入子女数。</w:t>
      </w:r>
    </w:p>
    <w:p>
      <w:pPr>
        <w:pStyle w:val="5"/>
        <w:pageBreakBefore w:val="0"/>
        <w:numPr>
          <w:ilvl w:val="0"/>
          <w:numId w:val="0"/>
        </w:numPr>
        <w:kinsoku/>
        <w:wordWrap/>
        <w:overflowPunct/>
        <w:topLinePunct w:val="0"/>
        <w:bidi w:val="0"/>
        <w:snapToGrid/>
        <w:spacing w:line="640" w:lineRule="exact"/>
        <w:ind w:firstLine="652"/>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7.婚后生育的子女死亡，离婚、丧偶后单方合法收养一个子女的。</w:t>
      </w:r>
    </w:p>
    <w:p>
      <w:pPr>
        <w:pStyle w:val="5"/>
        <w:pageBreakBefore w:val="0"/>
        <w:numPr>
          <w:ilvl w:val="0"/>
          <w:numId w:val="0"/>
        </w:numPr>
        <w:kinsoku/>
        <w:wordWrap/>
        <w:overflowPunct/>
        <w:topLinePunct w:val="0"/>
        <w:bidi w:val="0"/>
        <w:snapToGrid/>
        <w:spacing w:line="640" w:lineRule="exact"/>
        <w:ind w:firstLine="640"/>
        <w:textAlignment w:val="auto"/>
        <w:rPr>
          <w:rFonts w:hint="eastAsia" w:ascii="仿宋_GB2312" w:hAnsi="仿宋" w:eastAsia="仿宋_GB2312"/>
          <w:b w:val="0"/>
          <w:bCs w:val="0"/>
          <w:sz w:val="32"/>
          <w:szCs w:val="32"/>
          <w:lang w:val="en-US" w:eastAsia="zh-CN"/>
        </w:rPr>
      </w:pPr>
      <w:r>
        <w:rPr>
          <w:rFonts w:hint="eastAsia" w:ascii="仿宋_GB2312" w:hAnsi="仿宋" w:eastAsia="仿宋_GB2312"/>
          <w:b w:val="0"/>
          <w:bCs w:val="0"/>
          <w:sz w:val="32"/>
          <w:szCs w:val="32"/>
          <w:lang w:val="en-US" w:eastAsia="zh-CN"/>
        </w:rPr>
        <w:t>8.送养的子女计入其父母的曾生子女数和现存子女数。</w:t>
      </w:r>
    </w:p>
    <w:p>
      <w:pPr>
        <w:pStyle w:val="2"/>
        <w:numPr>
          <w:ilvl w:val="0"/>
          <w:numId w:val="0"/>
        </w:numPr>
        <w:ind w:firstLine="643" w:firstLineChars="200"/>
        <w:jc w:val="both"/>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男到女家落户的</w:t>
      </w:r>
      <w:r>
        <w:rPr>
          <w:rFonts w:hint="eastAsia" w:ascii="仿宋_GB2312" w:hAnsi="仿宋" w:eastAsia="仿宋_GB2312" w:cs="宋体"/>
          <w:b w:val="0"/>
          <w:bCs w:val="0"/>
          <w:kern w:val="0"/>
          <w:sz w:val="32"/>
          <w:szCs w:val="32"/>
          <w:lang w:val="en-US" w:eastAsia="zh-CN"/>
        </w:rPr>
        <w:t>，</w:t>
      </w:r>
      <w:r>
        <w:rPr>
          <w:rFonts w:hint="eastAsia" w:ascii="仿宋_GB2312" w:hAnsi="仿宋" w:eastAsia="仿宋_GB2312" w:cs="宋体"/>
          <w:b/>
          <w:bCs/>
          <w:kern w:val="0"/>
          <w:sz w:val="32"/>
          <w:szCs w:val="32"/>
          <w:lang w:val="en-US" w:eastAsia="zh-CN"/>
        </w:rPr>
        <w:t>户口本显示“女婿”为“子”或者“女儿”为“儿媳”的不予办理。</w:t>
      </w:r>
    </w:p>
    <w:p>
      <w:pPr>
        <w:pStyle w:val="5"/>
        <w:pageBreakBefore w:val="0"/>
        <w:kinsoku/>
        <w:wordWrap/>
        <w:overflowPunct/>
        <w:topLinePunct w:val="0"/>
        <w:bidi w:val="0"/>
        <w:snapToGrid/>
        <w:spacing w:line="640" w:lineRule="exact"/>
        <w:ind w:firstLine="803" w:firstLineChars="250"/>
        <w:textAlignment w:val="auto"/>
        <w:rPr>
          <w:rFonts w:hint="eastAsia" w:ascii="仿宋_GB2312" w:hAnsi="仿宋" w:eastAsia="仿宋_GB2312"/>
          <w:b/>
          <w:bCs/>
          <w:sz w:val="32"/>
          <w:szCs w:val="32"/>
        </w:rPr>
      </w:pPr>
      <w:r>
        <w:rPr>
          <w:rFonts w:hint="eastAsia" w:ascii="仿宋_GB2312" w:hAnsi="仿宋" w:eastAsia="仿宋_GB2312"/>
          <w:b/>
          <w:bCs/>
          <w:sz w:val="32"/>
          <w:szCs w:val="32"/>
          <w:lang w:eastAsia="zh-CN"/>
        </w:rPr>
        <w:t>三、</w:t>
      </w:r>
      <w:r>
        <w:rPr>
          <w:rFonts w:hint="eastAsia" w:ascii="仿宋_GB2312" w:hAnsi="仿宋" w:eastAsia="仿宋_GB2312"/>
          <w:b/>
          <w:bCs/>
          <w:sz w:val="32"/>
          <w:szCs w:val="32"/>
        </w:rPr>
        <w:t>奖励扶助金发放标准</w:t>
      </w:r>
    </w:p>
    <w:p>
      <w:pPr>
        <w:pStyle w:val="8"/>
        <w:pageBreakBefore w:val="0"/>
        <w:kinsoku/>
        <w:wordWrap/>
        <w:overflowPunct/>
        <w:topLinePunct w:val="0"/>
        <w:bidi w:val="0"/>
        <w:snapToGrid/>
        <w:spacing w:before="90" w:beforeAutospacing="0" w:after="0" w:afterAutospacing="0" w:line="640" w:lineRule="exact"/>
        <w:ind w:left="45" w:right="45" w:firstLine="646" w:firstLineChars="202"/>
        <w:textAlignment w:val="auto"/>
        <w:rPr>
          <w:rFonts w:hint="default" w:ascii="仿宋_GB2312" w:hAnsi="仿宋" w:eastAsia="仿宋_GB2312" w:cs="宋体"/>
          <w:b w:val="0"/>
          <w:bCs w:val="0"/>
          <w:kern w:val="0"/>
          <w:sz w:val="32"/>
          <w:szCs w:val="32"/>
          <w:lang w:val="en-US" w:eastAsia="zh-CN"/>
        </w:rPr>
      </w:pPr>
      <w:r>
        <w:rPr>
          <w:rFonts w:hint="eastAsia" w:ascii="仿宋_GB2312" w:hAnsi="仿宋" w:eastAsia="仿宋_GB2312"/>
          <w:sz w:val="32"/>
          <w:szCs w:val="32"/>
        </w:rPr>
        <w:t>奖励扶助对象按每人每月80元</w:t>
      </w:r>
      <w:r>
        <w:rPr>
          <w:rFonts w:hint="eastAsia" w:ascii="仿宋_GB2312" w:hAnsi="仿宋" w:eastAsia="仿宋_GB2312"/>
          <w:sz w:val="32"/>
          <w:szCs w:val="32"/>
          <w:lang w:eastAsia="zh-CN"/>
        </w:rPr>
        <w:t>（每年</w:t>
      </w:r>
      <w:r>
        <w:rPr>
          <w:rFonts w:hint="eastAsia" w:ascii="仿宋_GB2312" w:hAnsi="仿宋" w:eastAsia="仿宋_GB2312"/>
          <w:sz w:val="32"/>
          <w:szCs w:val="32"/>
          <w:lang w:val="en-US" w:eastAsia="zh-CN"/>
        </w:rPr>
        <w:t>960元</w:t>
      </w:r>
      <w:r>
        <w:rPr>
          <w:rFonts w:hint="eastAsia" w:ascii="仿宋_GB2312" w:hAnsi="仿宋" w:eastAsia="仿宋_GB2312"/>
          <w:sz w:val="32"/>
          <w:szCs w:val="32"/>
          <w:lang w:eastAsia="zh-CN"/>
        </w:rPr>
        <w:t>）</w:t>
      </w:r>
      <w:r>
        <w:rPr>
          <w:rFonts w:hint="eastAsia" w:ascii="仿宋_GB2312" w:hAnsi="仿宋" w:eastAsia="仿宋_GB2312"/>
          <w:sz w:val="32"/>
          <w:szCs w:val="32"/>
        </w:rPr>
        <w:t>的标准发放奖励扶助金，直到亡故为止。</w:t>
      </w:r>
    </w:p>
    <w:p>
      <w:pPr>
        <w:pStyle w:val="2"/>
        <w:numPr>
          <w:ilvl w:val="0"/>
          <w:numId w:val="0"/>
        </w:numPr>
        <w:ind w:firstLine="643" w:firstLineChars="200"/>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四、终止奖励扶助的规定</w:t>
      </w:r>
    </w:p>
    <w:p>
      <w:pPr>
        <w:pStyle w:val="2"/>
        <w:numPr>
          <w:ilvl w:val="0"/>
          <w:numId w:val="0"/>
        </w:num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享受奖励扶助的农业人口的户口性质、婚姻状况、子女情况发生变化的，村民委员会应及时核实，发生以下情况之一的，终止奖励扶助金，并办理退出奖励扶助手续:</w:t>
      </w:r>
    </w:p>
    <w:p>
      <w:pPr>
        <w:pStyle w:val="2"/>
        <w:numPr>
          <w:ilvl w:val="0"/>
          <w:numId w:val="0"/>
        </w:num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1.本人的户口性质改变，不符合规定条件的。</w:t>
      </w:r>
    </w:p>
    <w:p>
      <w:pPr>
        <w:pStyle w:val="2"/>
        <w:numPr>
          <w:ilvl w:val="0"/>
          <w:numId w:val="0"/>
        </w:num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2.本人或配偶违反政策规定再生育子女的。</w:t>
      </w:r>
    </w:p>
    <w:p>
      <w:pPr>
        <w:pStyle w:val="2"/>
        <w:numPr>
          <w:ilvl w:val="0"/>
          <w:numId w:val="0"/>
        </w:num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3.子女数增加(包括依法再生育、收养、过继、婚姻变动导致子女增加)后，子女数不再符合规定条件的。</w:t>
      </w:r>
    </w:p>
    <w:p>
      <w:pPr>
        <w:pStyle w:val="2"/>
        <w:numPr>
          <w:ilvl w:val="0"/>
          <w:numId w:val="0"/>
        </w:numPr>
        <w:ind w:firstLine="320" w:firstLineChars="1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　4.再婚后，合并子女数不再符合规定条件的。</w:t>
      </w:r>
    </w:p>
    <w:p>
      <w:pPr>
        <w:pStyle w:val="2"/>
        <w:numPr>
          <w:ilvl w:val="0"/>
          <w:numId w:val="0"/>
        </w:num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5.本人死亡或户口迁出本地的。</w:t>
      </w:r>
    </w:p>
    <w:p>
      <w:pPr>
        <w:pStyle w:val="2"/>
        <w:numPr>
          <w:ilvl w:val="0"/>
          <w:numId w:val="0"/>
        </w:num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6.审批错误。</w:t>
      </w:r>
    </w:p>
    <w:p>
      <w:pPr>
        <w:pStyle w:val="2"/>
        <w:numPr>
          <w:ilvl w:val="0"/>
          <w:numId w:val="0"/>
        </w:num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7.其它。</w:t>
      </w:r>
    </w:p>
    <w:p>
      <w:pPr>
        <w:pStyle w:val="2"/>
        <w:numPr>
          <w:ilvl w:val="0"/>
          <w:numId w:val="0"/>
        </w:numPr>
        <w:ind w:firstLine="643" w:firstLineChars="200"/>
        <w:jc w:val="both"/>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六、属于下列情形的，需提供相关证明材料</w:t>
      </w:r>
    </w:p>
    <w:p>
      <w:pPr>
        <w:ind w:firstLine="960" w:firstLineChars="300"/>
        <w:rPr>
          <w:rFonts w:hint="eastAsia" w:ascii="仿宋_GB2312" w:hAnsi="仿宋" w:eastAsia="仿宋_GB2312" w:cs="宋体"/>
          <w:b w:val="0"/>
          <w:bCs w:val="0"/>
          <w:kern w:val="0"/>
          <w:sz w:val="32"/>
          <w:szCs w:val="32"/>
          <w:lang w:val="zh-CN"/>
        </w:rPr>
      </w:pPr>
      <w:r>
        <w:rPr>
          <w:rFonts w:hint="eastAsia" w:ascii="仿宋_GB2312" w:hAnsi="仿宋" w:eastAsia="仿宋_GB2312" w:cs="宋体"/>
          <w:b w:val="0"/>
          <w:bCs w:val="0"/>
          <w:kern w:val="0"/>
          <w:sz w:val="32"/>
          <w:szCs w:val="32"/>
          <w:lang w:val="en-US" w:eastAsia="zh-CN"/>
        </w:rPr>
        <w:t>1、</w:t>
      </w:r>
      <w:r>
        <w:rPr>
          <w:rFonts w:hint="eastAsia" w:ascii="仿宋_GB2312" w:hAnsi="仿宋" w:eastAsia="仿宋_GB2312" w:cs="宋体"/>
          <w:b w:val="0"/>
          <w:bCs w:val="0"/>
          <w:kern w:val="0"/>
          <w:sz w:val="32"/>
          <w:szCs w:val="32"/>
          <w:lang w:val="zh-CN"/>
        </w:rPr>
        <w:t>合法收养子女：</w:t>
      </w:r>
    </w:p>
    <w:p>
      <w:pPr>
        <w:ind w:firstLine="640" w:firstLineChars="200"/>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xml:space="preserve"> 1992年4月1日《收养法》实施以前，法律法规承认的事实收养子女，办过公证的，以县级以上公证机构出具的《公证书》为认定依据;未办过公证但形成事实收养关系的，由当事人所在村(居)民委员会出具收养证明，报县级人口计生部门予以认定;</w:t>
      </w:r>
    </w:p>
    <w:p>
      <w:pPr>
        <w:ind w:firstLine="640" w:firstLineChars="200"/>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zh-CN"/>
        </w:rPr>
        <w:t xml:space="preserve">1992年4月1日《收养法》实施后至1999年3月31日符合法律法规规定收养子女的，需提供收养人、送养人订立的书面协议或民政部门颁发的收养证;1999年4月1日新修订的《收养法》实施以后符合法律法规规定收养子女的，需提供民政部门颁发的收养证。 </w:t>
      </w:r>
      <w:r>
        <w:rPr>
          <w:rFonts w:hint="eastAsia" w:ascii="仿宋_GB2312" w:hAnsi="仿宋" w:eastAsia="仿宋_GB2312" w:cs="宋体"/>
          <w:kern w:val="0"/>
          <w:sz w:val="32"/>
          <w:szCs w:val="32"/>
          <w:lang w:val="en-US" w:eastAsia="zh-CN"/>
        </w:rPr>
        <w:t xml:space="preserve"> </w:t>
      </w:r>
    </w:p>
    <w:p>
      <w:pPr>
        <w:pStyle w:val="2"/>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en-US" w:eastAsia="zh-CN"/>
        </w:rPr>
        <w:t xml:space="preserve">      </w:t>
      </w:r>
      <w:r>
        <w:rPr>
          <w:rFonts w:hint="eastAsia" w:ascii="仿宋_GB2312" w:hAnsi="仿宋" w:eastAsia="仿宋_GB2312" w:cs="宋体"/>
          <w:b/>
          <w:bCs/>
          <w:kern w:val="0"/>
          <w:sz w:val="32"/>
          <w:szCs w:val="32"/>
          <w:lang w:val="en-US" w:eastAsia="zh-CN"/>
        </w:rPr>
        <w:t>a</w:t>
      </w:r>
      <w:r>
        <w:rPr>
          <w:rFonts w:hint="eastAsia" w:ascii="Calibri" w:eastAsia="仿宋_GB2312" w:cs="Calibri"/>
          <w:b/>
          <w:bCs/>
          <w:kern w:val="0"/>
          <w:sz w:val="32"/>
          <w:szCs w:val="32"/>
          <w:lang w:val="en-US" w:eastAsia="zh-CN"/>
        </w:rPr>
        <w:t>.</w:t>
      </w:r>
      <w:r>
        <w:rPr>
          <w:rFonts w:hint="eastAsia" w:ascii="仿宋_GB2312" w:hAnsi="仿宋" w:eastAsia="仿宋_GB2312" w:cs="宋体"/>
          <w:b/>
          <w:bCs/>
          <w:kern w:val="0"/>
          <w:sz w:val="32"/>
          <w:szCs w:val="32"/>
          <w:lang w:val="en-US" w:eastAsia="zh-CN"/>
        </w:rPr>
        <w:t>合法收养一个子女</w:t>
      </w:r>
      <w:r>
        <w:rPr>
          <w:rFonts w:hint="eastAsia" w:ascii="仿宋_GB2312" w:hAnsi="仿宋" w:eastAsia="仿宋_GB2312" w:cs="宋体"/>
          <w:kern w:val="0"/>
          <w:sz w:val="32"/>
          <w:szCs w:val="32"/>
          <w:lang w:val="en-US" w:eastAsia="zh-CN"/>
        </w:rPr>
        <w:t>的，</w:t>
      </w:r>
      <w:r>
        <w:rPr>
          <w:rFonts w:hint="eastAsia" w:ascii="仿宋_GB2312" w:hAnsi="仿宋" w:eastAsia="仿宋_GB2312" w:cs="宋体"/>
          <w:kern w:val="0"/>
          <w:sz w:val="32"/>
          <w:szCs w:val="32"/>
          <w:lang w:val="zh-CN"/>
        </w:rPr>
        <w:t>1992年4月1日《收养法》实施以前村民委员会出具收养证明；</w:t>
      </w:r>
    </w:p>
    <w:p>
      <w:pPr>
        <w:pStyle w:val="2"/>
        <w:ind w:firstLine="964" w:firstLineChars="300"/>
        <w:rPr>
          <w:rFonts w:hint="eastAsia" w:ascii="仿宋_GB2312" w:hAnsi="仿宋" w:eastAsia="仿宋_GB2312" w:cs="宋体"/>
          <w:kern w:val="0"/>
          <w:sz w:val="32"/>
          <w:szCs w:val="32"/>
          <w:lang w:val="zh-CN"/>
        </w:rPr>
      </w:pPr>
      <w:r>
        <w:rPr>
          <w:rFonts w:hint="eastAsia" w:ascii="仿宋_GB2312" w:hAnsi="仿宋" w:eastAsia="仿宋_GB2312" w:cs="宋体"/>
          <w:b/>
          <w:bCs/>
          <w:kern w:val="0"/>
          <w:sz w:val="32"/>
          <w:szCs w:val="32"/>
          <w:lang w:val="en-US" w:eastAsia="zh-CN"/>
        </w:rPr>
        <w:t>b.先收养一个子女，再生育一个子女的或者双收养的</w:t>
      </w:r>
      <w:r>
        <w:rPr>
          <w:rFonts w:hint="eastAsia" w:ascii="仿宋_GB2312" w:hAnsi="仿宋" w:eastAsia="仿宋_GB2312" w:cs="宋体"/>
          <w:kern w:val="0"/>
          <w:sz w:val="32"/>
          <w:szCs w:val="32"/>
          <w:lang w:val="en-US" w:eastAsia="zh-CN"/>
        </w:rPr>
        <w:t>，1981年5月1日之前不限定婚后五年收养第一个子女，1981年5月1日至</w:t>
      </w:r>
      <w:r>
        <w:rPr>
          <w:rFonts w:hint="eastAsia" w:ascii="仿宋_GB2312" w:hAnsi="仿宋" w:eastAsia="仿宋_GB2312" w:cs="宋体"/>
          <w:kern w:val="0"/>
          <w:sz w:val="32"/>
          <w:szCs w:val="32"/>
          <w:lang w:val="zh-CN"/>
        </w:rPr>
        <w:t>1992年4月1日《收养法》实施以前，限定结婚五年后收养第一个子女。1992年4月1日《收养法》实施以前村民委员会出具收养证明；</w:t>
      </w:r>
    </w:p>
    <w:p>
      <w:pPr>
        <w:pStyle w:val="2"/>
        <w:ind w:firstLine="964" w:firstLineChars="300"/>
        <w:rPr>
          <w:rFonts w:hint="eastAsia" w:ascii="仿宋_GB2312" w:hAnsi="仿宋" w:eastAsia="仿宋_GB2312" w:cs="宋体"/>
          <w:b w:val="0"/>
          <w:bCs w:val="0"/>
          <w:kern w:val="0"/>
          <w:sz w:val="32"/>
          <w:szCs w:val="32"/>
          <w:lang w:val="en-US" w:eastAsia="zh-CN"/>
        </w:rPr>
      </w:pPr>
      <w:r>
        <w:rPr>
          <w:rFonts w:hint="eastAsia" w:ascii="仿宋_GB2312" w:hAnsi="仿宋" w:eastAsia="仿宋_GB2312" w:cs="宋体"/>
          <w:b/>
          <w:bCs/>
          <w:kern w:val="0"/>
          <w:sz w:val="32"/>
          <w:szCs w:val="32"/>
          <w:lang w:val="en-US" w:eastAsia="zh-CN"/>
        </w:rPr>
        <w:t>c.</w:t>
      </w:r>
      <w:r>
        <w:rPr>
          <w:rFonts w:hint="eastAsia" w:ascii="仿宋_GB2312" w:hAnsi="仿宋" w:eastAsia="仿宋_GB2312" w:cs="宋体"/>
          <w:b/>
          <w:bCs/>
          <w:kern w:val="0"/>
          <w:sz w:val="32"/>
          <w:szCs w:val="32"/>
          <w:lang w:val="zh-CN"/>
        </w:rPr>
        <w:t>先生育一个子女，再收养一个子女的</w:t>
      </w:r>
      <w:r>
        <w:rPr>
          <w:rFonts w:hint="eastAsia" w:ascii="仿宋_GB2312" w:hAnsi="仿宋" w:eastAsia="仿宋_GB2312" w:cs="宋体"/>
          <w:kern w:val="0"/>
          <w:sz w:val="32"/>
          <w:szCs w:val="32"/>
          <w:lang w:val="zh-CN"/>
        </w:rPr>
        <w:t>，需提供县级以上公证机构出具的《公证书》。</w:t>
      </w:r>
    </w:p>
    <w:p>
      <w:pPr>
        <w:pStyle w:val="2"/>
        <w:numPr>
          <w:ilvl w:val="0"/>
          <w:numId w:val="0"/>
        </w:numPr>
        <w:jc w:val="both"/>
        <w:rPr>
          <w:rFonts w:hint="eastAsia" w:ascii="仿宋_GB2312" w:hAnsi="仿宋" w:eastAsia="仿宋_GB2312" w:cs="宋体"/>
          <w:b w:val="0"/>
          <w:bCs w:val="0"/>
          <w:kern w:val="0"/>
          <w:sz w:val="32"/>
          <w:szCs w:val="32"/>
          <w:u w:val="none"/>
          <w:lang w:val="en-US" w:eastAsia="zh-CN"/>
        </w:rPr>
      </w:pPr>
      <w:r>
        <w:rPr>
          <w:rFonts w:hint="eastAsia" w:ascii="仿宋_GB2312" w:hAnsi="仿宋" w:eastAsia="仿宋_GB2312" w:cs="宋体"/>
          <w:b w:val="0"/>
          <w:bCs w:val="0"/>
          <w:kern w:val="0"/>
          <w:sz w:val="32"/>
          <w:szCs w:val="32"/>
          <w:lang w:val="en-US" w:eastAsia="zh-CN"/>
        </w:rPr>
        <w:t xml:space="preserve">　　 </w:t>
      </w:r>
      <w:r>
        <w:rPr>
          <w:rFonts w:hint="eastAsia" w:ascii="仿宋_GB2312" w:hAnsi="仿宋" w:eastAsia="仿宋_GB2312" w:cs="宋体"/>
          <w:b/>
          <w:bCs/>
          <w:kern w:val="0"/>
          <w:sz w:val="32"/>
          <w:szCs w:val="32"/>
          <w:lang w:val="en-US" w:eastAsia="zh-CN"/>
        </w:rPr>
        <w:t xml:space="preserve"> d.与子女解除收养关系的</w:t>
      </w:r>
      <w:r>
        <w:rPr>
          <w:rFonts w:hint="eastAsia" w:ascii="仿宋_GB2312" w:hAnsi="仿宋" w:eastAsia="仿宋_GB2312" w:cs="宋体"/>
          <w:b w:val="0"/>
          <w:bCs w:val="0"/>
          <w:kern w:val="0"/>
          <w:sz w:val="32"/>
          <w:szCs w:val="32"/>
          <w:lang w:val="en-US" w:eastAsia="zh-CN"/>
        </w:rPr>
        <w:t>，</w:t>
      </w:r>
      <w:r>
        <w:rPr>
          <w:rFonts w:hint="eastAsia" w:ascii="仿宋_GB2312" w:hAnsi="仿宋" w:eastAsia="仿宋_GB2312" w:cs="宋体"/>
          <w:b w:val="0"/>
          <w:bCs w:val="0"/>
          <w:kern w:val="0"/>
          <w:sz w:val="32"/>
          <w:szCs w:val="32"/>
          <w:u w:val="none"/>
          <w:lang w:val="en-US" w:eastAsia="zh-CN"/>
        </w:rPr>
        <w:t>需提供民政部门出具的解除收养关系的证明、户口注销或迁出本户的证件。</w:t>
      </w:r>
    </w:p>
    <w:p>
      <w:pPr>
        <w:pStyle w:val="2"/>
        <w:numPr>
          <w:ilvl w:val="0"/>
          <w:numId w:val="0"/>
        </w:numPr>
        <w:jc w:val="both"/>
        <w:rPr>
          <w:rFonts w:hint="eastAsia" w:ascii="仿宋_GB2312" w:hAnsi="仿宋" w:eastAsia="仿宋_GB2312" w:cs="宋体"/>
          <w:b w:val="0"/>
          <w:bCs w:val="0"/>
          <w:kern w:val="0"/>
          <w:sz w:val="32"/>
          <w:szCs w:val="32"/>
          <w:lang w:val="en-US" w:eastAsia="zh-CN"/>
        </w:rPr>
      </w:pPr>
      <w:r>
        <w:rPr>
          <w:rFonts w:hint="eastAsia" w:ascii="仿宋_GB2312" w:hAnsi="仿宋" w:eastAsia="仿宋_GB2312" w:cs="宋体"/>
          <w:b w:val="0"/>
          <w:bCs w:val="0"/>
          <w:kern w:val="0"/>
          <w:sz w:val="32"/>
          <w:szCs w:val="32"/>
          <w:lang w:val="en-US" w:eastAsia="zh-CN"/>
        </w:rPr>
        <w:t>　　2.子女死亡，且曾办理过户籍登记的，需提供公安部门出具的注销户籍的证明;子女死亡，但未曾办理户籍登记的，需提供公安部门或者医院或者村民委员会出具的，经乡级计划生育机构核实的死亡证明。</w:t>
      </w:r>
    </w:p>
    <w:p>
      <w:pPr>
        <w:pStyle w:val="2"/>
        <w:numPr>
          <w:ilvl w:val="0"/>
          <w:numId w:val="0"/>
        </w:numPr>
        <w:jc w:val="both"/>
        <w:rPr>
          <w:rFonts w:hint="eastAsia" w:ascii="仿宋_GB2312" w:hAnsi="仿宋" w:eastAsia="仿宋_GB2312" w:cs="宋体"/>
          <w:b w:val="0"/>
          <w:bCs w:val="0"/>
          <w:kern w:val="0"/>
          <w:sz w:val="32"/>
          <w:szCs w:val="32"/>
          <w:lang w:val="en-US" w:eastAsia="zh-CN"/>
        </w:rPr>
      </w:pPr>
      <w:r>
        <w:rPr>
          <w:rFonts w:hint="eastAsia" w:ascii="仿宋_GB2312" w:hAnsi="仿宋" w:eastAsia="仿宋_GB2312" w:cs="宋体"/>
          <w:b w:val="0"/>
          <w:bCs w:val="0"/>
          <w:kern w:val="0"/>
          <w:sz w:val="32"/>
          <w:szCs w:val="32"/>
          <w:lang w:val="en-US" w:eastAsia="zh-CN"/>
        </w:rPr>
        <w:t>　　3.离婚的，需提供离婚证或者离婚判决书、离婚协议书。</w:t>
      </w:r>
    </w:p>
    <w:p>
      <w:pPr>
        <w:pStyle w:val="2"/>
        <w:numPr>
          <w:ilvl w:val="0"/>
          <w:numId w:val="0"/>
        </w:numPr>
        <w:ind w:firstLine="640"/>
        <w:jc w:val="both"/>
        <w:rPr>
          <w:rFonts w:hint="eastAsia" w:ascii="仿宋_GB2312" w:hAnsi="仿宋" w:eastAsia="仿宋_GB2312" w:cs="宋体"/>
          <w:b w:val="0"/>
          <w:bCs w:val="0"/>
          <w:kern w:val="0"/>
          <w:sz w:val="32"/>
          <w:szCs w:val="32"/>
          <w:lang w:val="en-US" w:eastAsia="zh-CN"/>
        </w:rPr>
      </w:pPr>
      <w:r>
        <w:rPr>
          <w:rFonts w:hint="eastAsia" w:ascii="仿宋_GB2312" w:hAnsi="仿宋" w:eastAsia="仿宋_GB2312" w:cs="宋体"/>
          <w:b w:val="0"/>
          <w:bCs w:val="0"/>
          <w:kern w:val="0"/>
          <w:sz w:val="32"/>
          <w:szCs w:val="32"/>
          <w:lang w:val="en-US" w:eastAsia="zh-CN"/>
        </w:rPr>
        <w:t>丧偶的，需提供公安部门或者医院或者村民委员会出具的死亡证明。</w:t>
      </w:r>
    </w:p>
    <w:p>
      <w:pPr>
        <w:pStyle w:val="2"/>
        <w:numPr>
          <w:ilvl w:val="0"/>
          <w:numId w:val="0"/>
        </w:numPr>
        <w:ind w:firstLine="640" w:firstLineChars="200"/>
        <w:jc w:val="both"/>
        <w:rPr>
          <w:rFonts w:hint="eastAsia" w:ascii="仿宋_GB2312" w:hAnsi="仿宋" w:eastAsia="仿宋_GB2312" w:cs="宋体"/>
          <w:b/>
          <w:bCs/>
          <w:kern w:val="0"/>
          <w:sz w:val="32"/>
          <w:szCs w:val="32"/>
          <w:lang w:val="en-US" w:eastAsia="zh-CN"/>
        </w:rPr>
      </w:pPr>
      <w:r>
        <w:rPr>
          <w:rFonts w:hint="eastAsia" w:ascii="仿宋_GB2312" w:hAnsi="仿宋" w:eastAsia="仿宋_GB2312" w:cs="宋体"/>
          <w:b w:val="0"/>
          <w:bCs w:val="0"/>
          <w:kern w:val="0"/>
          <w:sz w:val="32"/>
          <w:szCs w:val="32"/>
          <w:lang w:val="en-US" w:eastAsia="zh-CN"/>
        </w:rPr>
        <w:t>4.缺失婚姻证明的，需提供原发证机关开具的证明或户籍卡及户口底册以确认婚姻状况。缺失生育证件的，由发证机关以各阶段生育政策为依据出具证明，并签字、盖章。</w:t>
      </w:r>
      <w:r>
        <w:rPr>
          <w:rFonts w:hint="eastAsia" w:ascii="仿宋_GB2312" w:hAnsi="仿宋" w:eastAsia="仿宋_GB2312" w:cs="宋体"/>
          <w:b/>
          <w:bCs/>
          <w:kern w:val="0"/>
          <w:sz w:val="32"/>
          <w:szCs w:val="32"/>
          <w:lang w:val="en-US" w:eastAsia="zh-CN"/>
        </w:rPr>
        <w:t xml:space="preserve"> </w:t>
      </w: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 xml:space="preserve">  </w:t>
      </w:r>
    </w:p>
    <w:p>
      <w:pPr>
        <w:pStyle w:val="8"/>
        <w:pageBreakBefore w:val="0"/>
        <w:kinsoku/>
        <w:wordWrap/>
        <w:overflowPunct/>
        <w:topLinePunct w:val="0"/>
        <w:bidi w:val="0"/>
        <w:snapToGrid/>
        <w:spacing w:before="90" w:beforeAutospacing="0" w:after="0" w:afterAutospacing="0" w:line="640" w:lineRule="exact"/>
        <w:ind w:left="45" w:right="45" w:firstLine="450"/>
        <w:jc w:val="center"/>
        <w:textAlignment w:val="auto"/>
        <w:rPr>
          <w:rFonts w:hint="eastAsia"/>
          <w:sz w:val="44"/>
          <w:szCs w:val="44"/>
          <w:lang w:val="zh-CN"/>
        </w:rPr>
      </w:pPr>
      <w:r>
        <w:rPr>
          <w:rFonts w:hint="eastAsia"/>
          <w:b/>
          <w:sz w:val="44"/>
          <w:szCs w:val="44"/>
          <w:lang w:val="zh-CN"/>
        </w:rPr>
        <w:t>计划生育家庭特别扶助对象</w:t>
      </w:r>
    </w:p>
    <w:p>
      <w:pPr>
        <w:pStyle w:val="8"/>
        <w:pageBreakBefore w:val="0"/>
        <w:kinsoku/>
        <w:wordWrap/>
        <w:overflowPunct/>
        <w:topLinePunct w:val="0"/>
        <w:bidi w:val="0"/>
        <w:snapToGrid/>
        <w:spacing w:before="90" w:beforeAutospacing="0" w:after="0" w:afterAutospacing="0" w:line="640" w:lineRule="exact"/>
        <w:ind w:left="92" w:leftChars="21" w:right="45" w:firstLine="610" w:firstLineChars="190"/>
        <w:textAlignment w:val="auto"/>
        <w:rPr>
          <w:rFonts w:hint="eastAsia" w:ascii="仿宋_GB2312" w:hAnsi="仿宋" w:eastAsia="仿宋_GB2312"/>
          <w:b/>
          <w:bCs/>
          <w:sz w:val="32"/>
          <w:szCs w:val="32"/>
          <w:lang w:val="zh-CN"/>
        </w:rPr>
      </w:pPr>
      <w:r>
        <w:rPr>
          <w:rFonts w:hint="eastAsia" w:ascii="仿宋_GB2312" w:hAnsi="仿宋" w:eastAsia="仿宋_GB2312"/>
          <w:b/>
          <w:bCs/>
          <w:sz w:val="32"/>
          <w:szCs w:val="32"/>
          <w:lang w:val="zh-CN"/>
        </w:rPr>
        <w:t>一、计划生育家庭特别扶助对象必须同时符合以下条件：</w:t>
      </w:r>
    </w:p>
    <w:p>
      <w:pPr>
        <w:pStyle w:val="8"/>
        <w:pageBreakBefore w:val="0"/>
        <w:kinsoku/>
        <w:wordWrap/>
        <w:overflowPunct/>
        <w:topLinePunct w:val="0"/>
        <w:bidi w:val="0"/>
        <w:snapToGrid/>
        <w:spacing w:before="90" w:beforeAutospacing="0" w:after="0" w:afterAutospacing="0" w:line="640" w:lineRule="exact"/>
        <w:ind w:left="45" w:right="45" w:firstLine="450"/>
        <w:textAlignment w:val="auto"/>
        <w:rPr>
          <w:rFonts w:hint="eastAsia" w:ascii="仿宋_GB2312" w:hAnsi="仿宋" w:eastAsia="仿宋_GB2312"/>
          <w:sz w:val="32"/>
          <w:szCs w:val="32"/>
          <w:lang w:val="zh-CN"/>
        </w:rPr>
      </w:pPr>
      <w:r>
        <w:rPr>
          <w:rFonts w:hint="eastAsia" w:ascii="仿宋_GB2312" w:hAnsi="仿宋" w:eastAsia="仿宋_GB2312"/>
          <w:sz w:val="32"/>
          <w:szCs w:val="32"/>
          <w:lang w:val="zh-CN"/>
        </w:rPr>
        <w:t>（1）户籍在本省；</w:t>
      </w:r>
    </w:p>
    <w:p>
      <w:pPr>
        <w:pStyle w:val="8"/>
        <w:pageBreakBefore w:val="0"/>
        <w:kinsoku/>
        <w:wordWrap/>
        <w:overflowPunct/>
        <w:topLinePunct w:val="0"/>
        <w:bidi w:val="0"/>
        <w:snapToGrid/>
        <w:spacing w:before="90" w:beforeAutospacing="0" w:after="0" w:afterAutospacing="0" w:line="640" w:lineRule="exact"/>
        <w:ind w:left="45" w:right="45" w:firstLine="450"/>
        <w:textAlignment w:val="auto"/>
        <w:rPr>
          <w:rFonts w:hint="eastAsia" w:ascii="仿宋_GB2312" w:hAnsi="仿宋" w:eastAsia="仿宋_GB2312"/>
          <w:sz w:val="32"/>
          <w:szCs w:val="32"/>
          <w:lang w:val="zh-CN"/>
        </w:rPr>
      </w:pPr>
      <w:r>
        <w:rPr>
          <w:rFonts w:hint="eastAsia" w:ascii="仿宋_GB2312" w:hAnsi="仿宋" w:eastAsia="仿宋_GB2312"/>
          <w:sz w:val="32"/>
          <w:szCs w:val="32"/>
          <w:lang w:val="zh-CN"/>
        </w:rPr>
        <w:t>（2）一般为1933年1月1日以后出生，女方须年满49周岁；</w:t>
      </w:r>
    </w:p>
    <w:p>
      <w:pPr>
        <w:pStyle w:val="8"/>
        <w:pageBreakBefore w:val="0"/>
        <w:kinsoku/>
        <w:wordWrap/>
        <w:overflowPunct/>
        <w:topLinePunct w:val="0"/>
        <w:bidi w:val="0"/>
        <w:snapToGrid/>
        <w:spacing w:before="90" w:beforeAutospacing="0" w:after="0" w:afterAutospacing="0" w:line="640" w:lineRule="exact"/>
        <w:ind w:left="45" w:right="45" w:firstLine="450"/>
        <w:textAlignment w:val="auto"/>
        <w:rPr>
          <w:rFonts w:hint="eastAsia" w:ascii="仿宋_GB2312" w:hAnsi="仿宋" w:eastAsia="仿宋_GB2312"/>
          <w:sz w:val="32"/>
          <w:szCs w:val="32"/>
          <w:lang w:val="zh-CN"/>
        </w:rPr>
      </w:pPr>
      <w:r>
        <w:rPr>
          <w:rFonts w:hint="eastAsia" w:ascii="仿宋_GB2312" w:hAnsi="仿宋" w:eastAsia="仿宋_GB2312"/>
          <w:sz w:val="32"/>
          <w:szCs w:val="32"/>
          <w:lang w:val="zh-CN"/>
        </w:rPr>
        <w:t>（3）只生育一个子女或合法收养一个子女；</w:t>
      </w:r>
    </w:p>
    <w:p>
      <w:pPr>
        <w:pStyle w:val="8"/>
        <w:pageBreakBefore w:val="0"/>
        <w:kinsoku/>
        <w:wordWrap/>
        <w:overflowPunct/>
        <w:topLinePunct w:val="0"/>
        <w:bidi w:val="0"/>
        <w:snapToGrid/>
        <w:spacing w:before="90" w:beforeAutospacing="0" w:after="0" w:afterAutospacing="0" w:line="640" w:lineRule="exact"/>
        <w:ind w:left="45" w:right="45" w:firstLine="450"/>
        <w:textAlignment w:val="auto"/>
        <w:rPr>
          <w:rFonts w:hint="eastAsia" w:ascii="仿宋_GB2312" w:hAnsi="仿宋" w:eastAsia="仿宋_GB2312"/>
          <w:sz w:val="32"/>
          <w:szCs w:val="32"/>
          <w:lang w:val="zh-CN"/>
        </w:rPr>
      </w:pPr>
      <w:r>
        <w:rPr>
          <w:rFonts w:hint="eastAsia" w:ascii="仿宋_GB2312" w:hAnsi="仿宋" w:eastAsia="仿宋_GB2312"/>
          <w:sz w:val="32"/>
          <w:szCs w:val="32"/>
          <w:lang w:val="zh-CN"/>
        </w:rPr>
        <w:t xml:space="preserve">（4）现无存活子女或独生子女被依法鉴定为残疾（伤病残达到三级以上） </w:t>
      </w:r>
    </w:p>
    <w:p>
      <w:pPr>
        <w:pStyle w:val="8"/>
        <w:pageBreakBefore w:val="0"/>
        <w:kinsoku/>
        <w:wordWrap/>
        <w:overflowPunct/>
        <w:topLinePunct w:val="0"/>
        <w:bidi w:val="0"/>
        <w:snapToGrid/>
        <w:spacing w:before="90" w:beforeAutospacing="0" w:after="0" w:afterAutospacing="0" w:line="640" w:lineRule="exact"/>
        <w:ind w:left="92" w:leftChars="21" w:right="45" w:firstLine="610" w:firstLineChars="190"/>
        <w:textAlignment w:val="auto"/>
        <w:rPr>
          <w:rFonts w:hint="eastAsia" w:ascii="仿宋_GB2312" w:hAnsi="仿宋" w:eastAsia="仿宋_GB2312"/>
          <w:b/>
          <w:bCs/>
          <w:sz w:val="32"/>
          <w:szCs w:val="32"/>
          <w:lang w:val="zh-CN"/>
        </w:rPr>
      </w:pPr>
      <w:r>
        <w:rPr>
          <w:rFonts w:hint="eastAsia" w:ascii="仿宋_GB2312" w:hAnsi="仿宋" w:eastAsia="仿宋_GB2312"/>
          <w:b/>
          <w:bCs/>
          <w:sz w:val="32"/>
          <w:szCs w:val="32"/>
          <w:lang w:val="zh-CN"/>
        </w:rPr>
        <w:t>二、关于扶助对象基本条件的解释</w:t>
      </w:r>
    </w:p>
    <w:p>
      <w:pPr>
        <w:pStyle w:val="8"/>
        <w:pageBreakBefore w:val="0"/>
        <w:kinsoku/>
        <w:wordWrap/>
        <w:overflowPunct/>
        <w:topLinePunct w:val="0"/>
        <w:bidi w:val="0"/>
        <w:snapToGrid/>
        <w:spacing w:before="90" w:beforeAutospacing="0" w:after="0" w:afterAutospacing="0" w:line="640" w:lineRule="exact"/>
        <w:ind w:left="92" w:leftChars="21" w:right="45" w:firstLine="608" w:firstLineChars="190"/>
        <w:textAlignment w:val="auto"/>
        <w:rPr>
          <w:rFonts w:hint="eastAsia" w:ascii="仿宋_GB2312" w:hAnsi="仿宋" w:eastAsia="仿宋_GB2312"/>
          <w:sz w:val="32"/>
          <w:szCs w:val="32"/>
          <w:lang w:val="zh-CN"/>
        </w:rPr>
      </w:pPr>
      <w:r>
        <w:rPr>
          <w:rFonts w:hint="eastAsia" w:ascii="仿宋_GB2312" w:hAnsi="仿宋" w:eastAsia="仿宋_GB2312"/>
          <w:sz w:val="32"/>
          <w:szCs w:val="32"/>
          <w:lang w:val="en-US" w:eastAsia="zh-CN"/>
        </w:rPr>
        <w:t>1.</w:t>
      </w:r>
      <w:r>
        <w:rPr>
          <w:rFonts w:hint="eastAsia" w:ascii="仿宋_GB2312" w:hAnsi="仿宋" w:eastAsia="仿宋_GB2312"/>
          <w:sz w:val="32"/>
          <w:szCs w:val="32"/>
          <w:lang w:val="zh-CN"/>
        </w:rPr>
        <w:t>户籍在本省：扶助对象应为户籍登记在本省的城镇或农村人口。</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扶助对象申报扶助金应在户籍所在地登记，按照确认程序进行资格认定。</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2.</w:t>
      </w:r>
      <w:r>
        <w:rPr>
          <w:rFonts w:hint="eastAsia" w:ascii="仿宋_GB2312" w:hAnsi="仿宋" w:eastAsia="仿宋_GB2312" w:cs="宋体"/>
          <w:kern w:val="0"/>
          <w:sz w:val="32"/>
          <w:szCs w:val="32"/>
          <w:lang w:val="zh-CN"/>
        </w:rPr>
        <w:t>一般为1933年1月1日以后出生，女方须年满49周岁：女方年满49周岁，指截止申请扶助的自然年度12月31日前女方的年龄。</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因丧偶或离异形成的单亲家庭，单亲一方须年满49周岁。</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3.</w:t>
      </w:r>
      <w:r>
        <w:rPr>
          <w:rFonts w:hint="eastAsia" w:ascii="仿宋_GB2312" w:hAnsi="仿宋" w:eastAsia="仿宋_GB2312" w:cs="宋体"/>
          <w:kern w:val="0"/>
          <w:sz w:val="32"/>
          <w:szCs w:val="32"/>
          <w:lang w:val="zh-CN"/>
        </w:rPr>
        <w:t>只生育一个子女或合法收养一个子女：</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1</w:t>
      </w:r>
      <w:r>
        <w:rPr>
          <w:rFonts w:hint="eastAsia" w:ascii="仿宋_GB2312" w:hAnsi="仿宋" w:eastAsia="仿宋_GB2312" w:cs="宋体"/>
          <w:kern w:val="0"/>
          <w:sz w:val="32"/>
          <w:szCs w:val="32"/>
          <w:lang w:val="zh-CN"/>
        </w:rPr>
        <w:t>）、只生育一个子女包括：</w:t>
      </w:r>
      <w:r>
        <w:rPr>
          <w:rFonts w:hint="default" w:ascii="Calibri" w:hAnsi="Calibri" w:eastAsia="仿宋_GB2312" w:cs="Calibri"/>
          <w:kern w:val="0"/>
          <w:sz w:val="32"/>
          <w:szCs w:val="32"/>
          <w:lang w:val="zh-CN"/>
        </w:rPr>
        <w:t>①</w:t>
      </w:r>
      <w:r>
        <w:rPr>
          <w:rFonts w:hint="eastAsia" w:ascii="仿宋_GB2312" w:hAnsi="仿宋" w:eastAsia="仿宋_GB2312" w:cs="宋体"/>
          <w:kern w:val="0"/>
          <w:sz w:val="32"/>
          <w:szCs w:val="32"/>
          <w:lang w:val="zh-CN"/>
        </w:rPr>
        <w:t>只生育过一个子女;</w:t>
      </w:r>
      <w:r>
        <w:rPr>
          <w:rFonts w:hint="default" w:ascii="Calibri" w:hAnsi="Calibri" w:eastAsia="仿宋_GB2312" w:cs="Calibri"/>
          <w:kern w:val="0"/>
          <w:sz w:val="32"/>
          <w:szCs w:val="32"/>
          <w:lang w:val="zh-CN"/>
        </w:rPr>
        <w:t>②</w:t>
      </w:r>
      <w:r>
        <w:rPr>
          <w:rFonts w:hint="eastAsia" w:ascii="仿宋_GB2312" w:hAnsi="仿宋" w:eastAsia="仿宋_GB2312" w:cs="宋体"/>
          <w:kern w:val="0"/>
          <w:sz w:val="32"/>
          <w:szCs w:val="32"/>
          <w:lang w:val="zh-CN"/>
        </w:rPr>
        <w:t>曾生育过一个以上子女但同时只存活一个子女;</w:t>
      </w:r>
      <w:r>
        <w:rPr>
          <w:rFonts w:hint="default" w:ascii="Calibri" w:hAnsi="Calibri" w:eastAsia="仿宋_GB2312" w:cs="Calibri"/>
          <w:kern w:val="0"/>
          <w:sz w:val="32"/>
          <w:szCs w:val="32"/>
          <w:lang w:val="zh-CN"/>
        </w:rPr>
        <w:t>③</w:t>
      </w:r>
      <w:r>
        <w:rPr>
          <w:rFonts w:hint="eastAsia" w:ascii="仿宋_GB2312" w:hAnsi="仿宋" w:eastAsia="仿宋_GB2312" w:cs="宋体"/>
          <w:kern w:val="0"/>
          <w:sz w:val="32"/>
          <w:szCs w:val="32"/>
          <w:lang w:val="zh-CN"/>
        </w:rPr>
        <w:t>符合法律法规政策有关生育数量的规定生育子女和合法收养子女存活过两个以上子女，现只存活一个子女的。</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2</w:t>
      </w:r>
      <w:r>
        <w:rPr>
          <w:rFonts w:hint="eastAsia" w:ascii="仿宋_GB2312" w:hAnsi="仿宋" w:eastAsia="仿宋_GB2312" w:cs="宋体"/>
          <w:kern w:val="0"/>
          <w:sz w:val="32"/>
          <w:szCs w:val="32"/>
          <w:lang w:val="zh-CN"/>
        </w:rPr>
        <w:t xml:space="preserve">）、合法收养一个子女包括： </w:t>
      </w:r>
      <w:r>
        <w:rPr>
          <w:rFonts w:hint="default" w:ascii="Calibri" w:hAnsi="Calibri" w:eastAsia="仿宋_GB2312" w:cs="Calibri"/>
          <w:kern w:val="0"/>
          <w:sz w:val="32"/>
          <w:szCs w:val="32"/>
          <w:lang w:val="zh-CN"/>
        </w:rPr>
        <w:t>①</w:t>
      </w:r>
      <w:r>
        <w:rPr>
          <w:rFonts w:hint="eastAsia" w:ascii="仿宋_GB2312" w:hAnsi="仿宋" w:eastAsia="仿宋_GB2312" w:cs="宋体"/>
          <w:kern w:val="0"/>
          <w:sz w:val="32"/>
          <w:szCs w:val="32"/>
          <w:lang w:val="zh-CN"/>
        </w:rPr>
        <w:t>1992年4月1日《收养法》实施以前，法律法规承认的事实收养子女，办过公证的，以县级以上公证机构出具的《公证书》为认定依据;未办过公证但形成事实收养关系的，由当事人所在村(居)民委员会出具收养证明，报县级人口计生部门予以认定;</w:t>
      </w:r>
      <w:r>
        <w:rPr>
          <w:rFonts w:hint="default" w:ascii="Calibri" w:hAnsi="Calibri" w:eastAsia="仿宋_GB2312" w:cs="Calibri"/>
          <w:kern w:val="0"/>
          <w:sz w:val="32"/>
          <w:szCs w:val="32"/>
          <w:lang w:val="zh-CN"/>
        </w:rPr>
        <w:t>②</w:t>
      </w:r>
      <w:r>
        <w:rPr>
          <w:rFonts w:hint="eastAsia" w:ascii="仿宋_GB2312" w:hAnsi="仿宋" w:eastAsia="仿宋_GB2312" w:cs="宋体"/>
          <w:kern w:val="0"/>
          <w:sz w:val="32"/>
          <w:szCs w:val="32"/>
          <w:lang w:val="zh-CN"/>
        </w:rPr>
        <w:t xml:space="preserve"> 1992年4月1日《收养法》实施后至1999年3月31日符合法律法规规定收养子女的，需提供收养人、送养人订立的书面协议或民政部门颁发的收养证;1999年4月1日新修订的《收养法》实施以后符合法律法规规定收养子女的，需提供民政部门颁发的收养证。</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符合上述两项条件的，应出具《独生子女父母光荣证》或由其户口所在地村(居)委会出具有关独生子女的证明材料。</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 xml:space="preserve"> </w:t>
      </w:r>
      <w:r>
        <w:rPr>
          <w:rFonts w:hint="eastAsia" w:ascii="仿宋_GB2312" w:hAnsi="仿宋" w:eastAsia="仿宋_GB2312" w:cs="宋体"/>
          <w:kern w:val="0"/>
          <w:sz w:val="32"/>
          <w:szCs w:val="32"/>
          <w:lang w:val="zh-CN"/>
        </w:rPr>
        <w:t>（</w:t>
      </w:r>
      <w:r>
        <w:rPr>
          <w:rFonts w:hint="eastAsia" w:ascii="仿宋_GB2312" w:hAnsi="仿宋" w:eastAsia="仿宋_GB2312" w:cs="宋体"/>
          <w:kern w:val="0"/>
          <w:sz w:val="32"/>
          <w:szCs w:val="32"/>
          <w:lang w:val="en-US" w:eastAsia="zh-CN"/>
        </w:rPr>
        <w:t>3</w:t>
      </w:r>
      <w:r>
        <w:rPr>
          <w:rFonts w:hint="eastAsia" w:ascii="仿宋_GB2312" w:hAnsi="仿宋" w:eastAsia="仿宋_GB2312" w:cs="宋体"/>
          <w:kern w:val="0"/>
          <w:sz w:val="32"/>
          <w:szCs w:val="32"/>
          <w:lang w:val="zh-CN"/>
        </w:rPr>
        <w:t>）、再婚夫妻符合法律法规政策有关生育数量的规定生育子女和合法收养子女，以其本人生育和收养的子女数分别认定，符合条件的一方或双方以及未生育过子女的另一方，纳入扶助范围。由于婚姻变动形成的单亲家庭以其本人生育、收养的子女数计算。</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b/>
          <w:bCs/>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b/>
          <w:bCs/>
          <w:kern w:val="0"/>
          <w:sz w:val="32"/>
          <w:szCs w:val="32"/>
          <w:lang w:val="zh-CN"/>
        </w:rPr>
        <w:t>未生育且未收养过子女的夫妻，不纳入特别扶助范围;违法收养子女的，不纳入特别扶助范围。</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4.</w:t>
      </w:r>
      <w:r>
        <w:rPr>
          <w:rFonts w:hint="eastAsia" w:ascii="仿宋_GB2312" w:hAnsi="仿宋" w:eastAsia="仿宋_GB2312" w:cs="宋体"/>
          <w:kern w:val="0"/>
          <w:sz w:val="32"/>
          <w:szCs w:val="32"/>
          <w:lang w:val="zh-CN"/>
        </w:rPr>
        <w:t>现无存活子女或独生子女被依法鉴定为残疾(伤病残达到三级以上)：</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现无存活子女的，需提供公安部门、人民法院、乡级以上医疗机构或户口所在地村(居)委会出具的子女死亡或被宣告死亡的证明材料</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 xml:space="preserve">  </w:t>
      </w:r>
      <w:r>
        <w:rPr>
          <w:rFonts w:hint="eastAsia" w:ascii="仿宋_GB2312" w:hAnsi="仿宋" w:eastAsia="仿宋_GB2312" w:cs="宋体"/>
          <w:kern w:val="0"/>
          <w:sz w:val="32"/>
          <w:szCs w:val="32"/>
          <w:lang w:val="zh-CN"/>
        </w:rPr>
        <w:t>独生子女被依法鉴定为残疾(伤病残达到三级以上)的，需提供中国残疾人联合会统一制发的等级为三级以上(包括三级)的《中华人民共和国残疾人证》。</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w:t>
      </w:r>
      <w:r>
        <w:rPr>
          <w:rFonts w:hint="eastAsia" w:ascii="仿宋_GB2312" w:hAnsi="仿宋" w:eastAsia="仿宋_GB2312" w:cs="宋体"/>
          <w:kern w:val="0"/>
          <w:sz w:val="32"/>
          <w:szCs w:val="32"/>
          <w:lang w:val="en-US" w:eastAsia="zh-CN"/>
        </w:rPr>
        <w:t>5.</w:t>
      </w:r>
      <w:r>
        <w:rPr>
          <w:rFonts w:hint="eastAsia" w:ascii="仿宋_GB2312" w:hAnsi="仿宋" w:eastAsia="仿宋_GB2312" w:cs="宋体"/>
          <w:kern w:val="0"/>
          <w:sz w:val="32"/>
          <w:szCs w:val="32"/>
          <w:lang w:val="zh-CN"/>
        </w:rPr>
        <w:t>其他</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计划生育家庭特别扶助对象资格审核以家庭为单位(再婚夫妻以个人为单位审核)。</w:t>
      </w:r>
    </w:p>
    <w:p>
      <w:pPr>
        <w:pageBreakBefore w:val="0"/>
        <w:kinsoku/>
        <w:wordWrap/>
        <w:overflowPunct/>
        <w:topLinePunct w:val="0"/>
        <w:autoSpaceDE w:val="0"/>
        <w:autoSpaceDN w:val="0"/>
        <w:bidi w:val="0"/>
        <w:adjustRightInd w:val="0"/>
        <w:snapToGrid/>
        <w:spacing w:line="640" w:lineRule="exact"/>
        <w:jc w:val="left"/>
        <w:textAlignment w:val="auto"/>
        <w:rPr>
          <w:rFonts w:hint="eastAsia" w:ascii="仿宋_GB2312" w:hAnsi="仿宋" w:eastAsia="仿宋_GB2312" w:cs="宋体"/>
          <w:kern w:val="0"/>
          <w:sz w:val="32"/>
          <w:szCs w:val="32"/>
          <w:lang w:val="zh-CN"/>
        </w:rPr>
      </w:pPr>
      <w:r>
        <w:rPr>
          <w:rFonts w:hint="eastAsia" w:ascii="仿宋_GB2312" w:hAnsi="仿宋" w:eastAsia="仿宋_GB2312" w:cs="宋体"/>
          <w:kern w:val="0"/>
          <w:sz w:val="32"/>
          <w:szCs w:val="32"/>
          <w:lang w:val="zh-CN"/>
        </w:rPr>
        <w:t>　 扶助金以个人为单位发放，一年发放一次。女方已超过49周岁的，从其扶助资格被确认的年度起发放扶助金。</w:t>
      </w:r>
    </w:p>
    <w:p>
      <w:pPr>
        <w:pStyle w:val="8"/>
        <w:pageBreakBefore w:val="0"/>
        <w:kinsoku/>
        <w:wordWrap/>
        <w:overflowPunct/>
        <w:topLinePunct w:val="0"/>
        <w:bidi w:val="0"/>
        <w:snapToGrid/>
        <w:spacing w:before="90" w:beforeAutospacing="0" w:after="0" w:afterAutospacing="0" w:line="640" w:lineRule="exact"/>
        <w:ind w:left="92" w:leftChars="21" w:right="45" w:firstLine="640" w:firstLineChars="200"/>
        <w:textAlignment w:val="auto"/>
        <w:rPr>
          <w:rFonts w:hint="eastAsia" w:ascii="仿宋_GB2312" w:hAnsi="仿宋" w:eastAsia="仿宋_GB2312"/>
          <w:sz w:val="32"/>
          <w:szCs w:val="32"/>
          <w:lang w:val="zh-CN"/>
        </w:rPr>
      </w:pPr>
      <w:r>
        <w:rPr>
          <w:rFonts w:hint="eastAsia" w:ascii="仿宋_GB2312" w:hAnsi="仿宋" w:eastAsia="仿宋_GB2312"/>
          <w:sz w:val="32"/>
          <w:szCs w:val="32"/>
          <w:lang w:val="zh-CN"/>
        </w:rPr>
        <w:t>对发生生育、收养子女或独生子女康复，不再符合扶助条件的扶助对象，应自其生育、收养子女或独生子女康复时起，终止发放扶助金。</w:t>
      </w:r>
    </w:p>
    <w:p>
      <w:pPr>
        <w:pageBreakBefore w:val="0"/>
        <w:kinsoku/>
        <w:wordWrap/>
        <w:overflowPunct/>
        <w:topLinePunct w:val="0"/>
        <w:autoSpaceDE w:val="0"/>
        <w:autoSpaceDN w:val="0"/>
        <w:bidi w:val="0"/>
        <w:adjustRightInd w:val="0"/>
        <w:snapToGrid/>
        <w:spacing w:line="640" w:lineRule="exact"/>
        <w:ind w:firstLine="643" w:firstLineChars="200"/>
        <w:textAlignment w:val="auto"/>
        <w:rPr>
          <w:rFonts w:hint="eastAsia" w:ascii="仿宋_GB2312" w:hAnsi="仿宋" w:eastAsia="仿宋_GB2312" w:cs="宋体"/>
          <w:b/>
          <w:bCs/>
          <w:kern w:val="0"/>
          <w:sz w:val="32"/>
          <w:szCs w:val="32"/>
          <w:lang w:val="zh-CN"/>
        </w:rPr>
      </w:pPr>
      <w:r>
        <w:rPr>
          <w:rFonts w:hint="eastAsia" w:ascii="仿宋_GB2312" w:hAnsi="仿宋" w:eastAsia="仿宋_GB2312" w:cs="宋体"/>
          <w:b/>
          <w:bCs/>
          <w:kern w:val="0"/>
          <w:sz w:val="32"/>
          <w:szCs w:val="32"/>
          <w:lang w:val="zh-CN"/>
        </w:rPr>
        <w:t>三、扶助标准</w:t>
      </w:r>
    </w:p>
    <w:p>
      <w:pPr>
        <w:pageBreakBefore w:val="0"/>
        <w:kinsoku/>
        <w:wordWrap/>
        <w:overflowPunct/>
        <w:topLinePunct w:val="0"/>
        <w:autoSpaceDE w:val="0"/>
        <w:autoSpaceDN w:val="0"/>
        <w:bidi w:val="0"/>
        <w:adjustRightInd w:val="0"/>
        <w:snapToGrid/>
        <w:spacing w:line="640" w:lineRule="exact"/>
        <w:ind w:firstLine="640" w:firstLineChars="200"/>
        <w:textAlignment w:val="auto"/>
        <w:rPr>
          <w:rFonts w:hint="eastAsia" w:ascii="仿宋_GB2312" w:hAnsi="仿宋" w:eastAsia="仿宋_GB2312"/>
          <w:sz w:val="32"/>
          <w:szCs w:val="32"/>
          <w:lang w:val="zh-CN"/>
        </w:rPr>
      </w:pPr>
      <w:r>
        <w:rPr>
          <w:rFonts w:hint="eastAsia" w:ascii="仿宋_GB2312" w:hAnsi="仿宋" w:eastAsia="仿宋_GB2312" w:cs="宋体"/>
          <w:kern w:val="0"/>
          <w:sz w:val="32"/>
          <w:szCs w:val="32"/>
          <w:lang w:val="zh-CN"/>
        </w:rPr>
        <w:t>独生子女死亡后未再生育或合法收养子女的夫妻,由政府给予每人每月</w:t>
      </w:r>
      <w:r>
        <w:rPr>
          <w:rFonts w:hint="eastAsia" w:ascii="仿宋_GB2312" w:hAnsi="仿宋" w:eastAsia="仿宋_GB2312" w:cs="宋体"/>
          <w:kern w:val="0"/>
          <w:sz w:val="32"/>
          <w:szCs w:val="32"/>
          <w:lang w:val="en-US" w:eastAsia="zh-CN"/>
        </w:rPr>
        <w:t>880年（</w:t>
      </w:r>
      <w:r>
        <w:rPr>
          <w:rFonts w:hint="eastAsia" w:ascii="仿宋_GB2312" w:hAnsi="仿宋" w:eastAsia="仿宋_GB2312" w:cs="宋体"/>
          <w:kern w:val="0"/>
          <w:sz w:val="32"/>
          <w:szCs w:val="32"/>
          <w:lang w:val="zh-CN"/>
        </w:rPr>
        <w:t>每年</w:t>
      </w:r>
      <w:r>
        <w:rPr>
          <w:rFonts w:hint="eastAsia" w:ascii="仿宋_GB2312" w:hAnsi="仿宋" w:eastAsia="仿宋_GB2312" w:cs="宋体"/>
          <w:kern w:val="0"/>
          <w:sz w:val="32"/>
          <w:szCs w:val="32"/>
        </w:rPr>
        <w:t>10560</w:t>
      </w:r>
      <w:r>
        <w:rPr>
          <w:rFonts w:hint="eastAsia" w:ascii="仿宋_GB2312" w:hAnsi="仿宋" w:eastAsia="仿宋_GB2312" w:cs="宋体"/>
          <w:kern w:val="0"/>
          <w:sz w:val="32"/>
          <w:szCs w:val="32"/>
          <w:lang w:val="zh-CN"/>
        </w:rPr>
        <w:t>元）的扶助金,直至亡故为止；独生子女伤、病残后未再生育或收养子女的夫妻，由政府给予每人每月</w:t>
      </w:r>
      <w:r>
        <w:rPr>
          <w:rFonts w:hint="eastAsia" w:ascii="仿宋_GB2312" w:hAnsi="仿宋" w:eastAsia="仿宋_GB2312" w:cs="宋体"/>
          <w:kern w:val="0"/>
          <w:sz w:val="32"/>
          <w:szCs w:val="32"/>
          <w:lang w:val="en-US" w:eastAsia="zh-CN"/>
        </w:rPr>
        <w:t>650元（</w:t>
      </w:r>
      <w:r>
        <w:rPr>
          <w:rFonts w:hint="eastAsia" w:ascii="仿宋_GB2312" w:hAnsi="仿宋" w:eastAsia="仿宋_GB2312" w:cs="宋体"/>
          <w:kern w:val="0"/>
          <w:sz w:val="32"/>
          <w:szCs w:val="32"/>
          <w:lang w:val="zh-CN"/>
        </w:rPr>
        <w:t>每年</w:t>
      </w:r>
      <w:r>
        <w:rPr>
          <w:rFonts w:hint="eastAsia" w:ascii="仿宋_GB2312" w:hAnsi="仿宋" w:eastAsia="仿宋_GB2312" w:cs="宋体"/>
          <w:kern w:val="0"/>
          <w:sz w:val="32"/>
          <w:szCs w:val="32"/>
        </w:rPr>
        <w:t>7800</w:t>
      </w:r>
      <w:r>
        <w:rPr>
          <w:rFonts w:hint="eastAsia" w:ascii="仿宋_GB2312" w:hAnsi="仿宋" w:eastAsia="仿宋_GB2312" w:cs="宋体"/>
          <w:kern w:val="0"/>
          <w:sz w:val="32"/>
          <w:szCs w:val="32"/>
          <w:lang w:val="zh-CN"/>
        </w:rPr>
        <w:t>元）的扶助金，直至亡故或子女康复为止。</w:t>
      </w:r>
    </w:p>
    <w:p>
      <w:pPr>
        <w:pStyle w:val="8"/>
        <w:pageBreakBefore w:val="0"/>
        <w:kinsoku/>
        <w:wordWrap/>
        <w:overflowPunct/>
        <w:topLinePunct w:val="0"/>
        <w:bidi w:val="0"/>
        <w:snapToGrid/>
        <w:spacing w:before="90" w:beforeAutospacing="0" w:after="0" w:afterAutospacing="0" w:line="640" w:lineRule="exact"/>
        <w:ind w:left="92" w:leftChars="21" w:right="45" w:firstLine="610" w:firstLineChars="190"/>
        <w:textAlignment w:val="auto"/>
        <w:rPr>
          <w:rFonts w:hint="eastAsia" w:ascii="仿宋_GB2312" w:hAnsi="仿宋" w:eastAsia="仿宋_GB2312" w:cs="宋体"/>
          <w:b/>
          <w:bCs/>
          <w:sz w:val="32"/>
          <w:szCs w:val="32"/>
          <w:lang w:val="zh-CN"/>
        </w:rPr>
      </w:pPr>
      <w:r>
        <w:rPr>
          <w:rFonts w:hint="eastAsia" w:ascii="仿宋_GB2312" w:hAnsi="仿宋" w:eastAsia="仿宋_GB2312" w:cs="宋体"/>
          <w:b/>
          <w:bCs/>
          <w:sz w:val="32"/>
          <w:szCs w:val="32"/>
          <w:lang w:val="zh-CN"/>
        </w:rPr>
        <w:t>四、一次性救助</w:t>
      </w:r>
    </w:p>
    <w:p>
      <w:pPr>
        <w:pageBreakBefore w:val="0"/>
        <w:kinsoku/>
        <w:wordWrap/>
        <w:overflowPunct/>
        <w:topLinePunct w:val="0"/>
        <w:bidi w:val="0"/>
        <w:snapToGrid/>
        <w:spacing w:line="640" w:lineRule="exact"/>
        <w:ind w:firstLine="640"/>
        <w:textAlignment w:val="auto"/>
        <w:rPr>
          <w:rFonts w:hint="eastAsia" w:ascii="仿宋_GB2312" w:hAnsi="仿宋" w:eastAsia="仿宋_GB2312"/>
          <w:sz w:val="32"/>
          <w:szCs w:val="32"/>
        </w:rPr>
      </w:pPr>
      <w:r>
        <w:rPr>
          <w:rFonts w:hint="eastAsia" w:ascii="仿宋_GB2312" w:hAnsi="仿宋" w:eastAsia="仿宋_GB2312"/>
          <w:sz w:val="32"/>
          <w:szCs w:val="32"/>
        </w:rPr>
        <w:t>1、独生子女死亡，其父母不再生育子女的家庭；女方年满49周岁或男方（单亲家庭）达到49周岁的，给予不低于20000元的一次性救助。</w:t>
      </w:r>
    </w:p>
    <w:p>
      <w:pPr>
        <w:pageBreakBefore w:val="0"/>
        <w:kinsoku/>
        <w:wordWrap/>
        <w:overflowPunct/>
        <w:topLinePunct w:val="0"/>
        <w:bidi w:val="0"/>
        <w:snapToGrid/>
        <w:spacing w:line="640" w:lineRule="exact"/>
        <w:ind w:firstLine="640"/>
        <w:textAlignment w:val="auto"/>
        <w:rPr>
          <w:rFonts w:hint="eastAsia" w:ascii="仿宋_GB2312" w:hAnsi="仿宋" w:eastAsia="仿宋_GB2312"/>
          <w:sz w:val="32"/>
          <w:szCs w:val="32"/>
        </w:rPr>
      </w:pPr>
      <w:r>
        <w:rPr>
          <w:rFonts w:hint="eastAsia" w:ascii="仿宋_GB2312" w:hAnsi="仿宋" w:eastAsia="仿宋_GB2312"/>
          <w:sz w:val="32"/>
          <w:szCs w:val="32"/>
        </w:rPr>
        <w:t>2、独生子女被依法鉴定为残疾（伤病残达到三级以上），其父母不再生育或者不再收养子女的家庭；女方年满49周岁或男方（单亲家庭）达到49周岁的，给予不低于10000元的一次性救助。</w:t>
      </w: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rPr>
          <w:rFonts w:hint="eastAsia" w:ascii="仿宋_GB2312" w:hAnsi="仿宋" w:eastAsia="仿宋_GB2312"/>
          <w:sz w:val="32"/>
          <w:szCs w:val="32"/>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要求：</w:t>
      </w:r>
    </w:p>
    <w:p>
      <w:pPr>
        <w:pStyle w:val="2"/>
        <w:numPr>
          <w:numId w:val="0"/>
        </w:numPr>
        <w:jc w:val="both"/>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1、截止目前2022年新增奖特扶对象已经摸底上报的，要根据今天培训内容，各乡镇重新核对是否符合条件。经核对符合条件的于2月23日下午5点前全部录入系统，并上交档案资料，退出的同时录入退出系统。</w:t>
      </w:r>
    </w:p>
    <w:p>
      <w:pPr>
        <w:pStyle w:val="2"/>
        <w:numPr>
          <w:ilvl w:val="0"/>
          <w:numId w:val="4"/>
        </w:numPr>
        <w:jc w:val="both"/>
        <w:rPr>
          <w:rFonts w:hint="default"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截止到2021年已纳入的全部奖特扶对象，要按照培训内容逐一核查是否符合条件，不符合条件的2月25日上午12点之前将退出审批表报县审查后，录入退出系统或者调整系统。</w:t>
      </w:r>
    </w:p>
    <w:p>
      <w:pPr>
        <w:pStyle w:val="2"/>
        <w:numPr>
          <w:ilvl w:val="0"/>
          <w:numId w:val="4"/>
        </w:numPr>
        <w:jc w:val="both"/>
        <w:rPr>
          <w:rFonts w:hint="default"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核查奖特扶档案信息必须与全员人口管理系统一致。</w:t>
      </w:r>
    </w:p>
    <w:p>
      <w:pPr>
        <w:pStyle w:val="2"/>
        <w:widowControl w:val="0"/>
        <w:numPr>
          <w:numId w:val="0"/>
        </w:numPr>
        <w:autoSpaceDE w:val="0"/>
        <w:autoSpaceDN w:val="0"/>
        <w:adjustRightInd w:val="0"/>
        <w:jc w:val="both"/>
        <w:rPr>
          <w:rFonts w:hint="eastAsia" w:ascii="仿宋_GB2312" w:hAnsi="仿宋" w:eastAsia="仿宋_GB2312" w:cs="宋体"/>
          <w:b/>
          <w:bCs/>
          <w:kern w:val="0"/>
          <w:sz w:val="32"/>
          <w:szCs w:val="32"/>
          <w:lang w:val="en-US" w:eastAsia="zh-CN"/>
        </w:rPr>
      </w:pPr>
    </w:p>
    <w:p>
      <w:pPr>
        <w:pStyle w:val="2"/>
        <w:widowControl w:val="0"/>
        <w:numPr>
          <w:numId w:val="0"/>
        </w:numPr>
        <w:autoSpaceDE w:val="0"/>
        <w:autoSpaceDN w:val="0"/>
        <w:adjustRightInd w:val="0"/>
        <w:jc w:val="both"/>
        <w:rPr>
          <w:rFonts w:hint="eastAsia" w:ascii="仿宋_GB2312" w:hAnsi="仿宋" w:eastAsia="仿宋_GB2312" w:cs="宋体"/>
          <w:b/>
          <w:bCs/>
          <w:kern w:val="0"/>
          <w:sz w:val="32"/>
          <w:szCs w:val="32"/>
          <w:lang w:val="en-US" w:eastAsia="zh-CN"/>
        </w:rPr>
      </w:pPr>
    </w:p>
    <w:p>
      <w:pPr>
        <w:pStyle w:val="2"/>
        <w:widowControl w:val="0"/>
        <w:numPr>
          <w:numId w:val="0"/>
        </w:numPr>
        <w:autoSpaceDE w:val="0"/>
        <w:autoSpaceDN w:val="0"/>
        <w:adjustRightInd w:val="0"/>
        <w:ind w:firstLine="643" w:firstLineChars="200"/>
        <w:jc w:val="both"/>
        <w:rPr>
          <w:rFonts w:hint="default"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符合条件没有纳入奖特扶的，在2022年4月份摸底上报纳入2023年奖特扶对象。</w:t>
      </w: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eastAsia" w:ascii="仿宋_GB2312" w:hAnsi="仿宋" w:eastAsia="仿宋_GB2312" w:cs="宋体"/>
          <w:b/>
          <w:bCs/>
          <w:kern w:val="0"/>
          <w:sz w:val="32"/>
          <w:szCs w:val="32"/>
          <w:lang w:val="en-US" w:eastAsia="zh-CN"/>
        </w:rPr>
      </w:pPr>
    </w:p>
    <w:p>
      <w:pPr>
        <w:pStyle w:val="2"/>
        <w:numPr>
          <w:ilvl w:val="0"/>
          <w:numId w:val="0"/>
        </w:numPr>
        <w:jc w:val="both"/>
        <w:rPr>
          <w:rFonts w:hint="default" w:ascii="仿宋_GB2312" w:hAnsi="仿宋" w:eastAsia="仿宋_GB2312" w:cs="宋体"/>
          <w:b/>
          <w:bCs/>
          <w:kern w:val="0"/>
          <w:sz w:val="32"/>
          <w:szCs w:val="32"/>
          <w:lang w:val="en-US" w:eastAsia="zh-CN"/>
        </w:rPr>
      </w:pPr>
      <w:bookmarkStart w:id="0" w:name="_GoBack"/>
      <w:bookmarkEnd w:id="0"/>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3B963"/>
    <w:multiLevelType w:val="singleLevel"/>
    <w:tmpl w:val="8D33B963"/>
    <w:lvl w:ilvl="0" w:tentative="0">
      <w:start w:val="2"/>
      <w:numFmt w:val="chineseCounting"/>
      <w:suff w:val="nothing"/>
      <w:lvlText w:val="%1、"/>
      <w:lvlJc w:val="left"/>
      <w:rPr>
        <w:rFonts w:hint="eastAsia"/>
      </w:rPr>
    </w:lvl>
  </w:abstractNum>
  <w:abstractNum w:abstractNumId="1">
    <w:nsid w:val="C1C1659B"/>
    <w:multiLevelType w:val="singleLevel"/>
    <w:tmpl w:val="C1C1659B"/>
    <w:lvl w:ilvl="0" w:tentative="0">
      <w:start w:val="2"/>
      <w:numFmt w:val="decimal"/>
      <w:suff w:val="nothing"/>
      <w:lvlText w:val="%1、"/>
      <w:lvlJc w:val="left"/>
    </w:lvl>
  </w:abstractNum>
  <w:abstractNum w:abstractNumId="2">
    <w:nsid w:val="F6B591C6"/>
    <w:multiLevelType w:val="singleLevel"/>
    <w:tmpl w:val="F6B591C6"/>
    <w:lvl w:ilvl="0" w:tentative="0">
      <w:start w:val="1"/>
      <w:numFmt w:val="decimal"/>
      <w:lvlText w:val="%1."/>
      <w:lvlJc w:val="left"/>
      <w:pPr>
        <w:tabs>
          <w:tab w:val="left" w:pos="312"/>
        </w:tabs>
      </w:pPr>
    </w:lvl>
  </w:abstractNum>
  <w:abstractNum w:abstractNumId="3">
    <w:nsid w:val="43E82D0F"/>
    <w:multiLevelType w:val="singleLevel"/>
    <w:tmpl w:val="43E82D0F"/>
    <w:lvl w:ilvl="0" w:tentative="0">
      <w:start w:val="1"/>
      <w:numFmt w:val="lowerLetter"/>
      <w:lvlText w:val="%1."/>
      <w:lvlJc w:val="left"/>
      <w:pPr>
        <w:tabs>
          <w:tab w:val="left" w:pos="312"/>
        </w:tabs>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93490"/>
    <w:rsid w:val="03082F4B"/>
    <w:rsid w:val="0528123E"/>
    <w:rsid w:val="052A53FB"/>
    <w:rsid w:val="068648B3"/>
    <w:rsid w:val="06B937CD"/>
    <w:rsid w:val="0865674A"/>
    <w:rsid w:val="091D7025"/>
    <w:rsid w:val="09BC4A90"/>
    <w:rsid w:val="0AA43964"/>
    <w:rsid w:val="0B2E3105"/>
    <w:rsid w:val="0B3B3792"/>
    <w:rsid w:val="0B942479"/>
    <w:rsid w:val="0BCE4606"/>
    <w:rsid w:val="0C1666D9"/>
    <w:rsid w:val="0FF07241"/>
    <w:rsid w:val="107665FC"/>
    <w:rsid w:val="10E26768"/>
    <w:rsid w:val="116220BD"/>
    <w:rsid w:val="12F157AA"/>
    <w:rsid w:val="136715C8"/>
    <w:rsid w:val="14076907"/>
    <w:rsid w:val="14392734"/>
    <w:rsid w:val="15CA4F74"/>
    <w:rsid w:val="15E2762C"/>
    <w:rsid w:val="164976AB"/>
    <w:rsid w:val="17011F4B"/>
    <w:rsid w:val="18A26F28"/>
    <w:rsid w:val="18AA2AF4"/>
    <w:rsid w:val="19241D0A"/>
    <w:rsid w:val="19DC4392"/>
    <w:rsid w:val="1ADE76F4"/>
    <w:rsid w:val="1EB85CF9"/>
    <w:rsid w:val="1F0C1276"/>
    <w:rsid w:val="22B77403"/>
    <w:rsid w:val="22E77DDB"/>
    <w:rsid w:val="245062EB"/>
    <w:rsid w:val="24EE7D9B"/>
    <w:rsid w:val="25596CEC"/>
    <w:rsid w:val="25E1255A"/>
    <w:rsid w:val="265754CC"/>
    <w:rsid w:val="266B541C"/>
    <w:rsid w:val="268A3AF4"/>
    <w:rsid w:val="28C826B1"/>
    <w:rsid w:val="2920429C"/>
    <w:rsid w:val="294D26CF"/>
    <w:rsid w:val="29EB64E7"/>
    <w:rsid w:val="2B070D72"/>
    <w:rsid w:val="2B626DED"/>
    <w:rsid w:val="2F2573D5"/>
    <w:rsid w:val="30E6401D"/>
    <w:rsid w:val="316D3DF6"/>
    <w:rsid w:val="31C003CA"/>
    <w:rsid w:val="325D397E"/>
    <w:rsid w:val="328A09D8"/>
    <w:rsid w:val="33B65F28"/>
    <w:rsid w:val="34BF2BBB"/>
    <w:rsid w:val="35957DBF"/>
    <w:rsid w:val="366003CD"/>
    <w:rsid w:val="366C6D72"/>
    <w:rsid w:val="36EE59D9"/>
    <w:rsid w:val="371A4A20"/>
    <w:rsid w:val="37305FF2"/>
    <w:rsid w:val="374327F1"/>
    <w:rsid w:val="37B92D99"/>
    <w:rsid w:val="38332D87"/>
    <w:rsid w:val="383438BF"/>
    <w:rsid w:val="388C54AA"/>
    <w:rsid w:val="38AE6E3A"/>
    <w:rsid w:val="3AE06183"/>
    <w:rsid w:val="3BE0198A"/>
    <w:rsid w:val="3BE9626A"/>
    <w:rsid w:val="3EBA1DAF"/>
    <w:rsid w:val="3EF142B8"/>
    <w:rsid w:val="40490124"/>
    <w:rsid w:val="43B41D58"/>
    <w:rsid w:val="43CF26EE"/>
    <w:rsid w:val="45C3268C"/>
    <w:rsid w:val="482A4397"/>
    <w:rsid w:val="49301E81"/>
    <w:rsid w:val="4B193470"/>
    <w:rsid w:val="4B6E0A3F"/>
    <w:rsid w:val="4BBD5522"/>
    <w:rsid w:val="4F2204BE"/>
    <w:rsid w:val="4F610FE6"/>
    <w:rsid w:val="53D004E8"/>
    <w:rsid w:val="549702A8"/>
    <w:rsid w:val="57EA23E1"/>
    <w:rsid w:val="591E6334"/>
    <w:rsid w:val="595C637A"/>
    <w:rsid w:val="5B150ED7"/>
    <w:rsid w:val="5B396E29"/>
    <w:rsid w:val="5B9718EC"/>
    <w:rsid w:val="5BD14DFE"/>
    <w:rsid w:val="5C11169E"/>
    <w:rsid w:val="5D186A5C"/>
    <w:rsid w:val="5D4D4958"/>
    <w:rsid w:val="5D9205BD"/>
    <w:rsid w:val="5F622211"/>
    <w:rsid w:val="606952E2"/>
    <w:rsid w:val="61DB7AD7"/>
    <w:rsid w:val="62A56FE4"/>
    <w:rsid w:val="64616F3B"/>
    <w:rsid w:val="64BB2AEF"/>
    <w:rsid w:val="651144BD"/>
    <w:rsid w:val="672C1A82"/>
    <w:rsid w:val="67DD6DFF"/>
    <w:rsid w:val="682A0CB3"/>
    <w:rsid w:val="6891732E"/>
    <w:rsid w:val="68AF64C7"/>
    <w:rsid w:val="69006D22"/>
    <w:rsid w:val="69912070"/>
    <w:rsid w:val="69C97A5C"/>
    <w:rsid w:val="6AC64554"/>
    <w:rsid w:val="6B19231D"/>
    <w:rsid w:val="6B6C069F"/>
    <w:rsid w:val="70871AD7"/>
    <w:rsid w:val="72AB41A3"/>
    <w:rsid w:val="72E72D01"/>
    <w:rsid w:val="74640AAD"/>
    <w:rsid w:val="748A603A"/>
    <w:rsid w:val="75A52A20"/>
    <w:rsid w:val="75BC6C51"/>
    <w:rsid w:val="771334D2"/>
    <w:rsid w:val="772C162A"/>
    <w:rsid w:val="776A34BE"/>
    <w:rsid w:val="781B5927"/>
    <w:rsid w:val="787768D5"/>
    <w:rsid w:val="7AB756AF"/>
    <w:rsid w:val="7B89704B"/>
    <w:rsid w:val="7BA14395"/>
    <w:rsid w:val="7BBA7205"/>
    <w:rsid w:val="7EC108AA"/>
    <w:rsid w:val="7FCC2E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44"/>
      <w:szCs w:val="4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Default1"/>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5">
    <w:name w:val="Plain Text"/>
    <w:basedOn w:val="1"/>
    <w:qFormat/>
    <w:uiPriority w:val="0"/>
    <w:rPr>
      <w:rFonts w:ascii="宋体" w:hAnsi="Courier New"/>
      <w:sz w:val="21"/>
      <w:szCs w:val="21"/>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yperlink"/>
    <w:basedOn w:val="10"/>
    <w:uiPriority w:val="0"/>
    <w:rPr>
      <w:color w:val="0000FF"/>
      <w:u w:val="none"/>
    </w:rPr>
  </w:style>
  <w:style w:type="paragraph" w:customStyle="1" w:styleId="14">
    <w:name w:val="_Style 13"/>
    <w:basedOn w:val="1"/>
    <w:next w:val="1"/>
    <w:qFormat/>
    <w:uiPriority w:val="0"/>
    <w:pPr>
      <w:pBdr>
        <w:bottom w:val="single" w:color="auto" w:sz="6" w:space="1"/>
      </w:pBdr>
      <w:jc w:val="center"/>
    </w:pPr>
    <w:rPr>
      <w:rFonts w:ascii="Arial" w:eastAsia="宋体"/>
      <w:vanish/>
      <w:sz w:val="16"/>
    </w:rPr>
  </w:style>
  <w:style w:type="paragraph" w:customStyle="1" w:styleId="15">
    <w:name w:val="_Style 14"/>
    <w:basedOn w:val="1"/>
    <w:next w:val="1"/>
    <w:qFormat/>
    <w:uiPriority w:val="0"/>
    <w:pPr>
      <w:pBdr>
        <w:top w:val="single" w:color="auto" w:sz="6" w:space="1"/>
      </w:pBdr>
      <w:jc w:val="center"/>
    </w:pPr>
    <w:rPr>
      <w:rFonts w:ascii="Arial" w:eastAsia="宋体"/>
      <w:vanish/>
      <w:sz w:val="16"/>
    </w:rPr>
  </w:style>
  <w:style w:type="character" w:customStyle="1" w:styleId="16">
    <w:name w:val="big1"/>
    <w:basedOn w:val="10"/>
    <w:qFormat/>
    <w:uiPriority w:val="0"/>
    <w:rPr>
      <w:b/>
      <w:bCs/>
    </w:rPr>
  </w:style>
  <w:style w:type="character" w:customStyle="1" w:styleId="17">
    <w:name w:val="red1"/>
    <w:basedOn w:val="10"/>
    <w:qFormat/>
    <w:uiPriority w:val="0"/>
    <w:rPr>
      <w:color w:val="FF0000"/>
      <w:sz w:val="22"/>
      <w:szCs w:val="22"/>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2022-02-16T03:04:00Z</dcterms:created>
  <dc:creator>Administrator</dc:creator>
  <cp:lastModifiedBy>Administrator</cp:lastModifiedBy>
  <cp:lastPrinted>2022-02-21T10:13:00Z</cp:lastPrinted>
  <dcterms:modified xsi:type="dcterms:W3CDTF">2022-02-22T02:35:43Z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022C61E825254EBB993DE71DE530DDDD</vt:lpwstr>
  </property>
</Properties>
</file>