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629"/>
        <w:jc w:val="center"/>
        <w:textAlignment w:val="auto"/>
        <w:rPr>
          <w:rFonts w:hint="eastAsia" w:ascii="方正小标宋简体" w:hAnsi="方正小标宋简体" w:eastAsia="方正小标宋简体" w:cs="方正小标宋简体"/>
          <w:color w:val="000000"/>
          <w:kern w:val="0"/>
          <w:sz w:val="44"/>
          <w:szCs w:val="44"/>
          <w:lang w:val="en-US" w:eastAsia="zh-CN"/>
        </w:rPr>
      </w:pPr>
      <w:r>
        <w:rPr>
          <w:rFonts w:hint="eastAsia" w:ascii="方正小标宋简体" w:hAnsi="方正小标宋简体" w:eastAsia="方正小标宋简体" w:cs="方正小标宋简体"/>
          <w:color w:val="000000"/>
          <w:kern w:val="0"/>
          <w:sz w:val="44"/>
          <w:szCs w:val="44"/>
          <w:lang w:val="en-US" w:eastAsia="zh-CN"/>
        </w:rPr>
        <w:t>隆尧</w:t>
      </w:r>
      <w:r>
        <w:rPr>
          <w:rFonts w:hint="eastAsia" w:ascii="方正小标宋简体" w:hAnsi="方正小标宋简体" w:eastAsia="方正小标宋简体" w:cs="方正小标宋简体"/>
          <w:color w:val="000000"/>
          <w:kern w:val="0"/>
          <w:sz w:val="44"/>
          <w:szCs w:val="44"/>
        </w:rPr>
        <w:t>县</w:t>
      </w:r>
      <w:r>
        <w:rPr>
          <w:rFonts w:hint="eastAsia" w:ascii="方正小标宋简体" w:hAnsi="方正小标宋简体" w:eastAsia="方正小标宋简体" w:cs="方正小标宋简体"/>
          <w:color w:val="000000"/>
          <w:kern w:val="0"/>
          <w:sz w:val="44"/>
          <w:szCs w:val="44"/>
          <w:lang w:val="en-US" w:eastAsia="zh-CN"/>
        </w:rPr>
        <w:t>气象局</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629"/>
        <w:jc w:val="center"/>
        <w:textAlignment w:val="auto"/>
        <w:rPr>
          <w:rFonts w:hint="eastAsia" w:ascii="方正小标宋简体" w:hAnsi="方正小标宋简体" w:eastAsia="方正小标宋简体" w:cs="方正小标宋简体"/>
          <w:color w:val="000000"/>
          <w:spacing w:val="-20"/>
          <w:kern w:val="0"/>
          <w:sz w:val="44"/>
          <w:szCs w:val="44"/>
        </w:rPr>
      </w:pPr>
      <w:r>
        <w:rPr>
          <w:rFonts w:hint="eastAsia" w:ascii="方正小标宋简体" w:hAnsi="方正小标宋简体" w:eastAsia="方正小标宋简体" w:cs="方正小标宋简体"/>
          <w:color w:val="000000"/>
          <w:spacing w:val="-20"/>
          <w:kern w:val="0"/>
          <w:sz w:val="44"/>
          <w:szCs w:val="44"/>
        </w:rPr>
        <w:t>202</w:t>
      </w:r>
      <w:r>
        <w:rPr>
          <w:rFonts w:hint="eastAsia" w:ascii="方正小标宋简体" w:hAnsi="方正小标宋简体" w:eastAsia="方正小标宋简体" w:cs="方正小标宋简体"/>
          <w:color w:val="000000"/>
          <w:spacing w:val="-20"/>
          <w:kern w:val="0"/>
          <w:sz w:val="44"/>
          <w:szCs w:val="44"/>
          <w:lang w:val="en-US" w:eastAsia="zh-CN"/>
        </w:rPr>
        <w:t>3</w:t>
      </w:r>
      <w:r>
        <w:rPr>
          <w:rFonts w:hint="eastAsia" w:ascii="方正小标宋简体" w:hAnsi="方正小标宋简体" w:eastAsia="方正小标宋简体" w:cs="方正小标宋简体"/>
          <w:color w:val="000000"/>
          <w:spacing w:val="-20"/>
          <w:kern w:val="0"/>
          <w:sz w:val="44"/>
          <w:szCs w:val="44"/>
        </w:rPr>
        <w:t>年人工影响天气工作</w:t>
      </w:r>
      <w:r>
        <w:rPr>
          <w:rFonts w:hint="eastAsia" w:ascii="方正小标宋简体" w:hAnsi="方正小标宋简体" w:eastAsia="方正小标宋简体" w:cs="方正小标宋简体"/>
          <w:color w:val="000000"/>
          <w:spacing w:val="-20"/>
          <w:kern w:val="0"/>
          <w:sz w:val="44"/>
          <w:szCs w:val="44"/>
          <w:lang w:val="en-US" w:eastAsia="zh-CN"/>
        </w:rPr>
        <w:t>实施方案</w:t>
      </w:r>
      <w:r>
        <w:rPr>
          <w:rFonts w:hint="eastAsia" w:ascii="方正小标宋简体" w:hAnsi="方正小标宋简体" w:eastAsia="方正小标宋简体" w:cs="方正小标宋简体"/>
          <w:color w:val="000000"/>
          <w:spacing w:val="-20"/>
          <w:kern w:val="0"/>
          <w:sz w:val="44"/>
          <w:szCs w:val="44"/>
        </w:rPr>
        <w:t>作业计划</w:t>
      </w:r>
    </w:p>
    <w:p>
      <w:pPr>
        <w:widowControl/>
        <w:shd w:val="clear" w:color="auto" w:fill="FFFFFF"/>
        <w:ind w:firstLine="632"/>
        <w:jc w:val="left"/>
        <w:rPr>
          <w:rFonts w:ascii="微软雅黑" w:hAnsi="微软雅黑" w:eastAsia="微软雅黑" w:cs="宋体"/>
          <w:color w:val="000000"/>
          <w:kern w:val="0"/>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为充分挖掘空中水汽资源，提高人工影响天气为农生产和生态保护的服务效益，</w:t>
      </w:r>
      <w:r>
        <w:rPr>
          <w:rFonts w:hint="eastAsia" w:ascii="仿宋_GB2312" w:hAnsi="仿宋_GB2312" w:eastAsia="仿宋_GB2312" w:cs="仿宋_GB2312"/>
          <w:b w:val="0"/>
          <w:i w:val="0"/>
          <w:caps w:val="0"/>
          <w:color w:val="333333"/>
          <w:spacing w:val="0"/>
          <w:sz w:val="32"/>
          <w:szCs w:val="32"/>
          <w:shd w:val="clear" w:fill="FFFFFF"/>
        </w:rPr>
        <w:t>根据《河北省人工影响天气管理规定》（河北省人民政府令[2010]第15号）和《邢台市人民政府办公室关于进一步加强人工影响天气工作的实施意见》（邢政办〔2013〕5号）文件精神，制定本方案及年度作业计划。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一、作业时间计划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人工影响天气作业时间为202</w:t>
      </w:r>
      <w:r>
        <w:rPr>
          <w:rFonts w:hint="eastAsia" w:ascii="仿宋_GB2312" w:hAnsi="仿宋_GB2312" w:eastAsia="仿宋_GB2312" w:cs="仿宋_GB2312"/>
          <w:b w:val="0"/>
          <w:i w:val="0"/>
          <w:caps w:val="0"/>
          <w:color w:val="333333"/>
          <w:spacing w:val="0"/>
          <w:sz w:val="32"/>
          <w:szCs w:val="32"/>
          <w:shd w:val="clear" w:fill="FFFFFF"/>
          <w:lang w:val="en-US" w:eastAsia="zh-CN"/>
        </w:rPr>
        <w:t>3</w:t>
      </w:r>
      <w:bookmarkStart w:id="0" w:name="_GoBack"/>
      <w:bookmarkEnd w:id="0"/>
      <w:r>
        <w:rPr>
          <w:rFonts w:hint="eastAsia" w:ascii="仿宋_GB2312" w:hAnsi="仿宋_GB2312" w:eastAsia="仿宋_GB2312" w:cs="仿宋_GB2312"/>
          <w:b w:val="0"/>
          <w:i w:val="0"/>
          <w:caps w:val="0"/>
          <w:color w:val="333333"/>
          <w:spacing w:val="0"/>
          <w:sz w:val="32"/>
          <w:szCs w:val="32"/>
          <w:shd w:val="clear" w:fill="FFFFFF"/>
        </w:rPr>
        <w:t>年</w:t>
      </w:r>
      <w:r>
        <w:rPr>
          <w:rFonts w:hint="eastAsia" w:ascii="仿宋_GB2312" w:hAnsi="仿宋_GB2312" w:eastAsia="仿宋_GB2312" w:cs="仿宋_GB2312"/>
          <w:b w:val="0"/>
          <w:i w:val="0"/>
          <w:caps w:val="0"/>
          <w:color w:val="333333"/>
          <w:spacing w:val="0"/>
          <w:sz w:val="32"/>
          <w:szCs w:val="32"/>
          <w:shd w:val="clear" w:fill="FFFFFF"/>
          <w:lang w:val="en-US" w:eastAsia="zh-CN"/>
        </w:rPr>
        <w:t>4</w:t>
      </w:r>
      <w:r>
        <w:rPr>
          <w:rFonts w:hint="eastAsia" w:ascii="仿宋_GB2312" w:hAnsi="仿宋_GB2312" w:eastAsia="仿宋_GB2312" w:cs="仿宋_GB2312"/>
          <w:b w:val="0"/>
          <w:i w:val="0"/>
          <w:caps w:val="0"/>
          <w:color w:val="333333"/>
          <w:spacing w:val="0"/>
          <w:sz w:val="32"/>
          <w:szCs w:val="32"/>
          <w:shd w:val="clear" w:fill="FFFFFF"/>
        </w:rPr>
        <w:t>月～</w:t>
      </w:r>
      <w:r>
        <w:rPr>
          <w:rFonts w:hint="eastAsia" w:ascii="仿宋_GB2312" w:hAnsi="仿宋_GB2312" w:eastAsia="仿宋_GB2312" w:cs="仿宋_GB2312"/>
          <w:b w:val="0"/>
          <w:i w:val="0"/>
          <w:caps w:val="0"/>
          <w:color w:val="333333"/>
          <w:spacing w:val="0"/>
          <w:sz w:val="32"/>
          <w:szCs w:val="32"/>
          <w:shd w:val="clear" w:fill="FFFFFF"/>
          <w:lang w:val="en-US" w:eastAsia="zh-CN"/>
        </w:rPr>
        <w:t>2024年3</w:t>
      </w:r>
      <w:r>
        <w:rPr>
          <w:rFonts w:hint="eastAsia" w:ascii="仿宋_GB2312" w:hAnsi="仿宋_GB2312" w:eastAsia="仿宋_GB2312" w:cs="仿宋_GB2312"/>
          <w:b w:val="0"/>
          <w:i w:val="0"/>
          <w:caps w:val="0"/>
          <w:color w:val="333333"/>
          <w:spacing w:val="0"/>
          <w:sz w:val="32"/>
          <w:szCs w:val="32"/>
          <w:shd w:val="clear" w:fill="FFFFFF"/>
        </w:rPr>
        <w:t>月，重点做好农作物生长季节</w:t>
      </w:r>
      <w:r>
        <w:rPr>
          <w:rFonts w:hint="eastAsia" w:ascii="仿宋_GB2312" w:hAnsi="仿宋_GB2312" w:eastAsia="仿宋_GB2312" w:cs="仿宋_GB2312"/>
          <w:b w:val="0"/>
          <w:i w:val="0"/>
          <w:caps w:val="0"/>
          <w:color w:val="333333"/>
          <w:spacing w:val="0"/>
          <w:sz w:val="32"/>
          <w:szCs w:val="32"/>
          <w:shd w:val="clear" w:fill="FFFFFF"/>
          <w:lang w:val="en-US" w:eastAsia="zh-CN"/>
        </w:rPr>
        <w:t>和大气环境治理</w:t>
      </w:r>
      <w:r>
        <w:rPr>
          <w:rFonts w:hint="eastAsia" w:ascii="仿宋_GB2312" w:hAnsi="仿宋_GB2312" w:eastAsia="仿宋_GB2312" w:cs="仿宋_GB2312"/>
          <w:b w:val="0"/>
          <w:i w:val="0"/>
          <w:caps w:val="0"/>
          <w:color w:val="333333"/>
          <w:spacing w:val="0"/>
          <w:sz w:val="32"/>
          <w:szCs w:val="32"/>
          <w:shd w:val="clear" w:fill="FFFFFF"/>
        </w:rPr>
        <w:t>的人工影响天气作业。全年根据服务需求和应急作业要求</w:t>
      </w:r>
      <w:r>
        <w:rPr>
          <w:rFonts w:hint="eastAsia" w:ascii="仿宋_GB2312" w:hAnsi="仿宋_GB2312" w:eastAsia="仿宋_GB2312" w:cs="仿宋_GB2312"/>
          <w:b w:val="0"/>
          <w:i w:val="0"/>
          <w:caps w:val="0"/>
          <w:color w:val="333333"/>
          <w:spacing w:val="0"/>
          <w:sz w:val="32"/>
          <w:szCs w:val="32"/>
          <w:shd w:val="clear" w:fill="FFFFFF"/>
          <w:lang w:val="en-US" w:eastAsia="zh-CN"/>
        </w:rPr>
        <w:t>适时</w:t>
      </w:r>
      <w:r>
        <w:rPr>
          <w:rFonts w:hint="eastAsia" w:ascii="仿宋_GB2312" w:hAnsi="仿宋_GB2312" w:eastAsia="仿宋_GB2312" w:cs="仿宋_GB2312"/>
          <w:b w:val="0"/>
          <w:i w:val="0"/>
          <w:caps w:val="0"/>
          <w:color w:val="333333"/>
          <w:spacing w:val="0"/>
          <w:sz w:val="32"/>
          <w:szCs w:val="32"/>
          <w:shd w:val="clear" w:fill="FFFFFF"/>
        </w:rPr>
        <w:t>开展</w:t>
      </w:r>
      <w:r>
        <w:rPr>
          <w:rFonts w:hint="eastAsia" w:ascii="仿宋_GB2312" w:hAnsi="仿宋_GB2312" w:eastAsia="仿宋_GB2312" w:cs="仿宋_GB2312"/>
          <w:b w:val="0"/>
          <w:i w:val="0"/>
          <w:caps w:val="0"/>
          <w:color w:val="333333"/>
          <w:spacing w:val="0"/>
          <w:sz w:val="32"/>
          <w:szCs w:val="32"/>
          <w:shd w:val="clear" w:fill="FFFFFF"/>
          <w:lang w:val="en-US" w:eastAsia="zh-CN"/>
        </w:rPr>
        <w:t>增雨雪</w:t>
      </w:r>
      <w:r>
        <w:rPr>
          <w:rFonts w:hint="eastAsia" w:ascii="仿宋_GB2312" w:hAnsi="仿宋_GB2312" w:eastAsia="仿宋_GB2312" w:cs="仿宋_GB2312"/>
          <w:b w:val="0"/>
          <w:i w:val="0"/>
          <w:caps w:val="0"/>
          <w:color w:val="333333"/>
          <w:spacing w:val="0"/>
          <w:sz w:val="32"/>
          <w:szCs w:val="32"/>
          <w:shd w:val="clear" w:fill="FFFFFF"/>
        </w:rPr>
        <w:t>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二、作业地点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第一作业点：</w:t>
      </w:r>
      <w:r>
        <w:rPr>
          <w:rFonts w:hint="eastAsia" w:ascii="仿宋_GB2312" w:hAnsi="仿宋_GB2312" w:eastAsia="仿宋_GB2312" w:cs="仿宋_GB2312"/>
          <w:b w:val="0"/>
          <w:i w:val="0"/>
          <w:caps w:val="0"/>
          <w:color w:val="333333"/>
          <w:spacing w:val="0"/>
          <w:sz w:val="32"/>
          <w:szCs w:val="32"/>
          <w:shd w:val="clear" w:fill="FFFFFF"/>
          <w:lang w:val="en-US" w:eastAsia="zh-CN"/>
        </w:rPr>
        <w:t>西候</w:t>
      </w:r>
      <w:r>
        <w:rPr>
          <w:rFonts w:hint="eastAsia" w:ascii="仿宋_GB2312" w:hAnsi="仿宋_GB2312" w:eastAsia="仿宋_GB2312" w:cs="仿宋_GB2312"/>
          <w:b w:val="0"/>
          <w:i w:val="0"/>
          <w:caps w:val="0"/>
          <w:color w:val="333333"/>
          <w:spacing w:val="0"/>
          <w:sz w:val="32"/>
          <w:szCs w:val="32"/>
          <w:shd w:val="clear" w:fill="FFFFFF"/>
        </w:rPr>
        <w:t>作业点（固定）。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aps w:val="0"/>
          <w:color w:val="333333"/>
          <w:spacing w:val="0"/>
          <w:sz w:val="32"/>
          <w:szCs w:val="32"/>
          <w:shd w:val="clear" w:fill="FFFFFF"/>
        </w:rPr>
      </w:pPr>
      <w:r>
        <w:rPr>
          <w:rFonts w:hint="eastAsia" w:ascii="仿宋_GB2312" w:hAnsi="仿宋_GB2312" w:eastAsia="仿宋_GB2312" w:cs="仿宋_GB2312"/>
          <w:b w:val="0"/>
          <w:i w:val="0"/>
          <w:caps w:val="0"/>
          <w:color w:val="333333"/>
          <w:spacing w:val="0"/>
          <w:sz w:val="32"/>
          <w:szCs w:val="32"/>
          <w:shd w:val="clear" w:fill="FFFFFF"/>
        </w:rPr>
        <w:t>第二作业点：</w:t>
      </w:r>
      <w:r>
        <w:rPr>
          <w:rFonts w:hint="eastAsia" w:ascii="仿宋_GB2312" w:hAnsi="仿宋_GB2312" w:eastAsia="仿宋_GB2312" w:cs="仿宋_GB2312"/>
          <w:b w:val="0"/>
          <w:i w:val="0"/>
          <w:caps w:val="0"/>
          <w:color w:val="333333"/>
          <w:spacing w:val="0"/>
          <w:sz w:val="32"/>
          <w:szCs w:val="32"/>
          <w:shd w:val="clear" w:fill="FFFFFF"/>
          <w:lang w:val="en-US" w:eastAsia="zh-CN"/>
        </w:rPr>
        <w:t>柳行</w:t>
      </w:r>
      <w:r>
        <w:rPr>
          <w:rFonts w:hint="eastAsia" w:ascii="仿宋_GB2312" w:hAnsi="仿宋_GB2312" w:eastAsia="仿宋_GB2312" w:cs="仿宋_GB2312"/>
          <w:b w:val="0"/>
          <w:i w:val="0"/>
          <w:caps w:val="0"/>
          <w:color w:val="333333"/>
          <w:spacing w:val="0"/>
          <w:sz w:val="32"/>
          <w:szCs w:val="32"/>
          <w:shd w:val="clear" w:fill="FFFFFF"/>
        </w:rPr>
        <w:t>作业点（</w:t>
      </w:r>
      <w:r>
        <w:rPr>
          <w:rFonts w:hint="eastAsia" w:ascii="仿宋_GB2312" w:hAnsi="仿宋_GB2312" w:eastAsia="仿宋_GB2312" w:cs="仿宋_GB2312"/>
          <w:b w:val="0"/>
          <w:i w:val="0"/>
          <w:caps w:val="0"/>
          <w:color w:val="333333"/>
          <w:spacing w:val="0"/>
          <w:sz w:val="32"/>
          <w:szCs w:val="32"/>
          <w:shd w:val="clear" w:fill="FFFFFF"/>
          <w:lang w:eastAsia="zh-CN"/>
        </w:rPr>
        <w:t>固定</w:t>
      </w:r>
      <w:r>
        <w:rPr>
          <w:rFonts w:hint="eastAsia" w:ascii="仿宋_GB2312" w:hAnsi="仿宋_GB2312" w:eastAsia="仿宋_GB2312" w:cs="仿宋_GB2312"/>
          <w:b w:val="0"/>
          <w:i w:val="0"/>
          <w:caps w:val="0"/>
          <w:color w:val="333333"/>
          <w:spacing w:val="0"/>
          <w:sz w:val="32"/>
          <w:szCs w:val="32"/>
          <w:shd w:val="clear" w:fill="FFFFFF"/>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default" w:ascii="仿宋_GB2312" w:hAnsi="仿宋_GB2312" w:eastAsia="仿宋_GB2312" w:cs="仿宋_GB2312"/>
          <w:b w:val="0"/>
          <w:i w:val="0"/>
          <w:caps w:val="0"/>
          <w:color w:val="333333"/>
          <w:spacing w:val="0"/>
          <w:sz w:val="32"/>
          <w:szCs w:val="32"/>
          <w:shd w:val="clear" w:fill="FFFFFF"/>
          <w:lang w:val="en-US" w:eastAsia="zh-CN"/>
        </w:rPr>
      </w:pPr>
      <w:r>
        <w:rPr>
          <w:rFonts w:hint="eastAsia" w:ascii="仿宋_GB2312" w:hAnsi="仿宋_GB2312" w:eastAsia="仿宋_GB2312" w:cs="仿宋_GB2312"/>
          <w:b w:val="0"/>
          <w:i w:val="0"/>
          <w:caps w:val="0"/>
          <w:color w:val="333333"/>
          <w:spacing w:val="0"/>
          <w:sz w:val="32"/>
          <w:szCs w:val="32"/>
          <w:shd w:val="clear" w:fill="FFFFFF"/>
          <w:lang w:val="en-US" w:eastAsia="zh-CN"/>
        </w:rPr>
        <w:t>作业点周边10公里范围为落弹区域。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三、作业要求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（一）人工影响天气作业严格服从邢台市人工影响天气办公室的指挥；严格遵守作业空域申请制度、严格执行作业操作规程。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（二）加强对作业装备的维护保养，配备必须的作业装备零配件，确保投入作业的装备处于正常状态。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（三）作业期间，作业人员服从县、市人影办的统一指挥，做好火箭弹出入库管理，作业时要按规定加强对空观察和作业点周围的安全警戒，切实做到安全作业。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（四）严格执行人工影响天气作业上报规定，及时上报作业信息，及时收集和整理与作业有关的实时气象探测资料和开展作业效果评估。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（五）相关单位根据职责积极做好配合，确保我县人工影响天气工作的顺利开展。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四、作业经费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根据国务院令第348号、河北省人民政府令[2010]第15号、和邢政办〔2013〕5号等相关规定，人影经费纳入县财政预算，确保人影工作顺利开展。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五、组织领导</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我县人工影响天气工作在县政府统一领导下，由县气象局</w:t>
      </w:r>
      <w:r>
        <w:rPr>
          <w:rFonts w:hint="eastAsia" w:ascii="仿宋_GB2312" w:hAnsi="仿宋_GB2312" w:eastAsia="仿宋_GB2312" w:cs="仿宋_GB2312"/>
          <w:b w:val="0"/>
          <w:i w:val="0"/>
          <w:caps w:val="0"/>
          <w:color w:val="333333"/>
          <w:spacing w:val="0"/>
          <w:sz w:val="32"/>
          <w:szCs w:val="32"/>
          <w:shd w:val="clear" w:fill="FFFFFF"/>
          <w:lang w:eastAsia="zh-CN"/>
        </w:rPr>
        <w:t>（</w:t>
      </w:r>
      <w:r>
        <w:rPr>
          <w:rFonts w:hint="eastAsia" w:ascii="仿宋_GB2312" w:hAnsi="仿宋_GB2312" w:eastAsia="仿宋_GB2312" w:cs="仿宋_GB2312"/>
          <w:b w:val="0"/>
          <w:i w:val="0"/>
          <w:caps w:val="0"/>
          <w:color w:val="333333"/>
          <w:spacing w:val="0"/>
          <w:sz w:val="32"/>
          <w:szCs w:val="32"/>
          <w:shd w:val="clear" w:fill="FFFFFF"/>
          <w:lang w:val="en-US" w:eastAsia="zh-CN"/>
        </w:rPr>
        <w:t>隆尧</w:t>
      </w:r>
      <w:r>
        <w:rPr>
          <w:rFonts w:hint="eastAsia" w:ascii="仿宋_GB2312" w:hAnsi="仿宋_GB2312" w:eastAsia="仿宋_GB2312" w:cs="仿宋_GB2312"/>
          <w:b w:val="0"/>
          <w:i w:val="0"/>
          <w:caps w:val="0"/>
          <w:color w:val="333333"/>
          <w:spacing w:val="0"/>
          <w:sz w:val="32"/>
          <w:szCs w:val="32"/>
          <w:shd w:val="clear" w:fill="FFFFFF"/>
        </w:rPr>
        <w:t>县人工影响天气指挥部</w:t>
      </w:r>
      <w:r>
        <w:rPr>
          <w:rFonts w:hint="eastAsia" w:ascii="仿宋_GB2312" w:hAnsi="仿宋_GB2312" w:eastAsia="仿宋_GB2312" w:cs="仿宋_GB2312"/>
          <w:b w:val="0"/>
          <w:i w:val="0"/>
          <w:caps w:val="0"/>
          <w:color w:val="333333"/>
          <w:spacing w:val="0"/>
          <w:sz w:val="32"/>
          <w:szCs w:val="32"/>
          <w:shd w:val="clear" w:fill="FFFFFF"/>
          <w:lang w:val="en-US" w:eastAsia="zh-CN"/>
        </w:rPr>
        <w:t>办公室</w:t>
      </w:r>
      <w:r>
        <w:rPr>
          <w:rFonts w:hint="eastAsia" w:ascii="仿宋_GB2312" w:hAnsi="仿宋_GB2312" w:eastAsia="仿宋_GB2312" w:cs="仿宋_GB2312"/>
          <w:b w:val="0"/>
          <w:i w:val="0"/>
          <w:caps w:val="0"/>
          <w:color w:val="333333"/>
          <w:spacing w:val="0"/>
          <w:sz w:val="32"/>
          <w:szCs w:val="32"/>
          <w:shd w:val="clear" w:fill="FFFFFF"/>
          <w:lang w:eastAsia="zh-CN"/>
        </w:rPr>
        <w:t>）</w:t>
      </w:r>
      <w:r>
        <w:rPr>
          <w:rFonts w:hint="eastAsia" w:ascii="仿宋_GB2312" w:hAnsi="仿宋_GB2312" w:eastAsia="仿宋_GB2312" w:cs="仿宋_GB2312"/>
          <w:b w:val="0"/>
          <w:i w:val="0"/>
          <w:caps w:val="0"/>
          <w:color w:val="333333"/>
          <w:spacing w:val="0"/>
          <w:sz w:val="32"/>
          <w:szCs w:val="32"/>
          <w:shd w:val="clear" w:fill="FFFFFF"/>
          <w:lang w:val="en-US" w:eastAsia="zh-CN"/>
        </w:rPr>
        <w:t>具体管理和组织实施，</w:t>
      </w:r>
      <w:r>
        <w:rPr>
          <w:rFonts w:hint="eastAsia" w:ascii="仿宋_GB2312" w:hAnsi="仿宋_GB2312" w:eastAsia="仿宋_GB2312" w:cs="仿宋_GB2312"/>
          <w:b w:val="0"/>
          <w:i w:val="0"/>
          <w:caps w:val="0"/>
          <w:color w:val="333333"/>
          <w:spacing w:val="0"/>
          <w:sz w:val="32"/>
          <w:szCs w:val="32"/>
          <w:shd w:val="clear" w:fill="FFFFFF"/>
        </w:rPr>
        <w:t>职责如下：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做好人工影响天气作业前的准备工作。积极做好作业人员岗前培训、落实作业经费和火箭弹采购等工作；按照规定向社会发布人工影响天气作业公告，认真做好发射设备的维护及弹药存储工作，确保人工影响天气作业安全进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（二）及时开展人工影响天气作业。坚持服务“三农”与防灾减灾两不误，及时开展常规增雨（雪）抗旱等作业。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（三）积极开发利用空中云水资源。在邢台市人工影响天气办公室的统一部署指挥下，及时进行“水生态系统保护与修复”的增雨作业。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（四）开展重污染天气气象干预作业。根据邢台市气象局应急办命令，在邢台市人工影响天气办公室的统一指挥下开展重污染天气人工干预增雨（雪）作业。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（五）及时处理人工影响天气作业中出现的突发状况，并及时做好向县政府和邢台市人工影响天气办公室报告等工作。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right"/>
        <w:textAlignment w:val="auto"/>
        <w:rPr>
          <w:rFonts w:hint="eastAsia" w:ascii="仿宋_GB2312" w:hAnsi="仿宋_GB2312" w:eastAsia="仿宋_GB2312" w:cs="仿宋_GB2312"/>
          <w:b w:val="0"/>
          <w:i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aps w:val="0"/>
          <w:color w:val="333333"/>
          <w:spacing w:val="0"/>
          <w:sz w:val="32"/>
          <w:szCs w:val="32"/>
          <w:shd w:val="clear"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aps w:val="0"/>
          <w:color w:val="333333"/>
          <w:spacing w:val="0"/>
          <w:sz w:val="32"/>
          <w:szCs w:val="32"/>
          <w:shd w:val="clear"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 xml:space="preserve">              </w:t>
      </w:r>
    </w:p>
    <w:p>
      <w:pPr>
        <w:keepNext w:val="0"/>
        <w:keepLines w:val="0"/>
        <w:pageBreakBefore w:val="0"/>
        <w:widowControl/>
        <w:shd w:val="clear" w:color="auto" w:fill="FFFFFF"/>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 xml:space="preserve">  隆尧</w:t>
      </w:r>
      <w:r>
        <w:rPr>
          <w:rFonts w:hint="eastAsia" w:ascii="仿宋_GB2312" w:hAnsi="仿宋_GB2312" w:eastAsia="仿宋_GB2312" w:cs="仿宋_GB2312"/>
          <w:color w:val="000000"/>
          <w:kern w:val="0"/>
          <w:sz w:val="32"/>
          <w:szCs w:val="32"/>
        </w:rPr>
        <w:t>县人工影响天气指挥部办公室</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代章</w:t>
      </w:r>
      <w:r>
        <w:rPr>
          <w:rFonts w:hint="eastAsia" w:ascii="仿宋_GB2312" w:hAnsi="仿宋_GB2312" w:eastAsia="仿宋_GB2312" w:cs="仿宋_GB2312"/>
          <w:color w:val="000000"/>
          <w:kern w:val="0"/>
          <w:sz w:val="32"/>
          <w:szCs w:val="32"/>
          <w:lang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5120" w:firstLineChars="1600"/>
        <w:jc w:val="left"/>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b w:val="0"/>
          <w:i w:val="0"/>
          <w:caps w:val="0"/>
          <w:color w:val="333333"/>
          <w:spacing w:val="0"/>
          <w:sz w:val="32"/>
          <w:szCs w:val="32"/>
          <w:shd w:val="clear" w:fill="FFFFFF"/>
        </w:rPr>
        <w:t>202</w:t>
      </w:r>
      <w:r>
        <w:rPr>
          <w:rFonts w:hint="eastAsia" w:ascii="仿宋_GB2312" w:hAnsi="仿宋_GB2312" w:eastAsia="仿宋_GB2312" w:cs="仿宋_GB2312"/>
          <w:b w:val="0"/>
          <w:i w:val="0"/>
          <w:caps w:val="0"/>
          <w:color w:val="333333"/>
          <w:spacing w:val="0"/>
          <w:sz w:val="32"/>
          <w:szCs w:val="32"/>
          <w:shd w:val="clear" w:fill="FFFFFF"/>
          <w:lang w:val="en-US" w:eastAsia="zh-CN"/>
        </w:rPr>
        <w:t>3</w:t>
      </w:r>
      <w:r>
        <w:rPr>
          <w:rFonts w:hint="eastAsia" w:ascii="仿宋_GB2312" w:hAnsi="仿宋_GB2312" w:eastAsia="仿宋_GB2312" w:cs="仿宋_GB2312"/>
          <w:b w:val="0"/>
          <w:i w:val="0"/>
          <w:caps w:val="0"/>
          <w:color w:val="333333"/>
          <w:spacing w:val="0"/>
          <w:sz w:val="32"/>
          <w:szCs w:val="32"/>
          <w:shd w:val="clear" w:fill="FFFFFF"/>
        </w:rPr>
        <w:t>年</w:t>
      </w:r>
      <w:r>
        <w:rPr>
          <w:rFonts w:hint="eastAsia" w:ascii="仿宋_GB2312" w:hAnsi="仿宋_GB2312" w:eastAsia="仿宋_GB2312" w:cs="仿宋_GB2312"/>
          <w:b w:val="0"/>
          <w:i w:val="0"/>
          <w:caps w:val="0"/>
          <w:color w:val="333333"/>
          <w:spacing w:val="0"/>
          <w:sz w:val="32"/>
          <w:szCs w:val="32"/>
          <w:shd w:val="clear" w:fill="FFFFFF"/>
          <w:lang w:val="en-US" w:eastAsia="zh-CN"/>
        </w:rPr>
        <w:t>4</w:t>
      </w:r>
      <w:r>
        <w:rPr>
          <w:rFonts w:hint="eastAsia" w:ascii="仿宋_GB2312" w:hAnsi="仿宋_GB2312" w:eastAsia="仿宋_GB2312" w:cs="仿宋_GB2312"/>
          <w:b w:val="0"/>
          <w:i w:val="0"/>
          <w:caps w:val="0"/>
          <w:color w:val="333333"/>
          <w:spacing w:val="0"/>
          <w:sz w:val="32"/>
          <w:szCs w:val="32"/>
          <w:shd w:val="clear" w:fill="FFFFFF"/>
        </w:rPr>
        <w:t>月</w:t>
      </w:r>
      <w:r>
        <w:rPr>
          <w:rFonts w:hint="eastAsia" w:ascii="仿宋_GB2312" w:hAnsi="仿宋_GB2312" w:eastAsia="仿宋_GB2312" w:cs="仿宋_GB2312"/>
          <w:b w:val="0"/>
          <w:i w:val="0"/>
          <w:caps w:val="0"/>
          <w:color w:val="333333"/>
          <w:spacing w:val="0"/>
          <w:sz w:val="32"/>
          <w:szCs w:val="32"/>
          <w:shd w:val="clear" w:fill="FFFFFF"/>
          <w:lang w:val="en-US" w:eastAsia="zh-CN"/>
        </w:rPr>
        <w:t>17</w:t>
      </w:r>
      <w:r>
        <w:rPr>
          <w:rFonts w:hint="eastAsia" w:ascii="仿宋_GB2312" w:hAnsi="仿宋_GB2312" w:eastAsia="仿宋_GB2312" w:cs="仿宋_GB2312"/>
          <w:b w:val="0"/>
          <w:i w:val="0"/>
          <w:caps w:val="0"/>
          <w:color w:val="333333"/>
          <w:spacing w:val="0"/>
          <w:sz w:val="32"/>
          <w:szCs w:val="32"/>
          <w:shd w:val="clear" w:fill="FFFFFF"/>
        </w:rPr>
        <w:t>日</w:t>
      </w:r>
    </w:p>
    <w:sectPr>
      <w:pgSz w:w="11906" w:h="16838"/>
      <w:pgMar w:top="1797" w:right="1531" w:bottom="1757"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BA"/>
    <w:rsid w:val="000B3C05"/>
    <w:rsid w:val="00180173"/>
    <w:rsid w:val="001966B6"/>
    <w:rsid w:val="002739C1"/>
    <w:rsid w:val="0030065C"/>
    <w:rsid w:val="00344CFE"/>
    <w:rsid w:val="003B534D"/>
    <w:rsid w:val="00435EB1"/>
    <w:rsid w:val="004E3631"/>
    <w:rsid w:val="005A7D81"/>
    <w:rsid w:val="00707C9B"/>
    <w:rsid w:val="007A67F9"/>
    <w:rsid w:val="007B3AEC"/>
    <w:rsid w:val="009C47D8"/>
    <w:rsid w:val="009E3157"/>
    <w:rsid w:val="00A64A22"/>
    <w:rsid w:val="00AE42EB"/>
    <w:rsid w:val="00DB3ED5"/>
    <w:rsid w:val="00E13C89"/>
    <w:rsid w:val="00F157BA"/>
    <w:rsid w:val="00F97275"/>
    <w:rsid w:val="06CB5D02"/>
    <w:rsid w:val="15B81AF4"/>
    <w:rsid w:val="210658F9"/>
    <w:rsid w:val="2CCB6131"/>
    <w:rsid w:val="3D0B4E55"/>
    <w:rsid w:val="443462A1"/>
    <w:rsid w:val="47602873"/>
    <w:rsid w:val="5A004662"/>
    <w:rsid w:val="5F096FA2"/>
    <w:rsid w:val="629D7100"/>
    <w:rsid w:val="73850DE9"/>
    <w:rsid w:val="7B622A9C"/>
    <w:rsid w:val="7EDD16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 w:type="paragraph" w:styleId="9">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3</Pages>
  <Words>191</Words>
  <Characters>1090</Characters>
  <Lines>9</Lines>
  <Paragraphs>2</Paragraphs>
  <TotalTime>22</TotalTime>
  <ScaleCrop>false</ScaleCrop>
  <LinksUpToDate>false</LinksUpToDate>
  <CharactersWithSpaces>1279</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2020-03-19T06:53:00Z</dcterms:created>
  <dc:creator>NOT NULL</dc:creator>
  <cp:lastModifiedBy>lyqx</cp:lastModifiedBy>
  <cp:lastPrinted>2021-03-16T06:44:00Z</cp:lastPrinted>
  <dcterms:modified xsi:type="dcterms:W3CDTF">2023-04-20T06:22:16Z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