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7C6B" w:rsidRDefault="002521B6">
      <w:pPr>
        <w:pStyle w:val="a6"/>
        <w:spacing w:beforeAutospacing="0" w:afterAutospacing="0" w:line="560" w:lineRule="exact"/>
        <w:jc w:val="center"/>
        <w:rPr>
          <w:rFonts w:ascii="方正小标宋简体" w:eastAsia="方正小标宋简体" w:hAnsi="方正小标宋简体" w:cs="方正小标宋简体"/>
          <w:bCs/>
          <w:color w:val="333333"/>
          <w:sz w:val="44"/>
          <w:szCs w:val="44"/>
          <w:shd w:val="clear" w:color="auto" w:fill="FFFFFF"/>
        </w:rPr>
      </w:pPr>
      <w:r>
        <w:rPr>
          <w:rFonts w:ascii="方正小标宋简体" w:eastAsia="方正小标宋简体" w:hAnsi="方正小标宋简体" w:cs="方正小标宋简体" w:hint="eastAsia"/>
          <w:bCs/>
          <w:color w:val="333333"/>
          <w:sz w:val="44"/>
          <w:szCs w:val="44"/>
          <w:shd w:val="clear" w:color="auto" w:fill="FFFFFF"/>
        </w:rPr>
        <w:t>隆尧县</w:t>
      </w:r>
      <w:r w:rsidR="00D35120">
        <w:rPr>
          <w:rFonts w:ascii="方正小标宋简体" w:eastAsia="方正小标宋简体" w:hAnsi="方正小标宋简体" w:cs="方正小标宋简体" w:hint="eastAsia"/>
          <w:bCs/>
          <w:color w:val="333333"/>
          <w:sz w:val="44"/>
          <w:szCs w:val="44"/>
          <w:shd w:val="clear" w:color="auto" w:fill="FFFFFF"/>
        </w:rPr>
        <w:t>住房和城乡建设</w:t>
      </w:r>
    </w:p>
    <w:p w:rsidR="00777C6B" w:rsidRDefault="006B1171">
      <w:pPr>
        <w:pStyle w:val="a6"/>
        <w:spacing w:beforeAutospacing="0" w:afterAutospacing="0" w:line="560" w:lineRule="exact"/>
        <w:jc w:val="center"/>
        <w:rPr>
          <w:rFonts w:ascii="方正小标宋简体" w:eastAsia="方正小标宋简体" w:hAnsi="方正小标宋简体" w:cs="方正小标宋简体"/>
          <w:bCs/>
          <w:color w:val="333333"/>
          <w:sz w:val="44"/>
          <w:szCs w:val="44"/>
          <w:shd w:val="clear" w:color="auto" w:fill="FFFFFF"/>
        </w:rPr>
      </w:pPr>
      <w:r>
        <w:rPr>
          <w:rFonts w:ascii="方正小标宋简体" w:eastAsia="方正小标宋简体" w:hAnsi="方正小标宋简体" w:cs="方正小标宋简体" w:hint="eastAsia"/>
          <w:bCs/>
          <w:color w:val="333333"/>
          <w:sz w:val="44"/>
          <w:szCs w:val="44"/>
          <w:shd w:val="clear" w:color="auto" w:fill="FFFFFF"/>
        </w:rPr>
        <w:t>2022</w:t>
      </w:r>
      <w:r w:rsidR="002521B6">
        <w:rPr>
          <w:rFonts w:ascii="方正小标宋简体" w:eastAsia="方正小标宋简体" w:hAnsi="方正小标宋简体" w:cs="方正小标宋简体" w:hint="eastAsia"/>
          <w:bCs/>
          <w:color w:val="333333"/>
          <w:sz w:val="44"/>
          <w:szCs w:val="44"/>
          <w:shd w:val="clear" w:color="auto" w:fill="FFFFFF"/>
        </w:rPr>
        <w:t>年政府信息公开工作年度报告</w:t>
      </w:r>
    </w:p>
    <w:p w:rsidR="00777C6B" w:rsidRDefault="00777C6B" w:rsidP="00734326">
      <w:pPr>
        <w:pStyle w:val="a6"/>
        <w:spacing w:beforeAutospacing="0" w:afterAutospacing="0" w:line="240" w:lineRule="exact"/>
        <w:jc w:val="center"/>
        <w:rPr>
          <w:rFonts w:ascii="长城小标宋体" w:eastAsia="长城小标宋体" w:hAnsi="长城小标宋体" w:cs="长城小标宋体"/>
          <w:bCs/>
          <w:color w:val="333333"/>
          <w:sz w:val="44"/>
          <w:szCs w:val="44"/>
          <w:shd w:val="clear" w:color="auto" w:fill="FFFFFF"/>
        </w:rPr>
      </w:pPr>
    </w:p>
    <w:p w:rsidR="006B1171" w:rsidRDefault="006B1171" w:rsidP="006B1171">
      <w:pPr>
        <w:pStyle w:val="a6"/>
        <w:widowControl/>
        <w:spacing w:beforeAutospacing="0" w:afterAutospacing="0" w:line="600" w:lineRule="exact"/>
        <w:ind w:firstLineChars="200" w:firstLine="640"/>
        <w:jc w:val="both"/>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根据《中华人民共和国政府信息公开条例》《河北省实施〈中华人民共和国政府信息公开条例〉办法》等规定，发布本年度报告。报告中所列数据统计期限为2022年1月1日至12月31日。</w:t>
      </w:r>
    </w:p>
    <w:p w:rsidR="00777C6B" w:rsidRDefault="002521B6">
      <w:pPr>
        <w:pStyle w:val="a6"/>
        <w:spacing w:beforeAutospacing="0" w:afterAutospacing="0" w:line="560" w:lineRule="exact"/>
        <w:ind w:firstLineChars="200" w:firstLine="640"/>
        <w:jc w:val="both"/>
        <w:rPr>
          <w:rFonts w:ascii="黑体" w:eastAsia="黑体" w:hAnsi="黑体" w:cs="黑体" w:hint="eastAsia"/>
          <w:bCs/>
          <w:color w:val="333333"/>
          <w:sz w:val="32"/>
          <w:szCs w:val="32"/>
          <w:shd w:val="clear" w:color="auto" w:fill="FFFFFF"/>
        </w:rPr>
      </w:pPr>
      <w:r>
        <w:rPr>
          <w:rFonts w:ascii="黑体" w:eastAsia="黑体" w:hAnsi="黑体" w:cs="黑体" w:hint="eastAsia"/>
          <w:bCs/>
          <w:color w:val="333333"/>
          <w:sz w:val="32"/>
          <w:szCs w:val="32"/>
          <w:shd w:val="clear" w:color="auto" w:fill="FFFFFF"/>
        </w:rPr>
        <w:t>一、总体情况</w:t>
      </w:r>
    </w:p>
    <w:p w:rsidR="006B1171" w:rsidRPr="006B1171" w:rsidRDefault="006B1171" w:rsidP="006B1171">
      <w:pPr>
        <w:pStyle w:val="a6"/>
        <w:spacing w:beforeAutospacing="0" w:afterAutospacing="0" w:line="560" w:lineRule="exact"/>
        <w:ind w:firstLineChars="200" w:firstLine="640"/>
        <w:jc w:val="both"/>
        <w:rPr>
          <w:rFonts w:ascii="仿宋_GB2312" w:eastAsia="仿宋_GB2312" w:hAnsi="仿宋_GB2312" w:cs="仿宋_GB2312"/>
          <w:sz w:val="32"/>
          <w:szCs w:val="32"/>
        </w:rPr>
      </w:pPr>
      <w:r w:rsidRPr="006B1171">
        <w:rPr>
          <w:rFonts w:ascii="仿宋_GB2312" w:eastAsia="仿宋_GB2312" w:hAnsi="仿宋_GB2312" w:cs="仿宋_GB2312" w:hint="eastAsia"/>
          <w:sz w:val="32"/>
          <w:szCs w:val="32"/>
        </w:rPr>
        <w:t>2022年，我局以习近平新时代中国特色社会主义思想和党的二十大及十九届七中全会精神为指导，严格落实就中央，国务院关于全面推进政务公开工作的部署，面度重视政府信息公开工作，进一步完善各项规章制度，贯柳落实《邢台市迎接省2022年政务公开工作考接评估任务分工表》，将工作任务细化分解，抓好落实，充分运用政府信息公开平台，政务新媒体等形式扎实推进政府信息公开工作。</w:t>
      </w:r>
    </w:p>
    <w:p w:rsidR="00734326" w:rsidRPr="00734326" w:rsidRDefault="00734326" w:rsidP="00734326">
      <w:pPr>
        <w:pStyle w:val="a6"/>
        <w:spacing w:beforeAutospacing="0" w:afterAutospacing="0" w:line="560" w:lineRule="exact"/>
        <w:ind w:firstLineChars="200" w:firstLine="640"/>
        <w:jc w:val="both"/>
        <w:rPr>
          <w:rFonts w:ascii="仿宋_GB2312" w:eastAsia="仿宋_GB2312" w:hAnsi="仿宋_GB2312" w:cs="仿宋_GB2312"/>
          <w:color w:val="333333"/>
          <w:sz w:val="32"/>
          <w:szCs w:val="32"/>
        </w:rPr>
      </w:pPr>
      <w:r w:rsidRPr="00734326">
        <w:rPr>
          <w:rFonts w:ascii="楷体" w:eastAsia="楷体" w:hAnsi="楷体" w:cs="楷体" w:hint="eastAsia"/>
          <w:color w:val="333333"/>
          <w:sz w:val="32"/>
          <w:szCs w:val="32"/>
          <w:shd w:val="clear" w:color="auto" w:fill="FFFFFF"/>
        </w:rPr>
        <w:t>（一）</w:t>
      </w:r>
      <w:r w:rsidR="006B1171">
        <w:rPr>
          <w:rFonts w:ascii="楷体" w:eastAsia="楷体" w:hAnsi="楷体" w:cs="楷体" w:hint="eastAsia"/>
          <w:bCs/>
          <w:color w:val="333333"/>
          <w:sz w:val="32"/>
          <w:szCs w:val="32"/>
          <w:shd w:val="clear" w:color="auto" w:fill="FFFFFF"/>
        </w:rPr>
        <w:t>加强主动公开。</w:t>
      </w:r>
      <w:r w:rsidR="006B1171">
        <w:rPr>
          <w:rFonts w:ascii="仿宋_GB2312" w:eastAsia="仿宋_GB2312" w:cs="仿宋_GB2312" w:hint="eastAsia"/>
          <w:color w:val="333333"/>
          <w:sz w:val="32"/>
          <w:szCs w:val="32"/>
        </w:rPr>
        <w:t>累计全年，2022年度通过政府信息公开平台共发布各类信息</w:t>
      </w:r>
      <w:r w:rsidR="00C15667">
        <w:rPr>
          <w:rFonts w:ascii="仿宋_GB2312" w:eastAsia="仿宋_GB2312" w:cs="仿宋_GB2312" w:hint="eastAsia"/>
          <w:color w:val="333333"/>
          <w:sz w:val="32"/>
          <w:szCs w:val="32"/>
        </w:rPr>
        <w:t>115</w:t>
      </w:r>
      <w:r w:rsidR="006B1171">
        <w:rPr>
          <w:rFonts w:ascii="仿宋_GB2312" w:eastAsia="仿宋_GB2312" w:cs="仿宋_GB2312" w:hint="eastAsia"/>
          <w:color w:val="333333"/>
          <w:sz w:val="32"/>
          <w:szCs w:val="32"/>
        </w:rPr>
        <w:t>余条</w:t>
      </w:r>
      <w:r w:rsidR="00C15667">
        <w:rPr>
          <w:rFonts w:ascii="仿宋_GB2312" w:eastAsia="仿宋_GB2312" w:cs="仿宋_GB2312" w:hint="eastAsia"/>
          <w:color w:val="333333"/>
          <w:sz w:val="32"/>
          <w:szCs w:val="32"/>
        </w:rPr>
        <w:t>，其中人大代表建议5条，政协委提案13条</w:t>
      </w:r>
      <w:r w:rsidR="006B1171">
        <w:rPr>
          <w:rFonts w:ascii="仿宋_GB2312" w:eastAsia="仿宋_GB2312" w:cs="仿宋_GB2312" w:hint="eastAsia"/>
          <w:color w:val="333333"/>
          <w:sz w:val="32"/>
          <w:szCs w:val="32"/>
        </w:rPr>
        <w:t>；通过“</w:t>
      </w:r>
      <w:r w:rsidR="00C15667">
        <w:rPr>
          <w:rFonts w:ascii="仿宋_GB2312" w:eastAsia="仿宋_GB2312" w:cs="仿宋_GB2312" w:hint="eastAsia"/>
          <w:color w:val="333333"/>
          <w:sz w:val="32"/>
          <w:szCs w:val="32"/>
        </w:rPr>
        <w:t>隆尧县住房和城乡建设局</w:t>
      </w:r>
      <w:r w:rsidR="006B1171">
        <w:rPr>
          <w:rFonts w:ascii="仿宋_GB2312" w:eastAsia="仿宋_GB2312" w:cs="仿宋_GB2312" w:hint="eastAsia"/>
          <w:color w:val="333333"/>
          <w:sz w:val="32"/>
          <w:szCs w:val="32"/>
        </w:rPr>
        <w:t>”新媒体账号推送信息</w:t>
      </w:r>
      <w:r w:rsidR="00C15667">
        <w:rPr>
          <w:rFonts w:ascii="仿宋_GB2312" w:eastAsia="仿宋_GB2312" w:cs="仿宋_GB2312" w:hint="eastAsia"/>
          <w:color w:val="333333"/>
          <w:sz w:val="32"/>
          <w:szCs w:val="32"/>
        </w:rPr>
        <w:t>91</w:t>
      </w:r>
      <w:r w:rsidR="006B1171">
        <w:rPr>
          <w:rFonts w:ascii="仿宋_GB2312" w:eastAsia="仿宋_GB2312" w:cs="仿宋_GB2312" w:hint="eastAsia"/>
          <w:color w:val="333333"/>
          <w:sz w:val="32"/>
          <w:szCs w:val="32"/>
        </w:rPr>
        <w:t>余条；均未发生政府信息公开失泄密事件。</w:t>
      </w:r>
    </w:p>
    <w:p w:rsidR="00C15667" w:rsidRPr="00C15667" w:rsidRDefault="00734326" w:rsidP="00734326">
      <w:pPr>
        <w:pStyle w:val="a6"/>
        <w:spacing w:beforeAutospacing="0" w:afterAutospacing="0" w:line="560" w:lineRule="exact"/>
        <w:ind w:firstLineChars="200" w:firstLine="640"/>
        <w:jc w:val="both"/>
        <w:rPr>
          <w:rFonts w:ascii="仿宋_GB2312" w:eastAsia="仿宋_GB2312" w:cs="仿宋_GB2312" w:hint="eastAsia"/>
          <w:color w:val="333333"/>
          <w:sz w:val="32"/>
          <w:szCs w:val="32"/>
        </w:rPr>
      </w:pPr>
      <w:r w:rsidRPr="00734326">
        <w:rPr>
          <w:rFonts w:ascii="楷体" w:eastAsia="楷体" w:hAnsi="楷体" w:cs="楷体" w:hint="eastAsia"/>
          <w:color w:val="333333"/>
          <w:sz w:val="32"/>
          <w:szCs w:val="32"/>
          <w:shd w:val="clear" w:color="auto" w:fill="FFFFFF"/>
        </w:rPr>
        <w:t>（二）</w:t>
      </w:r>
      <w:r w:rsidR="00C15667" w:rsidRPr="00C15667">
        <w:rPr>
          <w:rFonts w:ascii="楷体" w:eastAsia="楷体" w:hAnsi="楷体" w:cs="楷体" w:hint="eastAsia"/>
          <w:color w:val="333333"/>
          <w:sz w:val="32"/>
          <w:szCs w:val="32"/>
          <w:shd w:val="clear" w:color="auto" w:fill="FFFFFF"/>
        </w:rPr>
        <w:t>依申请公开政府信息情况。</w:t>
      </w:r>
      <w:r w:rsidR="00C15667" w:rsidRPr="00C15667">
        <w:rPr>
          <w:rFonts w:ascii="仿宋_GB2312" w:eastAsia="仿宋_GB2312" w:cs="仿宋_GB2312" w:hint="eastAsia"/>
          <w:color w:val="333333"/>
          <w:sz w:val="32"/>
          <w:szCs w:val="32"/>
        </w:rPr>
        <w:t>全年无依申请公开件，未收到信息公开类行政诉讼案件，未收到因信息公开引起的群众合理投诉举报情况。</w:t>
      </w:r>
    </w:p>
    <w:p w:rsidR="00734326" w:rsidRPr="00C15667" w:rsidRDefault="00734326" w:rsidP="00C15667">
      <w:pPr>
        <w:numPr>
          <w:ilvl w:val="0"/>
          <w:numId w:val="1"/>
        </w:numPr>
        <w:spacing w:line="600" w:lineRule="exact"/>
        <w:ind w:firstLineChars="200" w:firstLine="640"/>
        <w:rPr>
          <w:rFonts w:ascii="仿宋_GB2312" w:eastAsia="仿宋_GB2312" w:cs="仿宋_GB2312"/>
          <w:bCs/>
          <w:sz w:val="32"/>
          <w:szCs w:val="32"/>
        </w:rPr>
      </w:pPr>
      <w:r w:rsidRPr="00734326">
        <w:rPr>
          <w:rFonts w:ascii="楷体" w:eastAsia="楷体" w:hAnsi="楷体" w:cs="楷体" w:hint="eastAsia"/>
          <w:color w:val="333333"/>
          <w:sz w:val="32"/>
          <w:szCs w:val="32"/>
          <w:shd w:val="clear" w:color="auto" w:fill="FFFFFF"/>
        </w:rPr>
        <w:t>（三）</w:t>
      </w:r>
      <w:r w:rsidR="00C15667">
        <w:rPr>
          <w:rFonts w:ascii="楷体" w:eastAsia="楷体" w:hAnsi="楷体" w:cs="楷体" w:hint="eastAsia"/>
          <w:color w:val="333333"/>
          <w:sz w:val="32"/>
          <w:szCs w:val="32"/>
          <w:shd w:val="clear" w:color="auto" w:fill="FFFFFF"/>
        </w:rPr>
        <w:t>严格政府信息管理。</w:t>
      </w:r>
      <w:r w:rsidR="00C15667" w:rsidRPr="00C15667">
        <w:rPr>
          <w:rFonts w:ascii="仿宋_GB2312" w:eastAsia="仿宋_GB2312" w:hAnsi="仿宋_GB2312" w:cs="仿宋_GB2312" w:hint="eastAsia"/>
          <w:sz w:val="32"/>
          <w:szCs w:val="32"/>
        </w:rPr>
        <w:t>严格按照政工公开工作有关要求，</w:t>
      </w:r>
      <w:r w:rsidR="00C15667">
        <w:rPr>
          <w:rFonts w:ascii="仿宋_GB2312" w:eastAsia="仿宋_GB2312" w:hAnsi="仿宋_GB2312" w:cs="仿宋_GB2312" w:hint="eastAsia"/>
          <w:sz w:val="32"/>
          <w:szCs w:val="32"/>
        </w:rPr>
        <w:t>坚决落实网络意识形态工作责任制，健全风险排查机制，</w:t>
      </w:r>
      <w:r w:rsidR="00C15667">
        <w:rPr>
          <w:rFonts w:ascii="仿宋_GB2312" w:eastAsia="仿宋_GB2312" w:hAnsi="仿宋_GB2312" w:cs="仿宋_GB2312" w:hint="eastAsia"/>
          <w:sz w:val="32"/>
          <w:szCs w:val="32"/>
        </w:rPr>
        <w:lastRenderedPageBreak/>
        <w:t>按照“谁开设、谁负责”、“谁主管、谁负责”的原则，压实工作责任，完善责任到人工作制度，确保政府网站和政务新媒体安全、平稳、有序运行。</w:t>
      </w:r>
    </w:p>
    <w:p w:rsidR="00734326" w:rsidRPr="00734326" w:rsidRDefault="00734326" w:rsidP="00734326">
      <w:pPr>
        <w:pStyle w:val="a6"/>
        <w:spacing w:beforeAutospacing="0" w:afterAutospacing="0" w:line="560" w:lineRule="exact"/>
        <w:ind w:firstLineChars="200" w:firstLine="640"/>
        <w:jc w:val="both"/>
        <w:rPr>
          <w:rFonts w:ascii="仿宋_GB2312" w:eastAsia="仿宋_GB2312" w:hAnsi="仿宋_GB2312" w:cs="仿宋_GB2312"/>
          <w:color w:val="333333"/>
          <w:sz w:val="32"/>
          <w:szCs w:val="32"/>
        </w:rPr>
      </w:pPr>
      <w:r w:rsidRPr="00734326">
        <w:rPr>
          <w:rFonts w:ascii="楷体" w:eastAsia="楷体" w:hAnsi="楷体" w:cs="楷体" w:hint="eastAsia"/>
          <w:color w:val="333333"/>
          <w:sz w:val="32"/>
          <w:szCs w:val="32"/>
          <w:shd w:val="clear" w:color="auto" w:fill="FFFFFF"/>
        </w:rPr>
        <w:t>（四）</w:t>
      </w:r>
      <w:r w:rsidR="00C15667">
        <w:rPr>
          <w:rFonts w:ascii="楷体" w:eastAsia="楷体" w:hAnsi="楷体" w:cs="楷体" w:hint="eastAsia"/>
          <w:color w:val="333333"/>
          <w:sz w:val="32"/>
          <w:szCs w:val="32"/>
          <w:shd w:val="clear" w:color="auto" w:fill="FFFFFF"/>
        </w:rPr>
        <w:t>推进政府信息公开平台建设</w:t>
      </w:r>
      <w:r w:rsidR="00C15667">
        <w:rPr>
          <w:rFonts w:ascii="仿宋" w:eastAsia="仿宋" w:hAnsi="仿宋" w:cs="仿宋" w:hint="eastAsia"/>
          <w:color w:val="333333"/>
          <w:sz w:val="32"/>
          <w:szCs w:val="32"/>
          <w:shd w:val="clear" w:color="auto" w:fill="FFFFFF"/>
        </w:rPr>
        <w:t>。</w:t>
      </w:r>
      <w:r w:rsidR="00C15667">
        <w:rPr>
          <w:rFonts w:ascii="仿宋_GB2312" w:eastAsia="仿宋_GB2312" w:hAnsi="仿宋_GB2312" w:cs="仿宋_GB2312" w:hint="eastAsia"/>
          <w:color w:val="333333"/>
          <w:sz w:val="32"/>
          <w:szCs w:val="32"/>
        </w:rPr>
        <w:t>着力落实省、市、县政务</w:t>
      </w:r>
      <w:r w:rsidR="00C15667" w:rsidRPr="00C15667">
        <w:rPr>
          <w:rFonts w:ascii="仿宋_GB2312" w:eastAsia="仿宋_GB2312" w:hAnsi="仿宋_GB2312" w:cs="仿宋_GB2312" w:hint="eastAsia"/>
          <w:color w:val="333333"/>
          <w:sz w:val="32"/>
          <w:szCs w:val="32"/>
        </w:rPr>
        <w:t>信息公开平台</w:t>
      </w:r>
      <w:r w:rsidR="00C15667">
        <w:rPr>
          <w:rFonts w:ascii="仿宋_GB2312" w:eastAsia="仿宋_GB2312" w:hAnsi="仿宋_GB2312" w:cs="仿宋_GB2312" w:hint="eastAsia"/>
          <w:color w:val="333333"/>
          <w:sz w:val="32"/>
          <w:szCs w:val="32"/>
        </w:rPr>
        <w:t>建设文件要求，有序推进我局</w:t>
      </w:r>
      <w:r w:rsidR="00C15667" w:rsidRPr="00C15667">
        <w:rPr>
          <w:rFonts w:ascii="仿宋_GB2312" w:eastAsia="仿宋_GB2312" w:hAnsi="仿宋_GB2312" w:cs="仿宋_GB2312" w:hint="eastAsia"/>
          <w:color w:val="333333"/>
          <w:sz w:val="32"/>
          <w:szCs w:val="32"/>
        </w:rPr>
        <w:t>信息公开平台</w:t>
      </w:r>
      <w:r w:rsidR="00C15667">
        <w:rPr>
          <w:rFonts w:ascii="仿宋_GB2312" w:eastAsia="仿宋_GB2312" w:hAnsi="仿宋_GB2312" w:cs="仿宋_GB2312" w:hint="eastAsia"/>
          <w:color w:val="333333"/>
          <w:sz w:val="32"/>
          <w:szCs w:val="32"/>
        </w:rPr>
        <w:t>建设工作，建立</w:t>
      </w:r>
      <w:r w:rsidR="00C15667" w:rsidRPr="00C15667">
        <w:rPr>
          <w:rFonts w:ascii="仿宋_GB2312" w:eastAsia="仿宋_GB2312" w:hAnsi="仿宋_GB2312" w:cs="仿宋_GB2312" w:hint="eastAsia"/>
          <w:color w:val="333333"/>
          <w:sz w:val="32"/>
          <w:szCs w:val="32"/>
        </w:rPr>
        <w:t>信息公开平台</w:t>
      </w:r>
      <w:r w:rsidR="00C15667">
        <w:rPr>
          <w:rFonts w:ascii="仿宋_GB2312" w:eastAsia="仿宋_GB2312" w:hAnsi="仿宋_GB2312" w:cs="仿宋_GB2312" w:hint="eastAsia"/>
          <w:color w:val="333333"/>
          <w:sz w:val="32"/>
          <w:szCs w:val="32"/>
        </w:rPr>
        <w:t>监管制度，保障我局</w:t>
      </w:r>
      <w:r w:rsidR="00C15667" w:rsidRPr="00C15667">
        <w:rPr>
          <w:rFonts w:ascii="仿宋_GB2312" w:eastAsia="仿宋_GB2312" w:hAnsi="仿宋_GB2312" w:cs="仿宋_GB2312" w:hint="eastAsia"/>
          <w:color w:val="333333"/>
          <w:sz w:val="32"/>
          <w:szCs w:val="32"/>
        </w:rPr>
        <w:t>信息公开平台</w:t>
      </w:r>
      <w:r w:rsidR="00C15667">
        <w:rPr>
          <w:rFonts w:ascii="仿宋_GB2312" w:eastAsia="仿宋_GB2312" w:hAnsi="仿宋_GB2312" w:cs="仿宋_GB2312" w:hint="eastAsia"/>
          <w:color w:val="333333"/>
          <w:sz w:val="32"/>
          <w:szCs w:val="32"/>
        </w:rPr>
        <w:t>健康有序发展。</w:t>
      </w:r>
    </w:p>
    <w:p w:rsidR="00777C6B" w:rsidRPr="00734326" w:rsidRDefault="002521B6" w:rsidP="00734326">
      <w:pPr>
        <w:pStyle w:val="a6"/>
        <w:spacing w:beforeAutospacing="0" w:afterAutospacing="0" w:line="560" w:lineRule="exact"/>
        <w:ind w:firstLineChars="200" w:firstLine="640"/>
        <w:jc w:val="both"/>
        <w:rPr>
          <w:rFonts w:ascii="仿宋" w:eastAsia="仿宋" w:hAnsi="仿宋" w:cs="仿宋"/>
          <w:color w:val="333333"/>
          <w:sz w:val="32"/>
          <w:szCs w:val="32"/>
          <w:shd w:val="clear" w:color="auto" w:fill="FFFFFF"/>
        </w:rPr>
      </w:pPr>
      <w:r>
        <w:rPr>
          <w:rFonts w:ascii="楷体" w:eastAsia="楷体" w:hAnsi="楷体" w:cs="楷体" w:hint="eastAsia"/>
          <w:color w:val="333333"/>
          <w:sz w:val="32"/>
          <w:szCs w:val="32"/>
          <w:shd w:val="clear" w:color="auto" w:fill="FFFFFF"/>
        </w:rPr>
        <w:t>（</w:t>
      </w:r>
      <w:r w:rsidR="00734326">
        <w:rPr>
          <w:rFonts w:ascii="楷体" w:eastAsia="楷体" w:hAnsi="楷体" w:cs="楷体" w:hint="eastAsia"/>
          <w:color w:val="333333"/>
          <w:sz w:val="32"/>
          <w:szCs w:val="32"/>
          <w:shd w:val="clear" w:color="auto" w:fill="FFFFFF"/>
        </w:rPr>
        <w:t>五</w:t>
      </w:r>
      <w:r>
        <w:rPr>
          <w:rFonts w:ascii="楷体" w:eastAsia="楷体" w:hAnsi="楷体" w:cs="楷体" w:hint="eastAsia"/>
          <w:color w:val="333333"/>
          <w:sz w:val="32"/>
          <w:szCs w:val="32"/>
          <w:shd w:val="clear" w:color="auto" w:fill="FFFFFF"/>
        </w:rPr>
        <w:t>）</w:t>
      </w:r>
      <w:r w:rsidR="00C75C4A">
        <w:rPr>
          <w:rFonts w:ascii="楷体" w:eastAsia="楷体" w:hAnsi="楷体" w:cs="楷体" w:hint="eastAsia"/>
          <w:color w:val="333333"/>
          <w:sz w:val="32"/>
          <w:szCs w:val="32"/>
          <w:shd w:val="clear" w:color="auto" w:fill="FFFFFF"/>
        </w:rPr>
        <w:t>加强组织协调监督保障。</w:t>
      </w:r>
      <w:r w:rsidR="00C15667" w:rsidRPr="00734326">
        <w:rPr>
          <w:rFonts w:ascii="仿宋_GB2312" w:eastAsia="仿宋_GB2312" w:hAnsi="仿宋_GB2312" w:cs="仿宋_GB2312" w:hint="eastAsia"/>
          <w:color w:val="333333"/>
          <w:sz w:val="32"/>
          <w:szCs w:val="32"/>
        </w:rPr>
        <w:t>1.完善内部监督机制，实行制度监督;2.全面发动，实行社会监督。采取多种形式在全社会营造良好的政务公开氛围，在全国法制宣传日、“安全生产月”期间，广泛宣传《燃气使用日常知识》等法律法规和安全常识；3.政务公开与党风廉政建设相结合，实行组织监督。认真落实党风廉政建设责任制，定期检查考核，强化全体干部职工的责任意识，使全体党员、干部的各种行为始终置于党组织的有效监督之下。</w:t>
      </w:r>
    </w:p>
    <w:p w:rsidR="00777C6B" w:rsidRDefault="00777C6B">
      <w:pPr>
        <w:pStyle w:val="a6"/>
        <w:widowControl/>
        <w:shd w:val="clear" w:color="auto" w:fill="FFFFFF"/>
        <w:spacing w:beforeAutospacing="0" w:afterAutospacing="0"/>
        <w:jc w:val="both"/>
        <w:rPr>
          <w:rFonts w:ascii="宋体" w:eastAsia="宋体" w:hAnsi="宋体" w:cs="宋体"/>
          <w:color w:val="333333"/>
        </w:rPr>
      </w:pPr>
    </w:p>
    <w:p w:rsidR="00777C6B" w:rsidRDefault="002521B6">
      <w:pPr>
        <w:pStyle w:val="a6"/>
        <w:widowControl/>
        <w:shd w:val="clear" w:color="auto" w:fill="FFFFFF"/>
        <w:spacing w:beforeAutospacing="0" w:afterAutospacing="0"/>
        <w:ind w:firstLineChars="200" w:firstLine="640"/>
        <w:jc w:val="both"/>
        <w:rPr>
          <w:rFonts w:ascii="黑体" w:eastAsia="黑体" w:hAnsi="黑体" w:cs="黑体"/>
          <w:bCs/>
          <w:color w:val="333333"/>
          <w:sz w:val="32"/>
          <w:szCs w:val="32"/>
        </w:rPr>
      </w:pPr>
      <w:r>
        <w:rPr>
          <w:rFonts w:ascii="黑体" w:eastAsia="黑体" w:hAnsi="黑体" w:cs="黑体" w:hint="eastAsia"/>
          <w:bCs/>
          <w:color w:val="333333"/>
          <w:sz w:val="32"/>
          <w:szCs w:val="32"/>
          <w:shd w:val="clear" w:color="auto" w:fill="FFFFFF"/>
        </w:rPr>
        <w:t>二、主动公开政府信息情况</w:t>
      </w:r>
    </w:p>
    <w:p w:rsidR="00777C6B" w:rsidRDefault="00777C6B">
      <w:pPr>
        <w:pStyle w:val="a6"/>
        <w:widowControl/>
        <w:shd w:val="clear" w:color="auto" w:fill="FFFFFF"/>
        <w:spacing w:beforeAutospacing="0" w:afterAutospacing="0"/>
        <w:ind w:firstLine="420"/>
        <w:jc w:val="both"/>
        <w:rPr>
          <w:rFonts w:ascii="宋体" w:eastAsia="宋体" w:hAnsi="宋体" w:cs="宋体"/>
          <w:color w:val="333333"/>
        </w:rPr>
      </w:pPr>
    </w:p>
    <w:tbl>
      <w:tblPr>
        <w:tblW w:w="9740" w:type="dxa"/>
        <w:jc w:val="center"/>
        <w:tblLayout w:type="fixed"/>
        <w:tblCellMar>
          <w:left w:w="0" w:type="dxa"/>
          <w:right w:w="0" w:type="dxa"/>
        </w:tblCellMar>
        <w:tblLook w:val="04A0"/>
      </w:tblPr>
      <w:tblGrid>
        <w:gridCol w:w="2435"/>
        <w:gridCol w:w="2435"/>
        <w:gridCol w:w="2435"/>
        <w:gridCol w:w="2435"/>
      </w:tblGrid>
      <w:tr w:rsidR="00777C6B">
        <w:trPr>
          <w:trHeight w:val="340"/>
          <w:jc w:val="center"/>
        </w:trPr>
        <w:tc>
          <w:tcPr>
            <w:tcW w:w="9740" w:type="dxa"/>
            <w:gridSpan w:val="4"/>
            <w:tcBorders>
              <w:top w:val="single" w:sz="8" w:space="0" w:color="auto"/>
              <w:left w:val="single" w:sz="8" w:space="0" w:color="auto"/>
              <w:bottom w:val="single" w:sz="8" w:space="0" w:color="auto"/>
              <w:right w:val="single" w:sz="8" w:space="0" w:color="auto"/>
            </w:tcBorders>
            <w:shd w:val="clear" w:color="auto" w:fill="C6D9F1"/>
            <w:tcMar>
              <w:left w:w="57" w:type="dxa"/>
              <w:right w:w="57" w:type="dxa"/>
            </w:tcMar>
            <w:vAlign w:val="center"/>
          </w:tcPr>
          <w:p w:rsidR="00777C6B" w:rsidRDefault="002521B6">
            <w:pPr>
              <w:widowControl/>
              <w:jc w:val="center"/>
            </w:pPr>
            <w:r>
              <w:rPr>
                <w:rFonts w:ascii="宋体" w:eastAsia="宋体" w:hAnsi="宋体" w:cs="宋体" w:hint="eastAsia"/>
                <w:color w:val="000000"/>
                <w:kern w:val="0"/>
                <w:sz w:val="20"/>
                <w:szCs w:val="20"/>
              </w:rPr>
              <w:t>第二十条第（一）项</w:t>
            </w:r>
          </w:p>
        </w:tc>
      </w:tr>
      <w:tr w:rsidR="00777C6B">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center"/>
            </w:pPr>
            <w:r>
              <w:rPr>
                <w:rFonts w:ascii="宋体" w:eastAsia="宋体" w:hAnsi="宋体" w:cs="宋体" w:hint="eastAsia"/>
                <w:color w:val="000000"/>
                <w:kern w:val="0"/>
                <w:sz w:val="20"/>
                <w:szCs w:val="20"/>
              </w:rPr>
              <w:t>信息内容</w:t>
            </w:r>
          </w:p>
        </w:tc>
        <w:tc>
          <w:tcPr>
            <w:tcW w:w="243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center"/>
            </w:pPr>
            <w:r>
              <w:rPr>
                <w:rFonts w:ascii="宋体" w:eastAsia="宋体" w:hAnsi="宋体" w:cs="宋体" w:hint="eastAsia"/>
                <w:color w:val="000000"/>
                <w:kern w:val="0"/>
                <w:sz w:val="20"/>
                <w:szCs w:val="20"/>
              </w:rPr>
              <w:t>本年</w:t>
            </w:r>
            <w:r>
              <w:rPr>
                <w:rFonts w:ascii="宋体" w:eastAsia="宋体" w:hAnsi="宋体" w:cs="宋体" w:hint="eastAsia"/>
                <w:kern w:val="0"/>
                <w:sz w:val="20"/>
                <w:szCs w:val="20"/>
              </w:rPr>
              <w:t>制发件数</w:t>
            </w:r>
          </w:p>
        </w:tc>
        <w:tc>
          <w:tcPr>
            <w:tcW w:w="243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center"/>
            </w:pPr>
            <w:r>
              <w:rPr>
                <w:rFonts w:ascii="宋体" w:eastAsia="宋体" w:hAnsi="宋体" w:cs="宋体" w:hint="eastAsia"/>
                <w:color w:val="000000"/>
                <w:kern w:val="0"/>
                <w:sz w:val="20"/>
                <w:szCs w:val="20"/>
              </w:rPr>
              <w:t>本年废止件数</w:t>
            </w:r>
          </w:p>
        </w:tc>
        <w:tc>
          <w:tcPr>
            <w:tcW w:w="243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center"/>
            </w:pPr>
            <w:r>
              <w:rPr>
                <w:rFonts w:ascii="宋体" w:eastAsia="宋体" w:hAnsi="宋体" w:cs="宋体" w:hint="eastAsia"/>
                <w:color w:val="000000"/>
                <w:kern w:val="0"/>
                <w:sz w:val="20"/>
                <w:szCs w:val="20"/>
              </w:rPr>
              <w:t>现行有效件</w:t>
            </w:r>
            <w:r>
              <w:rPr>
                <w:rFonts w:ascii="宋体" w:eastAsia="宋体" w:hAnsi="宋体" w:cs="宋体" w:hint="eastAsia"/>
                <w:kern w:val="0"/>
                <w:sz w:val="20"/>
                <w:szCs w:val="20"/>
              </w:rPr>
              <w:t>数</w:t>
            </w:r>
          </w:p>
        </w:tc>
      </w:tr>
      <w:tr w:rsidR="00777C6B">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left"/>
            </w:pPr>
            <w:r>
              <w:rPr>
                <w:rFonts w:ascii="宋体" w:eastAsia="宋体" w:hAnsi="宋体" w:cs="宋体" w:hint="eastAsia"/>
                <w:color w:val="000000"/>
                <w:kern w:val="0"/>
                <w:sz w:val="20"/>
                <w:szCs w:val="20"/>
              </w:rPr>
              <w:t>规章</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left"/>
            </w:pPr>
            <w:r>
              <w:rPr>
                <w:rFonts w:ascii="宋体" w:eastAsia="宋体" w:hAnsi="宋体" w:cs="宋体" w:hint="eastAsia"/>
                <w:color w:val="000000"/>
                <w:kern w:val="0"/>
                <w:sz w:val="20"/>
                <w:szCs w:val="20"/>
              </w:rPr>
              <w:t xml:space="preserve">　　</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left"/>
            </w:pPr>
            <w:r>
              <w:rPr>
                <w:rFonts w:ascii="宋体" w:eastAsia="宋体" w:hAnsi="宋体" w:cs="宋体" w:hint="eastAsia"/>
                <w:color w:val="000000"/>
                <w:kern w:val="0"/>
                <w:sz w:val="20"/>
                <w:szCs w:val="20"/>
              </w:rPr>
              <w:t xml:space="preserve"> 　</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left"/>
            </w:pPr>
            <w:r>
              <w:rPr>
                <w:rFonts w:ascii="Calibri" w:hAnsi="Calibri" w:cs="Calibri"/>
                <w:kern w:val="0"/>
                <w:szCs w:val="21"/>
              </w:rPr>
              <w:t> </w:t>
            </w:r>
          </w:p>
        </w:tc>
      </w:tr>
      <w:tr w:rsidR="00777C6B">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left"/>
            </w:pPr>
            <w:r>
              <w:rPr>
                <w:rFonts w:ascii="宋体" w:eastAsia="宋体" w:hAnsi="宋体" w:cs="宋体" w:hint="eastAsia"/>
                <w:color w:val="000000"/>
                <w:kern w:val="0"/>
                <w:sz w:val="20"/>
                <w:szCs w:val="20"/>
              </w:rPr>
              <w:t>行政规范性文件</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777C6B" w:rsidRDefault="002521B6" w:rsidP="00C75C4A">
            <w:pPr>
              <w:widowControl/>
              <w:jc w:val="left"/>
            </w:pPr>
            <w:r>
              <w:rPr>
                <w:rFonts w:ascii="宋体" w:eastAsia="宋体" w:hAnsi="宋体" w:cs="宋体" w:hint="eastAsia"/>
                <w:color w:val="000000"/>
                <w:kern w:val="0"/>
                <w:sz w:val="20"/>
                <w:szCs w:val="20"/>
              </w:rPr>
              <w:t xml:space="preserve">　　</w:t>
            </w:r>
            <w:r w:rsidR="00C75C4A">
              <w:rPr>
                <w:rFonts w:ascii="宋体" w:eastAsia="宋体" w:hAnsi="宋体" w:cs="宋体" w:hint="eastAsia"/>
                <w:color w:val="000000"/>
                <w:kern w:val="0"/>
                <w:sz w:val="20"/>
                <w:szCs w:val="20"/>
              </w:rPr>
              <w:t>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left"/>
            </w:pPr>
            <w:r>
              <w:rPr>
                <w:rFonts w:ascii="宋体" w:eastAsia="宋体" w:hAnsi="宋体" w:cs="宋体" w:hint="eastAsia"/>
                <w:color w:val="000000"/>
                <w:kern w:val="0"/>
                <w:sz w:val="20"/>
                <w:szCs w:val="20"/>
              </w:rPr>
              <w:t xml:space="preserve"> 　</w:t>
            </w:r>
            <w:r w:rsidR="00C75C4A">
              <w:rPr>
                <w:rFonts w:ascii="宋体" w:eastAsia="宋体" w:hAnsi="宋体" w:cs="宋体" w:hint="eastAsia"/>
                <w:color w:val="000000"/>
                <w:kern w:val="0"/>
                <w:sz w:val="20"/>
                <w:szCs w:val="20"/>
              </w:rPr>
              <w:t>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777C6B" w:rsidRDefault="00C75C4A">
            <w:pPr>
              <w:widowControl/>
              <w:jc w:val="left"/>
            </w:pPr>
            <w:r>
              <w:rPr>
                <w:rFonts w:ascii="Calibri" w:hAnsi="Calibri" w:cs="Calibri" w:hint="eastAsia"/>
                <w:kern w:val="0"/>
                <w:szCs w:val="21"/>
              </w:rPr>
              <w:t>0</w:t>
            </w:r>
          </w:p>
        </w:tc>
      </w:tr>
      <w:tr w:rsidR="00777C6B">
        <w:trPr>
          <w:trHeight w:val="340"/>
          <w:jc w:val="center"/>
        </w:trPr>
        <w:tc>
          <w:tcPr>
            <w:tcW w:w="9740" w:type="dxa"/>
            <w:gridSpan w:val="4"/>
            <w:tcBorders>
              <w:top w:val="nil"/>
              <w:left w:val="single" w:sz="8" w:space="0" w:color="auto"/>
              <w:bottom w:val="single" w:sz="8" w:space="0" w:color="auto"/>
              <w:right w:val="single" w:sz="8" w:space="0" w:color="auto"/>
            </w:tcBorders>
            <w:shd w:val="clear" w:color="auto" w:fill="C6D9F1"/>
            <w:tcMar>
              <w:left w:w="57" w:type="dxa"/>
              <w:right w:w="57" w:type="dxa"/>
            </w:tcMar>
            <w:vAlign w:val="center"/>
          </w:tcPr>
          <w:p w:rsidR="00777C6B" w:rsidRDefault="002521B6">
            <w:pPr>
              <w:widowControl/>
              <w:jc w:val="center"/>
            </w:pPr>
            <w:r>
              <w:rPr>
                <w:rFonts w:ascii="宋体" w:eastAsia="宋体" w:hAnsi="宋体" w:cs="宋体" w:hint="eastAsia"/>
                <w:color w:val="000000"/>
                <w:kern w:val="0"/>
                <w:sz w:val="20"/>
                <w:szCs w:val="20"/>
              </w:rPr>
              <w:t>第二十条第（五）项</w:t>
            </w:r>
          </w:p>
        </w:tc>
      </w:tr>
      <w:tr w:rsidR="00777C6B">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center"/>
            </w:pPr>
            <w:r>
              <w:rPr>
                <w:rFonts w:ascii="宋体" w:eastAsia="宋体" w:hAnsi="宋体" w:cs="宋体" w:hint="eastAsia"/>
                <w:color w:val="000000"/>
                <w:kern w:val="0"/>
                <w:sz w:val="20"/>
                <w:szCs w:val="20"/>
              </w:rPr>
              <w:t>信息内容</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center"/>
            </w:pPr>
            <w:r>
              <w:rPr>
                <w:rFonts w:ascii="宋体" w:eastAsia="宋体" w:hAnsi="宋体" w:cs="宋体" w:hint="eastAsia"/>
                <w:color w:val="000000"/>
                <w:kern w:val="0"/>
                <w:sz w:val="20"/>
                <w:szCs w:val="20"/>
              </w:rPr>
              <w:t>本年处理决定数量</w:t>
            </w:r>
          </w:p>
        </w:tc>
      </w:tr>
      <w:tr w:rsidR="00777C6B">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left"/>
            </w:pPr>
            <w:r>
              <w:rPr>
                <w:rFonts w:ascii="宋体" w:eastAsia="宋体" w:hAnsi="宋体" w:cs="宋体" w:hint="eastAsia"/>
                <w:color w:val="000000"/>
                <w:kern w:val="0"/>
                <w:sz w:val="20"/>
                <w:szCs w:val="20"/>
              </w:rPr>
              <w:t>行政许可</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rsidR="00777C6B" w:rsidRDefault="002521B6" w:rsidP="00C75C4A">
            <w:pPr>
              <w:widowControl/>
              <w:jc w:val="left"/>
            </w:pPr>
            <w:r>
              <w:rPr>
                <w:rFonts w:ascii="Calibri" w:hAnsi="Calibri" w:cs="Calibri"/>
                <w:kern w:val="0"/>
                <w:szCs w:val="21"/>
              </w:rPr>
              <w:t> </w:t>
            </w:r>
            <w:r w:rsidR="00D35120">
              <w:rPr>
                <w:rFonts w:ascii="Calibri" w:hAnsi="Calibri" w:cs="Calibri" w:hint="eastAsia"/>
                <w:kern w:val="0"/>
                <w:szCs w:val="21"/>
              </w:rPr>
              <w:t>1</w:t>
            </w:r>
            <w:r w:rsidR="00C75C4A">
              <w:rPr>
                <w:rFonts w:ascii="Calibri" w:hAnsi="Calibri" w:cs="Calibri" w:hint="eastAsia"/>
                <w:kern w:val="0"/>
                <w:szCs w:val="21"/>
              </w:rPr>
              <w:t>2</w:t>
            </w:r>
          </w:p>
        </w:tc>
      </w:tr>
      <w:tr w:rsidR="00777C6B">
        <w:trPr>
          <w:trHeight w:val="340"/>
          <w:jc w:val="center"/>
        </w:trPr>
        <w:tc>
          <w:tcPr>
            <w:tcW w:w="9740" w:type="dxa"/>
            <w:gridSpan w:val="4"/>
            <w:tcBorders>
              <w:top w:val="nil"/>
              <w:left w:val="single" w:sz="8" w:space="0" w:color="auto"/>
              <w:bottom w:val="single" w:sz="8" w:space="0" w:color="auto"/>
              <w:right w:val="single" w:sz="8" w:space="0" w:color="auto"/>
            </w:tcBorders>
            <w:shd w:val="clear" w:color="auto" w:fill="C6D9F1"/>
            <w:tcMar>
              <w:left w:w="57" w:type="dxa"/>
              <w:right w:w="57" w:type="dxa"/>
            </w:tcMar>
            <w:vAlign w:val="center"/>
          </w:tcPr>
          <w:p w:rsidR="00777C6B" w:rsidRDefault="002521B6">
            <w:pPr>
              <w:widowControl/>
              <w:jc w:val="center"/>
            </w:pPr>
            <w:r>
              <w:rPr>
                <w:rFonts w:ascii="宋体" w:eastAsia="宋体" w:hAnsi="宋体" w:cs="宋体" w:hint="eastAsia"/>
                <w:color w:val="000000"/>
                <w:kern w:val="0"/>
                <w:sz w:val="20"/>
                <w:szCs w:val="20"/>
              </w:rPr>
              <w:t>第二十条第（六）项</w:t>
            </w:r>
          </w:p>
        </w:tc>
      </w:tr>
      <w:tr w:rsidR="00777C6B">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center"/>
            </w:pPr>
            <w:r>
              <w:rPr>
                <w:rFonts w:ascii="宋体" w:eastAsia="宋体" w:hAnsi="宋体" w:cs="宋体" w:hint="eastAsia"/>
                <w:color w:val="000000"/>
                <w:kern w:val="0"/>
                <w:sz w:val="20"/>
                <w:szCs w:val="20"/>
              </w:rPr>
              <w:t>信息内容</w:t>
            </w:r>
          </w:p>
        </w:tc>
        <w:tc>
          <w:tcPr>
            <w:tcW w:w="7305" w:type="dxa"/>
            <w:gridSpan w:val="3"/>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center"/>
            </w:pPr>
            <w:r>
              <w:rPr>
                <w:rFonts w:ascii="宋体" w:eastAsia="宋体" w:hAnsi="宋体" w:cs="宋体" w:hint="eastAsia"/>
                <w:color w:val="000000"/>
                <w:kern w:val="0"/>
                <w:sz w:val="20"/>
                <w:szCs w:val="20"/>
              </w:rPr>
              <w:t>本年处理决定数量</w:t>
            </w:r>
          </w:p>
        </w:tc>
      </w:tr>
      <w:tr w:rsidR="00777C6B">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left"/>
            </w:pPr>
            <w:r>
              <w:rPr>
                <w:rFonts w:ascii="宋体" w:eastAsia="宋体" w:hAnsi="宋体" w:cs="宋体" w:hint="eastAsia"/>
                <w:color w:val="000000"/>
                <w:kern w:val="0"/>
                <w:sz w:val="20"/>
                <w:szCs w:val="20"/>
              </w:rPr>
              <w:lastRenderedPageBreak/>
              <w:t>行政处罚</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rsidR="00777C6B" w:rsidRDefault="002521B6" w:rsidP="00C75C4A">
            <w:pPr>
              <w:widowControl/>
              <w:jc w:val="left"/>
            </w:pPr>
            <w:r>
              <w:rPr>
                <w:rFonts w:ascii="宋体" w:eastAsia="宋体" w:hAnsi="宋体" w:cs="宋体" w:hint="eastAsia"/>
                <w:color w:val="000000"/>
                <w:kern w:val="0"/>
                <w:sz w:val="20"/>
                <w:szCs w:val="20"/>
              </w:rPr>
              <w:t xml:space="preserve">　</w:t>
            </w:r>
            <w:r w:rsidR="00C75C4A">
              <w:rPr>
                <w:rFonts w:ascii="宋体" w:eastAsia="宋体" w:hAnsi="宋体" w:cs="宋体" w:hint="eastAsia"/>
                <w:color w:val="000000"/>
                <w:kern w:val="0"/>
                <w:sz w:val="20"/>
                <w:szCs w:val="20"/>
              </w:rPr>
              <w:t>129</w:t>
            </w:r>
          </w:p>
        </w:tc>
      </w:tr>
      <w:tr w:rsidR="00777C6B">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left"/>
            </w:pPr>
            <w:r>
              <w:rPr>
                <w:rFonts w:ascii="宋体" w:eastAsia="宋体" w:hAnsi="宋体" w:cs="宋体" w:hint="eastAsia"/>
                <w:color w:val="000000"/>
                <w:kern w:val="0"/>
                <w:sz w:val="20"/>
                <w:szCs w:val="20"/>
              </w:rPr>
              <w:t>行政强制</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left"/>
            </w:pPr>
            <w:r>
              <w:rPr>
                <w:rFonts w:ascii="宋体" w:eastAsia="宋体" w:hAnsi="宋体" w:cs="宋体" w:hint="eastAsia"/>
                <w:color w:val="000000"/>
                <w:kern w:val="0"/>
                <w:sz w:val="20"/>
                <w:szCs w:val="20"/>
              </w:rPr>
              <w:t xml:space="preserve">　</w:t>
            </w:r>
            <w:r w:rsidR="00D35120">
              <w:rPr>
                <w:rFonts w:ascii="宋体" w:eastAsia="宋体" w:hAnsi="宋体" w:cs="宋体" w:hint="eastAsia"/>
                <w:color w:val="000000"/>
                <w:kern w:val="0"/>
                <w:sz w:val="20"/>
                <w:szCs w:val="20"/>
              </w:rPr>
              <w:t>0</w:t>
            </w:r>
          </w:p>
        </w:tc>
      </w:tr>
      <w:tr w:rsidR="00777C6B">
        <w:trPr>
          <w:trHeight w:val="340"/>
          <w:jc w:val="center"/>
        </w:trPr>
        <w:tc>
          <w:tcPr>
            <w:tcW w:w="9740" w:type="dxa"/>
            <w:gridSpan w:val="4"/>
            <w:tcBorders>
              <w:top w:val="nil"/>
              <w:left w:val="single" w:sz="8" w:space="0" w:color="auto"/>
              <w:bottom w:val="single" w:sz="8" w:space="0" w:color="auto"/>
              <w:right w:val="single" w:sz="8" w:space="0" w:color="auto"/>
            </w:tcBorders>
            <w:shd w:val="clear" w:color="auto" w:fill="C6D9F1"/>
            <w:tcMar>
              <w:left w:w="57" w:type="dxa"/>
              <w:right w:w="57" w:type="dxa"/>
            </w:tcMar>
            <w:vAlign w:val="center"/>
          </w:tcPr>
          <w:p w:rsidR="00777C6B" w:rsidRDefault="002521B6">
            <w:pPr>
              <w:widowControl/>
              <w:jc w:val="center"/>
            </w:pPr>
            <w:r>
              <w:rPr>
                <w:rFonts w:ascii="宋体" w:eastAsia="宋体" w:hAnsi="宋体" w:cs="宋体" w:hint="eastAsia"/>
                <w:color w:val="000000"/>
                <w:kern w:val="0"/>
                <w:sz w:val="20"/>
                <w:szCs w:val="20"/>
              </w:rPr>
              <w:t>第二十条第（八）项</w:t>
            </w:r>
          </w:p>
        </w:tc>
      </w:tr>
      <w:tr w:rsidR="00777C6B">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center"/>
            </w:pPr>
            <w:r>
              <w:rPr>
                <w:rFonts w:ascii="宋体" w:eastAsia="宋体" w:hAnsi="宋体" w:cs="宋体" w:hint="eastAsia"/>
                <w:color w:val="000000"/>
                <w:kern w:val="0"/>
                <w:sz w:val="20"/>
                <w:szCs w:val="20"/>
              </w:rPr>
              <w:t>信息内容</w:t>
            </w:r>
          </w:p>
        </w:tc>
        <w:tc>
          <w:tcPr>
            <w:tcW w:w="7305" w:type="dxa"/>
            <w:gridSpan w:val="3"/>
            <w:tcBorders>
              <w:top w:val="nil"/>
              <w:left w:val="nil"/>
              <w:bottom w:val="single" w:sz="8" w:space="0" w:color="auto"/>
              <w:right w:val="single" w:sz="8" w:space="0" w:color="000000"/>
            </w:tcBorders>
            <w:shd w:val="clear" w:color="auto" w:fill="auto"/>
            <w:tcMar>
              <w:left w:w="57" w:type="dxa"/>
              <w:right w:w="57" w:type="dxa"/>
            </w:tcMar>
            <w:vAlign w:val="center"/>
          </w:tcPr>
          <w:p w:rsidR="00777C6B" w:rsidRDefault="002521B6">
            <w:pPr>
              <w:widowControl/>
              <w:jc w:val="center"/>
            </w:pPr>
            <w:r>
              <w:rPr>
                <w:rFonts w:ascii="宋体" w:eastAsia="宋体" w:hAnsi="宋体" w:cs="宋体" w:hint="eastAsia"/>
                <w:color w:val="000000"/>
                <w:kern w:val="0"/>
                <w:sz w:val="20"/>
                <w:szCs w:val="20"/>
              </w:rPr>
              <w:t>本年收费金额（单位：万元）</w:t>
            </w:r>
          </w:p>
        </w:tc>
      </w:tr>
      <w:tr w:rsidR="00777C6B">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left"/>
            </w:pPr>
            <w:r>
              <w:rPr>
                <w:rFonts w:ascii="宋体" w:eastAsia="宋体" w:hAnsi="宋体" w:cs="宋体" w:hint="eastAsia"/>
                <w:color w:val="000000"/>
                <w:kern w:val="0"/>
                <w:sz w:val="20"/>
                <w:szCs w:val="20"/>
              </w:rPr>
              <w:t>行政事业性收费</w:t>
            </w:r>
          </w:p>
        </w:tc>
        <w:tc>
          <w:tcPr>
            <w:tcW w:w="7305" w:type="dxa"/>
            <w:gridSpan w:val="3"/>
            <w:tcBorders>
              <w:top w:val="nil"/>
              <w:left w:val="nil"/>
              <w:bottom w:val="single" w:sz="8" w:space="0" w:color="auto"/>
              <w:right w:val="single" w:sz="8" w:space="0" w:color="000000"/>
            </w:tcBorders>
            <w:shd w:val="clear" w:color="auto" w:fill="auto"/>
            <w:tcMar>
              <w:left w:w="57" w:type="dxa"/>
              <w:right w:w="57" w:type="dxa"/>
            </w:tcMar>
            <w:vAlign w:val="center"/>
          </w:tcPr>
          <w:p w:rsidR="00777C6B" w:rsidRDefault="00D35120">
            <w:pPr>
              <w:rPr>
                <w:rFonts w:ascii="宋体"/>
                <w:sz w:val="24"/>
              </w:rPr>
            </w:pPr>
            <w:r>
              <w:rPr>
                <w:rFonts w:ascii="宋体" w:hint="eastAsia"/>
                <w:sz w:val="24"/>
              </w:rPr>
              <w:t>0</w:t>
            </w:r>
          </w:p>
        </w:tc>
      </w:tr>
    </w:tbl>
    <w:p w:rsidR="00777C6B" w:rsidRDefault="00777C6B">
      <w:pPr>
        <w:widowControl/>
        <w:jc w:val="left"/>
      </w:pPr>
    </w:p>
    <w:p w:rsidR="00777C6B" w:rsidRDefault="002521B6">
      <w:pPr>
        <w:pStyle w:val="a6"/>
        <w:widowControl/>
        <w:shd w:val="clear" w:color="auto" w:fill="FFFFFF"/>
        <w:spacing w:beforeAutospacing="0" w:afterAutospacing="0"/>
        <w:ind w:firstLineChars="200" w:firstLine="640"/>
        <w:jc w:val="both"/>
        <w:rPr>
          <w:rFonts w:ascii="黑体" w:eastAsia="黑体" w:hAnsi="黑体" w:cs="黑体"/>
          <w:bCs/>
          <w:color w:val="333333"/>
          <w:sz w:val="32"/>
          <w:szCs w:val="32"/>
          <w:shd w:val="clear" w:color="auto" w:fill="FFFFFF"/>
        </w:rPr>
      </w:pPr>
      <w:r>
        <w:rPr>
          <w:rFonts w:ascii="黑体" w:eastAsia="黑体" w:hAnsi="黑体" w:cs="黑体" w:hint="eastAsia"/>
          <w:bCs/>
          <w:color w:val="333333"/>
          <w:sz w:val="32"/>
          <w:szCs w:val="32"/>
          <w:shd w:val="clear" w:color="auto" w:fill="FFFFFF"/>
        </w:rPr>
        <w:t>三、收到和处理政府信息公开申请情况</w:t>
      </w:r>
    </w:p>
    <w:p w:rsidR="00777C6B" w:rsidRDefault="00777C6B">
      <w:pPr>
        <w:pStyle w:val="a6"/>
        <w:widowControl/>
        <w:shd w:val="clear" w:color="auto" w:fill="FFFFFF"/>
        <w:spacing w:beforeAutospacing="0" w:afterAutospacing="0"/>
        <w:ind w:firstLine="420"/>
        <w:jc w:val="both"/>
        <w:rPr>
          <w:rFonts w:ascii="宋体" w:eastAsia="宋体" w:hAnsi="宋体" w:cs="宋体"/>
          <w:color w:val="333333"/>
        </w:rPr>
      </w:pPr>
    </w:p>
    <w:tbl>
      <w:tblPr>
        <w:tblW w:w="9748" w:type="dxa"/>
        <w:jc w:val="center"/>
        <w:tblBorders>
          <w:top w:val="none" w:sz="6" w:space="0" w:color="auto"/>
          <w:left w:val="none" w:sz="6" w:space="0" w:color="auto"/>
          <w:bottom w:val="none" w:sz="6" w:space="0" w:color="auto"/>
          <w:right w:val="none" w:sz="6" w:space="0" w:color="auto"/>
          <w:insideH w:val="outset" w:sz="6" w:space="0" w:color="auto"/>
          <w:insideV w:val="outset" w:sz="6" w:space="0" w:color="auto"/>
        </w:tblBorders>
        <w:tblLayout w:type="fixed"/>
        <w:tblCellMar>
          <w:left w:w="0" w:type="dxa"/>
          <w:right w:w="0" w:type="dxa"/>
        </w:tblCellMar>
        <w:tblLook w:val="04A0"/>
      </w:tblPr>
      <w:tblGrid>
        <w:gridCol w:w="765"/>
        <w:gridCol w:w="941"/>
        <w:gridCol w:w="3197"/>
        <w:gridCol w:w="685"/>
        <w:gridCol w:w="734"/>
        <w:gridCol w:w="734"/>
        <w:gridCol w:w="685"/>
        <w:gridCol w:w="685"/>
        <w:gridCol w:w="685"/>
        <w:gridCol w:w="637"/>
      </w:tblGrid>
      <w:tr w:rsidR="00777C6B">
        <w:trPr>
          <w:jc w:val="center"/>
        </w:trPr>
        <w:tc>
          <w:tcPr>
            <w:tcW w:w="4903" w:type="dxa"/>
            <w:gridSpan w:val="3"/>
            <w:vMerge w:val="restart"/>
            <w:tcBorders>
              <w:top w:val="single" w:sz="8" w:space="0" w:color="auto"/>
              <w:left w:val="single" w:sz="8" w:space="0" w:color="auto"/>
              <w:bottom w:val="outset" w:sz="8" w:space="0" w:color="auto"/>
              <w:right w:val="single" w:sz="8" w:space="0" w:color="auto"/>
            </w:tcBorders>
            <w:shd w:val="clear" w:color="auto" w:fill="auto"/>
            <w:tcMar>
              <w:left w:w="108" w:type="dxa"/>
              <w:right w:w="108" w:type="dxa"/>
            </w:tcMar>
            <w:vAlign w:val="center"/>
          </w:tcPr>
          <w:p w:rsidR="00777C6B" w:rsidRDefault="002521B6">
            <w:pPr>
              <w:widowControl/>
              <w:jc w:val="left"/>
            </w:pPr>
            <w:r>
              <w:rPr>
                <w:rFonts w:ascii="楷体" w:eastAsia="楷体" w:hAnsi="楷体" w:cs="楷体" w:hint="eastAsia"/>
                <w:kern w:val="0"/>
                <w:sz w:val="20"/>
                <w:szCs w:val="20"/>
              </w:rPr>
              <w:t>（本列数据的勾稽关系为：第一项加第二项之和，等于第三项加第四项之和）</w:t>
            </w:r>
          </w:p>
        </w:tc>
        <w:tc>
          <w:tcPr>
            <w:tcW w:w="4845" w:type="dxa"/>
            <w:gridSpan w:val="7"/>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center"/>
            </w:pPr>
            <w:r>
              <w:rPr>
                <w:rFonts w:ascii="宋体" w:eastAsia="宋体" w:hAnsi="宋体" w:cs="宋体" w:hint="eastAsia"/>
                <w:kern w:val="0"/>
                <w:sz w:val="20"/>
                <w:szCs w:val="20"/>
              </w:rPr>
              <w:t>申请人情况</w:t>
            </w:r>
          </w:p>
        </w:tc>
      </w:tr>
      <w:tr w:rsidR="00777C6B">
        <w:trPr>
          <w:jc w:val="center"/>
        </w:trPr>
        <w:tc>
          <w:tcPr>
            <w:tcW w:w="4903" w:type="dxa"/>
            <w:gridSpan w:val="3"/>
            <w:vMerge/>
            <w:tcBorders>
              <w:top w:val="single" w:sz="8" w:space="0" w:color="auto"/>
              <w:left w:val="single" w:sz="8" w:space="0" w:color="auto"/>
              <w:bottom w:val="outset" w:sz="8" w:space="0" w:color="auto"/>
              <w:right w:val="single" w:sz="8" w:space="0" w:color="auto"/>
            </w:tcBorders>
            <w:shd w:val="clear" w:color="auto" w:fill="auto"/>
            <w:tcMar>
              <w:left w:w="108" w:type="dxa"/>
              <w:right w:w="108" w:type="dxa"/>
            </w:tcMar>
            <w:vAlign w:val="center"/>
          </w:tcPr>
          <w:p w:rsidR="00777C6B" w:rsidRDefault="00777C6B">
            <w:pPr>
              <w:rPr>
                <w:rFonts w:ascii="宋体"/>
                <w:sz w:val="24"/>
              </w:rPr>
            </w:pPr>
          </w:p>
        </w:tc>
        <w:tc>
          <w:tcPr>
            <w:tcW w:w="685" w:type="dxa"/>
            <w:vMerge w:val="restart"/>
            <w:tcBorders>
              <w:top w:val="nil"/>
              <w:left w:val="nil"/>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center"/>
            </w:pPr>
            <w:r>
              <w:rPr>
                <w:rFonts w:ascii="宋体" w:eastAsia="宋体" w:hAnsi="宋体" w:cs="宋体" w:hint="eastAsia"/>
                <w:kern w:val="0"/>
                <w:sz w:val="20"/>
                <w:szCs w:val="20"/>
              </w:rPr>
              <w:t>自然人</w:t>
            </w:r>
          </w:p>
        </w:tc>
        <w:tc>
          <w:tcPr>
            <w:tcW w:w="3523" w:type="dxa"/>
            <w:gridSpan w:val="5"/>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center"/>
            </w:pPr>
            <w:r>
              <w:rPr>
                <w:rFonts w:ascii="宋体" w:eastAsia="宋体" w:hAnsi="宋体" w:cs="宋体" w:hint="eastAsia"/>
                <w:kern w:val="0"/>
                <w:sz w:val="20"/>
                <w:szCs w:val="20"/>
              </w:rPr>
              <w:t>法人或其他组织</w:t>
            </w:r>
          </w:p>
        </w:tc>
        <w:tc>
          <w:tcPr>
            <w:tcW w:w="637" w:type="dxa"/>
            <w:vMerge w:val="restart"/>
            <w:tcBorders>
              <w:top w:val="single" w:sz="8" w:space="0" w:color="auto"/>
              <w:left w:val="nil"/>
              <w:bottom w:val="outset" w:sz="8" w:space="0" w:color="auto"/>
              <w:right w:val="single" w:sz="8" w:space="0" w:color="auto"/>
            </w:tcBorders>
            <w:shd w:val="clear" w:color="auto" w:fill="auto"/>
            <w:tcMar>
              <w:left w:w="57" w:type="dxa"/>
              <w:right w:w="57" w:type="dxa"/>
            </w:tcMar>
            <w:vAlign w:val="center"/>
          </w:tcPr>
          <w:p w:rsidR="00777C6B" w:rsidRDefault="002521B6">
            <w:pPr>
              <w:widowControl/>
              <w:jc w:val="center"/>
            </w:pPr>
            <w:r>
              <w:rPr>
                <w:rFonts w:ascii="宋体" w:eastAsia="宋体" w:hAnsi="宋体" w:cs="宋体" w:hint="eastAsia"/>
                <w:kern w:val="0"/>
                <w:sz w:val="20"/>
                <w:szCs w:val="20"/>
              </w:rPr>
              <w:t>总计</w:t>
            </w:r>
          </w:p>
        </w:tc>
      </w:tr>
      <w:tr w:rsidR="00777C6B">
        <w:trPr>
          <w:jc w:val="center"/>
        </w:trPr>
        <w:tc>
          <w:tcPr>
            <w:tcW w:w="4903" w:type="dxa"/>
            <w:gridSpan w:val="3"/>
            <w:vMerge/>
            <w:tcBorders>
              <w:top w:val="single" w:sz="8" w:space="0" w:color="auto"/>
              <w:left w:val="single" w:sz="8" w:space="0" w:color="auto"/>
              <w:bottom w:val="outset" w:sz="8" w:space="0" w:color="auto"/>
              <w:right w:val="single" w:sz="8" w:space="0" w:color="auto"/>
            </w:tcBorders>
            <w:shd w:val="clear" w:color="auto" w:fill="auto"/>
            <w:tcMar>
              <w:left w:w="108" w:type="dxa"/>
              <w:right w:w="108" w:type="dxa"/>
            </w:tcMar>
            <w:vAlign w:val="center"/>
          </w:tcPr>
          <w:p w:rsidR="00777C6B" w:rsidRDefault="00777C6B">
            <w:pPr>
              <w:rPr>
                <w:rFonts w:ascii="宋体"/>
                <w:sz w:val="24"/>
              </w:rPr>
            </w:pPr>
          </w:p>
        </w:tc>
        <w:tc>
          <w:tcPr>
            <w:tcW w:w="685" w:type="dxa"/>
            <w:vMerge/>
            <w:tcBorders>
              <w:top w:val="nil"/>
              <w:left w:val="nil"/>
              <w:bottom w:val="single" w:sz="8" w:space="0" w:color="auto"/>
              <w:right w:val="single" w:sz="8" w:space="0" w:color="auto"/>
            </w:tcBorders>
            <w:shd w:val="clear" w:color="auto" w:fill="auto"/>
            <w:tcMar>
              <w:left w:w="57" w:type="dxa"/>
              <w:right w:w="57" w:type="dxa"/>
            </w:tcMar>
            <w:vAlign w:val="center"/>
          </w:tcPr>
          <w:p w:rsidR="00777C6B" w:rsidRDefault="00777C6B">
            <w:pPr>
              <w:rPr>
                <w:rFonts w:ascii="宋体"/>
                <w:sz w:val="24"/>
              </w:rPr>
            </w:pP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777C6B" w:rsidRDefault="002521B6">
            <w:pPr>
              <w:widowControl/>
            </w:pPr>
            <w:r>
              <w:rPr>
                <w:rFonts w:ascii="宋体" w:eastAsia="宋体" w:hAnsi="宋体" w:cs="宋体" w:hint="eastAsia"/>
                <w:kern w:val="0"/>
                <w:sz w:val="20"/>
                <w:szCs w:val="20"/>
              </w:rPr>
              <w:t>商业</w:t>
            </w:r>
          </w:p>
          <w:p w:rsidR="00777C6B" w:rsidRDefault="002521B6">
            <w:pPr>
              <w:widowControl/>
            </w:pPr>
            <w:r>
              <w:rPr>
                <w:rFonts w:ascii="宋体" w:eastAsia="宋体" w:hAnsi="宋体" w:cs="宋体" w:hint="eastAsia"/>
                <w:kern w:val="0"/>
                <w:sz w:val="20"/>
                <w:szCs w:val="20"/>
              </w:rPr>
              <w:t>企业</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777C6B" w:rsidRDefault="002521B6">
            <w:pPr>
              <w:widowControl/>
            </w:pPr>
            <w:r>
              <w:rPr>
                <w:rFonts w:ascii="宋体" w:eastAsia="宋体" w:hAnsi="宋体" w:cs="宋体" w:hint="eastAsia"/>
                <w:kern w:val="0"/>
                <w:sz w:val="20"/>
                <w:szCs w:val="20"/>
              </w:rPr>
              <w:t>科研</w:t>
            </w:r>
          </w:p>
          <w:p w:rsidR="00777C6B" w:rsidRDefault="002521B6">
            <w:pPr>
              <w:widowControl/>
            </w:pPr>
            <w:bookmarkStart w:id="0" w:name="_GoBack"/>
            <w:bookmarkEnd w:id="0"/>
            <w:r>
              <w:rPr>
                <w:rFonts w:ascii="宋体" w:eastAsia="宋体" w:hAnsi="宋体" w:cs="宋体" w:hint="eastAsia"/>
                <w:kern w:val="0"/>
                <w:sz w:val="20"/>
                <w:szCs w:val="20"/>
              </w:rPr>
              <w:t>机构</w:t>
            </w:r>
          </w:p>
        </w:tc>
        <w:tc>
          <w:tcPr>
            <w:tcW w:w="68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center"/>
            </w:pPr>
            <w:r>
              <w:rPr>
                <w:rFonts w:ascii="宋体" w:eastAsia="宋体" w:hAnsi="宋体" w:cs="宋体" w:hint="eastAsia"/>
                <w:kern w:val="0"/>
                <w:sz w:val="20"/>
                <w:szCs w:val="20"/>
              </w:rPr>
              <w:t>社会公益组织</w:t>
            </w:r>
          </w:p>
        </w:tc>
        <w:tc>
          <w:tcPr>
            <w:tcW w:w="68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center"/>
            </w:pPr>
            <w:r>
              <w:rPr>
                <w:rFonts w:ascii="宋体" w:eastAsia="宋体" w:hAnsi="宋体" w:cs="宋体" w:hint="eastAsia"/>
                <w:kern w:val="0"/>
                <w:sz w:val="20"/>
                <w:szCs w:val="20"/>
              </w:rPr>
              <w:t>法律服务机构</w:t>
            </w:r>
          </w:p>
        </w:tc>
        <w:tc>
          <w:tcPr>
            <w:tcW w:w="68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center"/>
            </w:pPr>
            <w:r>
              <w:rPr>
                <w:rFonts w:ascii="宋体" w:eastAsia="宋体" w:hAnsi="宋体" w:cs="宋体" w:hint="eastAsia"/>
                <w:kern w:val="0"/>
                <w:sz w:val="20"/>
                <w:szCs w:val="20"/>
              </w:rPr>
              <w:t>其他</w:t>
            </w:r>
          </w:p>
        </w:tc>
        <w:tc>
          <w:tcPr>
            <w:tcW w:w="637" w:type="dxa"/>
            <w:vMerge/>
            <w:tcBorders>
              <w:top w:val="single" w:sz="8" w:space="0" w:color="auto"/>
              <w:left w:val="nil"/>
              <w:bottom w:val="outset" w:sz="8" w:space="0" w:color="auto"/>
              <w:right w:val="single" w:sz="8" w:space="0" w:color="auto"/>
            </w:tcBorders>
            <w:shd w:val="clear" w:color="auto" w:fill="auto"/>
            <w:tcMar>
              <w:left w:w="57" w:type="dxa"/>
              <w:right w:w="57" w:type="dxa"/>
            </w:tcMar>
            <w:vAlign w:val="center"/>
          </w:tcPr>
          <w:p w:rsidR="00777C6B" w:rsidRDefault="00777C6B">
            <w:pPr>
              <w:rPr>
                <w:rFonts w:ascii="宋体"/>
                <w:sz w:val="24"/>
              </w:rPr>
            </w:pPr>
          </w:p>
        </w:tc>
      </w:tr>
      <w:tr w:rsidR="00777C6B">
        <w:trPr>
          <w:jc w:val="center"/>
        </w:trPr>
        <w:tc>
          <w:tcPr>
            <w:tcW w:w="4903" w:type="dxa"/>
            <w:gridSpan w:val="3"/>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left"/>
            </w:pPr>
            <w:r>
              <w:rPr>
                <w:rFonts w:ascii="宋体" w:eastAsia="宋体" w:hAnsi="宋体" w:cs="宋体" w:hint="eastAsia"/>
                <w:kern w:val="0"/>
                <w:sz w:val="20"/>
                <w:szCs w:val="20"/>
              </w:rPr>
              <w:t>一、本年新收政府信息公开申请数量</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center"/>
            </w:pPr>
            <w:r>
              <w:rPr>
                <w:rFonts w:ascii="Calibri" w:hAnsi="Calibri" w:cs="Calibri"/>
                <w:kern w:val="0"/>
                <w:sz w:val="20"/>
                <w:szCs w:val="20"/>
              </w:rPr>
              <w:t> </w:t>
            </w:r>
            <w:r w:rsidR="00C75C4A">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777C6B" w:rsidRDefault="00C75C4A">
            <w:pPr>
              <w:widowControl/>
              <w:jc w:val="center"/>
            </w:pPr>
            <w:r>
              <w:rPr>
                <w:rFonts w:ascii="Calibri" w:hAnsi="Calibri" w:cs="Calibri" w:hint="eastAsia"/>
                <w:kern w:val="0"/>
                <w:sz w:val="20"/>
                <w:szCs w:val="20"/>
              </w:rPr>
              <w:t>0</w:t>
            </w:r>
            <w:r w:rsidR="002521B6">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center"/>
            </w:pPr>
            <w:r>
              <w:rPr>
                <w:rFonts w:ascii="Calibri" w:hAnsi="Calibri" w:cs="Calibri"/>
                <w:kern w:val="0"/>
                <w:sz w:val="20"/>
                <w:szCs w:val="20"/>
              </w:rPr>
              <w:t> </w:t>
            </w:r>
            <w:r w:rsidR="00C75C4A">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center"/>
            </w:pPr>
            <w:r>
              <w:rPr>
                <w:rFonts w:ascii="Calibri" w:hAnsi="Calibri" w:cs="Calibri"/>
                <w:kern w:val="0"/>
                <w:sz w:val="20"/>
                <w:szCs w:val="20"/>
              </w:rPr>
              <w:t> </w:t>
            </w:r>
            <w:r w:rsidR="00C75C4A">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center"/>
            </w:pPr>
            <w:r>
              <w:rPr>
                <w:rFonts w:ascii="Calibri" w:hAnsi="Calibri" w:cs="Calibri"/>
                <w:kern w:val="0"/>
                <w:sz w:val="20"/>
                <w:szCs w:val="20"/>
              </w:rPr>
              <w:t> </w:t>
            </w:r>
            <w:r w:rsidR="00C75C4A">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777C6B" w:rsidRDefault="002521B6">
            <w:pPr>
              <w:widowControl/>
              <w:jc w:val="center"/>
            </w:pPr>
            <w:r>
              <w:rPr>
                <w:rFonts w:ascii="Calibri" w:hAnsi="Calibri" w:cs="Calibri"/>
                <w:kern w:val="0"/>
                <w:sz w:val="20"/>
                <w:szCs w:val="20"/>
              </w:rPr>
              <w:t> </w:t>
            </w:r>
            <w:r w:rsidR="00C75C4A">
              <w:rPr>
                <w:rFonts w:ascii="Calibri" w:hAnsi="Calibri" w:cs="Calibri" w:hint="eastAsia"/>
                <w:kern w:val="0"/>
                <w:sz w:val="20"/>
                <w:szCs w:val="20"/>
              </w:rPr>
              <w:t>0</w:t>
            </w:r>
          </w:p>
        </w:tc>
        <w:tc>
          <w:tcPr>
            <w:tcW w:w="637" w:type="dxa"/>
            <w:tcBorders>
              <w:top w:val="nil"/>
              <w:left w:val="nil"/>
              <w:bottom w:val="single" w:sz="8" w:space="0" w:color="auto"/>
              <w:right w:val="single" w:sz="8" w:space="0" w:color="auto"/>
            </w:tcBorders>
            <w:shd w:val="clear" w:color="auto" w:fill="auto"/>
            <w:tcMar>
              <w:left w:w="57" w:type="dxa"/>
              <w:right w:w="57" w:type="dxa"/>
            </w:tcMar>
          </w:tcPr>
          <w:p w:rsidR="00777C6B" w:rsidRDefault="00C75C4A">
            <w:pPr>
              <w:widowControl/>
              <w:jc w:val="center"/>
            </w:pPr>
            <w:r>
              <w:rPr>
                <w:rFonts w:ascii="Calibri" w:hAnsi="Calibri" w:cs="Calibri" w:hint="eastAsia"/>
                <w:kern w:val="0"/>
                <w:sz w:val="20"/>
                <w:szCs w:val="20"/>
              </w:rPr>
              <w:t>0</w:t>
            </w:r>
            <w:r w:rsidR="002521B6">
              <w:rPr>
                <w:rFonts w:ascii="Calibri" w:hAnsi="Calibri" w:cs="Calibri"/>
                <w:kern w:val="0"/>
                <w:sz w:val="20"/>
                <w:szCs w:val="20"/>
              </w:rPr>
              <w:t> </w:t>
            </w:r>
          </w:p>
        </w:tc>
      </w:tr>
      <w:tr w:rsidR="00C75C4A">
        <w:trPr>
          <w:jc w:val="center"/>
        </w:trPr>
        <w:tc>
          <w:tcPr>
            <w:tcW w:w="4903" w:type="dxa"/>
            <w:gridSpan w:val="3"/>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C75C4A" w:rsidRDefault="00C75C4A">
            <w:pPr>
              <w:widowControl/>
              <w:jc w:val="left"/>
            </w:pPr>
            <w:r>
              <w:rPr>
                <w:rFonts w:ascii="宋体" w:eastAsia="宋体" w:hAnsi="宋体" w:cs="宋体" w:hint="eastAsia"/>
                <w:kern w:val="0"/>
                <w:sz w:val="20"/>
                <w:szCs w:val="20"/>
              </w:rPr>
              <w:t>二、上年结转政府信息公开申请数量</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r w:rsidR="00C75C4A">
        <w:trPr>
          <w:jc w:val="center"/>
        </w:trPr>
        <w:tc>
          <w:tcPr>
            <w:tcW w:w="765" w:type="dxa"/>
            <w:vMerge w:val="restart"/>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C75C4A" w:rsidRDefault="00C75C4A">
            <w:pPr>
              <w:widowControl/>
              <w:jc w:val="left"/>
            </w:pPr>
            <w:r>
              <w:rPr>
                <w:rFonts w:ascii="宋体" w:eastAsia="宋体" w:hAnsi="宋体" w:cs="宋体" w:hint="eastAsia"/>
                <w:kern w:val="0"/>
                <w:sz w:val="20"/>
                <w:szCs w:val="20"/>
              </w:rPr>
              <w:t>三、本年度办理结果</w:t>
            </w:r>
          </w:p>
        </w:tc>
        <w:tc>
          <w:tcPr>
            <w:tcW w:w="4138" w:type="dxa"/>
            <w:gridSpan w:val="2"/>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pPr>
              <w:widowControl/>
              <w:jc w:val="left"/>
            </w:pPr>
            <w:r>
              <w:rPr>
                <w:rFonts w:ascii="宋体" w:eastAsia="宋体" w:hAnsi="宋体" w:cs="宋体" w:hint="eastAsia"/>
                <w:kern w:val="0"/>
                <w:sz w:val="20"/>
                <w:szCs w:val="20"/>
              </w:rPr>
              <w:t>（一）予以公开</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single" w:sz="8" w:space="0" w:color="auto"/>
              <w:left w:val="nil"/>
              <w:bottom w:val="single"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r w:rsidR="00C75C4A">
        <w:trPr>
          <w:jc w:val="center"/>
        </w:trPr>
        <w:tc>
          <w:tcPr>
            <w:tcW w:w="76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4138" w:type="dxa"/>
            <w:gridSpan w:val="2"/>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pPr>
              <w:widowControl/>
              <w:jc w:val="left"/>
            </w:pPr>
            <w:r>
              <w:rPr>
                <w:rFonts w:ascii="宋体" w:eastAsia="宋体" w:hAnsi="宋体" w:cs="宋体" w:hint="eastAsia"/>
                <w:kern w:val="0"/>
                <w:sz w:val="20"/>
                <w:szCs w:val="20"/>
              </w:rPr>
              <w:t>（二）部分公开</w:t>
            </w:r>
            <w:r>
              <w:rPr>
                <w:rFonts w:ascii="楷体" w:eastAsia="楷体" w:hAnsi="楷体" w:cs="楷体" w:hint="eastAsia"/>
                <w:kern w:val="0"/>
                <w:sz w:val="20"/>
                <w:szCs w:val="20"/>
              </w:rPr>
              <w:t>（区分处理的，只计这一情形，不计其他情形）</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r w:rsidR="00C75C4A" w:rsidTr="00912DE2">
        <w:trPr>
          <w:jc w:val="center"/>
        </w:trPr>
        <w:tc>
          <w:tcPr>
            <w:tcW w:w="76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941" w:type="dxa"/>
            <w:vMerge w:val="restart"/>
            <w:tcBorders>
              <w:top w:val="nil"/>
              <w:left w:val="nil"/>
              <w:bottom w:val="outset" w:sz="8" w:space="0" w:color="auto"/>
              <w:right w:val="single" w:sz="8" w:space="0" w:color="auto"/>
            </w:tcBorders>
            <w:shd w:val="clear" w:color="auto" w:fill="auto"/>
            <w:tcMar>
              <w:left w:w="57" w:type="dxa"/>
              <w:right w:w="57" w:type="dxa"/>
            </w:tcMar>
            <w:vAlign w:val="center"/>
          </w:tcPr>
          <w:p w:rsidR="00C75C4A" w:rsidRDefault="00C75C4A">
            <w:pPr>
              <w:widowControl/>
              <w:jc w:val="left"/>
            </w:pPr>
            <w:r>
              <w:rPr>
                <w:rFonts w:ascii="宋体" w:eastAsia="宋体" w:hAnsi="宋体" w:cs="宋体" w:hint="eastAsia"/>
                <w:kern w:val="0"/>
                <w:sz w:val="20"/>
                <w:szCs w:val="20"/>
              </w:rPr>
              <w:t>（三）不予公开</w:t>
            </w:r>
          </w:p>
        </w:tc>
        <w:tc>
          <w:tcPr>
            <w:tcW w:w="319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pPr>
              <w:widowControl/>
              <w:jc w:val="left"/>
            </w:pPr>
            <w:r>
              <w:rPr>
                <w:rFonts w:ascii="宋体" w:eastAsia="宋体" w:hAnsi="宋体" w:cs="宋体" w:hint="eastAsia"/>
                <w:kern w:val="0"/>
                <w:sz w:val="20"/>
                <w:szCs w:val="20"/>
              </w:rPr>
              <w:t>1.属于国家秘密</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single" w:sz="8" w:space="0" w:color="auto"/>
              <w:left w:val="nil"/>
              <w:bottom w:val="single"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r w:rsidR="00C75C4A" w:rsidTr="00800513">
        <w:trPr>
          <w:jc w:val="center"/>
        </w:trPr>
        <w:tc>
          <w:tcPr>
            <w:tcW w:w="76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941" w:type="dxa"/>
            <w:vMerge/>
            <w:tcBorders>
              <w:top w:val="nil"/>
              <w:left w:val="nil"/>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319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pPr>
              <w:widowControl/>
              <w:jc w:val="left"/>
            </w:pPr>
            <w:r>
              <w:rPr>
                <w:rFonts w:ascii="宋体" w:eastAsia="宋体" w:hAnsi="宋体" w:cs="宋体" w:hint="eastAsia"/>
                <w:kern w:val="0"/>
                <w:sz w:val="20"/>
                <w:szCs w:val="20"/>
              </w:rPr>
              <w:t>2.其他法律行政法规禁止公开</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r w:rsidR="00C75C4A" w:rsidTr="008E1CB5">
        <w:trPr>
          <w:jc w:val="center"/>
        </w:trPr>
        <w:tc>
          <w:tcPr>
            <w:tcW w:w="76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941" w:type="dxa"/>
            <w:vMerge/>
            <w:tcBorders>
              <w:top w:val="nil"/>
              <w:left w:val="nil"/>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319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pPr>
              <w:widowControl/>
              <w:jc w:val="left"/>
            </w:pPr>
            <w:r>
              <w:rPr>
                <w:rFonts w:ascii="宋体" w:eastAsia="宋体" w:hAnsi="宋体" w:cs="宋体" w:hint="eastAsia"/>
                <w:kern w:val="0"/>
                <w:sz w:val="20"/>
                <w:szCs w:val="20"/>
              </w:rPr>
              <w:t>3.危及“三安全一稳定”</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r w:rsidR="00C75C4A" w:rsidTr="00217655">
        <w:trPr>
          <w:jc w:val="center"/>
        </w:trPr>
        <w:tc>
          <w:tcPr>
            <w:tcW w:w="76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941" w:type="dxa"/>
            <w:vMerge/>
            <w:tcBorders>
              <w:top w:val="nil"/>
              <w:left w:val="nil"/>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319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pPr>
              <w:widowControl/>
              <w:jc w:val="left"/>
            </w:pPr>
            <w:r>
              <w:rPr>
                <w:rFonts w:ascii="宋体" w:eastAsia="宋体" w:hAnsi="宋体" w:cs="宋体" w:hint="eastAsia"/>
                <w:kern w:val="0"/>
                <w:sz w:val="20"/>
                <w:szCs w:val="20"/>
              </w:rPr>
              <w:t>4.保护第三方合法权益</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r w:rsidR="00C75C4A" w:rsidTr="00D7106E">
        <w:trPr>
          <w:jc w:val="center"/>
        </w:trPr>
        <w:tc>
          <w:tcPr>
            <w:tcW w:w="76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941" w:type="dxa"/>
            <w:vMerge/>
            <w:tcBorders>
              <w:top w:val="nil"/>
              <w:left w:val="nil"/>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319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pPr>
              <w:widowControl/>
              <w:jc w:val="left"/>
            </w:pPr>
            <w:r>
              <w:rPr>
                <w:rFonts w:ascii="宋体" w:eastAsia="宋体" w:hAnsi="宋体" w:cs="宋体" w:hint="eastAsia"/>
                <w:kern w:val="0"/>
                <w:sz w:val="20"/>
                <w:szCs w:val="20"/>
              </w:rPr>
              <w:t>5.属于三类内部事务信息</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r w:rsidR="00C75C4A" w:rsidTr="000B15E9">
        <w:trPr>
          <w:jc w:val="center"/>
        </w:trPr>
        <w:tc>
          <w:tcPr>
            <w:tcW w:w="76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941" w:type="dxa"/>
            <w:vMerge/>
            <w:tcBorders>
              <w:top w:val="nil"/>
              <w:left w:val="nil"/>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319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pPr>
              <w:widowControl/>
              <w:jc w:val="left"/>
            </w:pPr>
            <w:r>
              <w:rPr>
                <w:rFonts w:ascii="宋体" w:eastAsia="宋体" w:hAnsi="宋体" w:cs="宋体" w:hint="eastAsia"/>
                <w:kern w:val="0"/>
                <w:sz w:val="20"/>
                <w:szCs w:val="20"/>
              </w:rPr>
              <w:t>6.属于四类过程性信息</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r w:rsidR="00C75C4A" w:rsidTr="00A52CEA">
        <w:trPr>
          <w:jc w:val="center"/>
        </w:trPr>
        <w:tc>
          <w:tcPr>
            <w:tcW w:w="76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941" w:type="dxa"/>
            <w:vMerge/>
            <w:tcBorders>
              <w:top w:val="nil"/>
              <w:left w:val="nil"/>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319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pPr>
              <w:widowControl/>
              <w:jc w:val="left"/>
            </w:pPr>
            <w:r>
              <w:rPr>
                <w:rFonts w:ascii="宋体" w:eastAsia="宋体" w:hAnsi="宋体" w:cs="宋体" w:hint="eastAsia"/>
                <w:kern w:val="0"/>
                <w:sz w:val="20"/>
                <w:szCs w:val="20"/>
              </w:rPr>
              <w:t>7.属于行政执法案卷</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r w:rsidR="00C75C4A" w:rsidTr="00610129">
        <w:trPr>
          <w:jc w:val="center"/>
        </w:trPr>
        <w:tc>
          <w:tcPr>
            <w:tcW w:w="76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941" w:type="dxa"/>
            <w:vMerge/>
            <w:tcBorders>
              <w:top w:val="nil"/>
              <w:left w:val="nil"/>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319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pPr>
              <w:widowControl/>
              <w:jc w:val="left"/>
            </w:pPr>
            <w:r>
              <w:rPr>
                <w:rFonts w:ascii="宋体" w:eastAsia="宋体" w:hAnsi="宋体" w:cs="宋体" w:hint="eastAsia"/>
                <w:kern w:val="0"/>
                <w:sz w:val="20"/>
                <w:szCs w:val="20"/>
              </w:rPr>
              <w:t>8.属于行政查询事项</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r w:rsidR="00C75C4A" w:rsidTr="00592C1A">
        <w:trPr>
          <w:jc w:val="center"/>
        </w:trPr>
        <w:tc>
          <w:tcPr>
            <w:tcW w:w="76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941" w:type="dxa"/>
            <w:vMerge w:val="restart"/>
            <w:tcBorders>
              <w:top w:val="nil"/>
              <w:left w:val="nil"/>
              <w:bottom w:val="outset" w:sz="8" w:space="0" w:color="auto"/>
              <w:right w:val="single" w:sz="8" w:space="0" w:color="auto"/>
            </w:tcBorders>
            <w:shd w:val="clear" w:color="auto" w:fill="auto"/>
            <w:tcMar>
              <w:left w:w="57" w:type="dxa"/>
              <w:right w:w="57" w:type="dxa"/>
            </w:tcMar>
            <w:vAlign w:val="center"/>
          </w:tcPr>
          <w:p w:rsidR="00C75C4A" w:rsidRDefault="00C75C4A">
            <w:pPr>
              <w:widowControl/>
              <w:jc w:val="left"/>
            </w:pPr>
            <w:r>
              <w:rPr>
                <w:rFonts w:ascii="宋体" w:eastAsia="宋体" w:hAnsi="宋体" w:cs="宋体" w:hint="eastAsia"/>
                <w:kern w:val="0"/>
                <w:sz w:val="20"/>
                <w:szCs w:val="20"/>
              </w:rPr>
              <w:t>（四）无法提供</w:t>
            </w:r>
          </w:p>
        </w:tc>
        <w:tc>
          <w:tcPr>
            <w:tcW w:w="319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pPr>
              <w:widowControl/>
              <w:jc w:val="left"/>
            </w:pPr>
            <w:r>
              <w:rPr>
                <w:rFonts w:ascii="宋体" w:eastAsia="宋体" w:hAnsi="宋体" w:cs="宋体" w:hint="eastAsia"/>
                <w:kern w:val="0"/>
                <w:sz w:val="20"/>
                <w:szCs w:val="20"/>
              </w:rPr>
              <w:t>1.本机关不掌握相关政府信息</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r w:rsidR="00C75C4A" w:rsidTr="00ED7325">
        <w:trPr>
          <w:jc w:val="center"/>
        </w:trPr>
        <w:tc>
          <w:tcPr>
            <w:tcW w:w="76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941" w:type="dxa"/>
            <w:vMerge/>
            <w:tcBorders>
              <w:top w:val="nil"/>
              <w:left w:val="nil"/>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319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pPr>
              <w:widowControl/>
              <w:jc w:val="left"/>
            </w:pPr>
            <w:r>
              <w:rPr>
                <w:rFonts w:ascii="宋体" w:eastAsia="宋体" w:hAnsi="宋体" w:cs="宋体" w:hint="eastAsia"/>
                <w:kern w:val="0"/>
                <w:sz w:val="20"/>
                <w:szCs w:val="20"/>
              </w:rPr>
              <w:t>2.没有现成信息需要另行制作</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r w:rsidR="00C75C4A" w:rsidTr="0018780A">
        <w:trPr>
          <w:jc w:val="center"/>
        </w:trPr>
        <w:tc>
          <w:tcPr>
            <w:tcW w:w="76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941" w:type="dxa"/>
            <w:vMerge/>
            <w:tcBorders>
              <w:top w:val="nil"/>
              <w:left w:val="nil"/>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319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pPr>
              <w:widowControl/>
              <w:jc w:val="left"/>
            </w:pPr>
            <w:r>
              <w:rPr>
                <w:rFonts w:ascii="宋体" w:eastAsia="宋体" w:hAnsi="宋体" w:cs="宋体" w:hint="eastAsia"/>
                <w:kern w:val="0"/>
                <w:sz w:val="20"/>
                <w:szCs w:val="20"/>
              </w:rPr>
              <w:t>3.补正后申请内容仍不明确</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r w:rsidR="00C75C4A" w:rsidTr="004371CC">
        <w:trPr>
          <w:jc w:val="center"/>
        </w:trPr>
        <w:tc>
          <w:tcPr>
            <w:tcW w:w="76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941" w:type="dxa"/>
            <w:vMerge w:val="restart"/>
            <w:tcBorders>
              <w:top w:val="nil"/>
              <w:left w:val="nil"/>
              <w:bottom w:val="outset" w:sz="8" w:space="0" w:color="auto"/>
              <w:right w:val="single" w:sz="8" w:space="0" w:color="auto"/>
            </w:tcBorders>
            <w:shd w:val="clear" w:color="auto" w:fill="auto"/>
            <w:tcMar>
              <w:left w:w="57" w:type="dxa"/>
              <w:right w:w="57" w:type="dxa"/>
            </w:tcMar>
            <w:vAlign w:val="center"/>
          </w:tcPr>
          <w:p w:rsidR="00C75C4A" w:rsidRDefault="00C75C4A">
            <w:pPr>
              <w:widowControl/>
              <w:jc w:val="left"/>
            </w:pPr>
            <w:r>
              <w:rPr>
                <w:rFonts w:ascii="宋体" w:eastAsia="宋体" w:hAnsi="宋体" w:cs="宋体" w:hint="eastAsia"/>
                <w:kern w:val="0"/>
                <w:sz w:val="20"/>
                <w:szCs w:val="20"/>
              </w:rPr>
              <w:t>（五）不予处理</w:t>
            </w:r>
          </w:p>
        </w:tc>
        <w:tc>
          <w:tcPr>
            <w:tcW w:w="319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pPr>
              <w:widowControl/>
              <w:jc w:val="left"/>
            </w:pPr>
            <w:r>
              <w:rPr>
                <w:rFonts w:ascii="宋体" w:eastAsia="宋体" w:hAnsi="宋体" w:cs="宋体" w:hint="eastAsia"/>
                <w:kern w:val="0"/>
                <w:sz w:val="20"/>
                <w:szCs w:val="20"/>
              </w:rPr>
              <w:t>1.信访举报投诉类申请</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r w:rsidR="00C75C4A" w:rsidTr="00496140">
        <w:trPr>
          <w:jc w:val="center"/>
        </w:trPr>
        <w:tc>
          <w:tcPr>
            <w:tcW w:w="76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941" w:type="dxa"/>
            <w:vMerge/>
            <w:tcBorders>
              <w:top w:val="nil"/>
              <w:left w:val="nil"/>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319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pPr>
              <w:widowControl/>
              <w:jc w:val="left"/>
            </w:pPr>
            <w:r>
              <w:rPr>
                <w:rFonts w:ascii="宋体" w:eastAsia="宋体" w:hAnsi="宋体" w:cs="宋体" w:hint="eastAsia"/>
                <w:kern w:val="0"/>
                <w:sz w:val="20"/>
                <w:szCs w:val="20"/>
              </w:rPr>
              <w:t>2.重复申请</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r w:rsidR="00C75C4A" w:rsidTr="00DD3292">
        <w:trPr>
          <w:jc w:val="center"/>
        </w:trPr>
        <w:tc>
          <w:tcPr>
            <w:tcW w:w="76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941" w:type="dxa"/>
            <w:vMerge/>
            <w:tcBorders>
              <w:top w:val="nil"/>
              <w:left w:val="nil"/>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319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pPr>
              <w:widowControl/>
              <w:jc w:val="left"/>
            </w:pPr>
            <w:r>
              <w:rPr>
                <w:rFonts w:ascii="宋体" w:eastAsia="宋体" w:hAnsi="宋体" w:cs="宋体" w:hint="eastAsia"/>
                <w:kern w:val="0"/>
                <w:sz w:val="20"/>
                <w:szCs w:val="20"/>
              </w:rPr>
              <w:t>3.要求提供公开出版物</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r w:rsidR="00C75C4A" w:rsidTr="005D6D14">
        <w:trPr>
          <w:jc w:val="center"/>
        </w:trPr>
        <w:tc>
          <w:tcPr>
            <w:tcW w:w="76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941" w:type="dxa"/>
            <w:vMerge/>
            <w:tcBorders>
              <w:top w:val="nil"/>
              <w:left w:val="nil"/>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319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pPr>
              <w:widowControl/>
              <w:jc w:val="left"/>
            </w:pPr>
            <w:r>
              <w:rPr>
                <w:rFonts w:ascii="宋体" w:eastAsia="宋体" w:hAnsi="宋体" w:cs="宋体" w:hint="eastAsia"/>
                <w:kern w:val="0"/>
                <w:sz w:val="20"/>
                <w:szCs w:val="20"/>
              </w:rPr>
              <w:t>4.无正当理由大量反复申请</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r w:rsidR="00C75C4A" w:rsidTr="00EF19E1">
        <w:trPr>
          <w:trHeight w:val="779"/>
          <w:jc w:val="center"/>
        </w:trPr>
        <w:tc>
          <w:tcPr>
            <w:tcW w:w="76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941" w:type="dxa"/>
            <w:vMerge/>
            <w:tcBorders>
              <w:top w:val="nil"/>
              <w:left w:val="nil"/>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3197" w:type="dxa"/>
            <w:tcBorders>
              <w:top w:val="nil"/>
              <w:left w:val="nil"/>
              <w:bottom w:val="outset" w:sz="8" w:space="0" w:color="auto"/>
              <w:right w:val="single" w:sz="8" w:space="0" w:color="auto"/>
            </w:tcBorders>
            <w:shd w:val="clear" w:color="auto" w:fill="auto"/>
            <w:tcMar>
              <w:left w:w="57" w:type="dxa"/>
              <w:right w:w="57" w:type="dxa"/>
            </w:tcMar>
            <w:vAlign w:val="center"/>
          </w:tcPr>
          <w:p w:rsidR="00C75C4A" w:rsidRDefault="00C75C4A">
            <w:pPr>
              <w:widowControl/>
            </w:pPr>
            <w:r>
              <w:rPr>
                <w:rFonts w:ascii="宋体" w:eastAsia="宋体" w:hAnsi="宋体" w:cs="宋体" w:hint="eastAsia"/>
                <w:kern w:val="0"/>
                <w:sz w:val="20"/>
                <w:szCs w:val="20"/>
              </w:rPr>
              <w:t>5.要求行政机关确认或重新出具已获取信息</w:t>
            </w:r>
          </w:p>
        </w:tc>
        <w:tc>
          <w:tcPr>
            <w:tcW w:w="685" w:type="dxa"/>
            <w:tcBorders>
              <w:top w:val="nil"/>
              <w:left w:val="nil"/>
              <w:bottom w:val="outset"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outset"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outset"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outset"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outset"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outset"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nil"/>
              <w:left w:val="nil"/>
              <w:bottom w:val="outset"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r w:rsidR="00C75C4A">
        <w:trPr>
          <w:jc w:val="center"/>
        </w:trPr>
        <w:tc>
          <w:tcPr>
            <w:tcW w:w="76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941" w:type="dxa"/>
            <w:vMerge w:val="restart"/>
            <w:tcBorders>
              <w:top w:val="outset" w:sz="8" w:space="0" w:color="auto"/>
              <w:left w:val="nil"/>
              <w:bottom w:val="outset" w:sz="8" w:space="0" w:color="auto"/>
              <w:right w:val="single" w:sz="8" w:space="0" w:color="auto"/>
            </w:tcBorders>
            <w:shd w:val="clear" w:color="auto" w:fill="auto"/>
            <w:tcMar>
              <w:left w:w="57" w:type="dxa"/>
              <w:right w:w="57" w:type="dxa"/>
            </w:tcMar>
            <w:vAlign w:val="center"/>
          </w:tcPr>
          <w:p w:rsidR="00C75C4A" w:rsidRDefault="00C75C4A">
            <w:pPr>
              <w:widowControl/>
              <w:jc w:val="left"/>
            </w:pPr>
            <w:r>
              <w:rPr>
                <w:rFonts w:ascii="宋体" w:eastAsia="宋体" w:hAnsi="宋体" w:cs="宋体" w:hint="eastAsia"/>
                <w:kern w:val="0"/>
                <w:sz w:val="20"/>
                <w:szCs w:val="20"/>
              </w:rPr>
              <w:t>（六）其他处理</w:t>
            </w:r>
          </w:p>
        </w:tc>
        <w:tc>
          <w:tcPr>
            <w:tcW w:w="3197"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pPr>
              <w:widowControl/>
            </w:pPr>
            <w:r>
              <w:rPr>
                <w:rFonts w:ascii="宋体" w:eastAsia="宋体" w:hAnsi="宋体" w:cs="宋体" w:hint="eastAsia"/>
                <w:kern w:val="0"/>
                <w:sz w:val="20"/>
                <w:szCs w:val="20"/>
              </w:rPr>
              <w:t>1.申请人无正当理由逾期不补正、行政机关不再处理其政府信息公开申请</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r w:rsidR="00C75C4A">
        <w:trPr>
          <w:jc w:val="center"/>
        </w:trPr>
        <w:tc>
          <w:tcPr>
            <w:tcW w:w="76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941" w:type="dxa"/>
            <w:vMerge/>
            <w:tcBorders>
              <w:top w:val="outset" w:sz="8" w:space="0" w:color="auto"/>
              <w:left w:val="nil"/>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3197"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pPr>
              <w:widowControl/>
            </w:pPr>
            <w:r>
              <w:rPr>
                <w:rFonts w:ascii="宋体" w:eastAsia="宋体" w:hAnsi="宋体" w:cs="宋体" w:hint="eastAsia"/>
                <w:kern w:val="0"/>
                <w:sz w:val="20"/>
                <w:szCs w:val="20"/>
              </w:rPr>
              <w:t>2.申请人逾期未按收费通知要求缴纳费用、行政机关不再处理其政府信息公开申请</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r w:rsidR="00C75C4A">
        <w:trPr>
          <w:jc w:val="center"/>
        </w:trPr>
        <w:tc>
          <w:tcPr>
            <w:tcW w:w="76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941" w:type="dxa"/>
            <w:vMerge/>
            <w:tcBorders>
              <w:top w:val="outset" w:sz="8" w:space="0" w:color="auto"/>
              <w:left w:val="nil"/>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3197"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pPr>
              <w:widowControl/>
              <w:jc w:val="left"/>
            </w:pPr>
            <w:r>
              <w:rPr>
                <w:rFonts w:ascii="宋体" w:eastAsia="宋体" w:hAnsi="宋体" w:cs="宋体" w:hint="eastAsia"/>
                <w:kern w:val="0"/>
                <w:sz w:val="20"/>
                <w:szCs w:val="20"/>
              </w:rPr>
              <w:t>3.其他</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r w:rsidR="00C75C4A">
        <w:trPr>
          <w:jc w:val="center"/>
        </w:trPr>
        <w:tc>
          <w:tcPr>
            <w:tcW w:w="76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C75C4A" w:rsidRDefault="00C75C4A">
            <w:pPr>
              <w:rPr>
                <w:rFonts w:ascii="宋体"/>
                <w:sz w:val="24"/>
              </w:rPr>
            </w:pPr>
          </w:p>
        </w:tc>
        <w:tc>
          <w:tcPr>
            <w:tcW w:w="4138" w:type="dxa"/>
            <w:gridSpan w:val="2"/>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pPr>
              <w:widowControl/>
              <w:jc w:val="left"/>
            </w:pPr>
            <w:r>
              <w:rPr>
                <w:rFonts w:ascii="宋体" w:eastAsia="宋体" w:hAnsi="宋体" w:cs="宋体" w:hint="eastAsia"/>
                <w:kern w:val="0"/>
                <w:sz w:val="20"/>
                <w:szCs w:val="20"/>
              </w:rPr>
              <w:t>（七）总计</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r w:rsidR="00C75C4A">
        <w:trPr>
          <w:jc w:val="center"/>
        </w:trPr>
        <w:tc>
          <w:tcPr>
            <w:tcW w:w="4903" w:type="dxa"/>
            <w:gridSpan w:val="3"/>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C75C4A" w:rsidRDefault="00C75C4A">
            <w:pPr>
              <w:widowControl/>
              <w:jc w:val="left"/>
            </w:pPr>
            <w:r>
              <w:rPr>
                <w:rFonts w:ascii="宋体" w:eastAsia="宋体" w:hAnsi="宋体" w:cs="宋体" w:hint="eastAsia"/>
                <w:kern w:val="0"/>
                <w:sz w:val="20"/>
                <w:szCs w:val="20"/>
              </w:rPr>
              <w:t>四、结转下年度继续办理</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734"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85" w:type="dxa"/>
            <w:tcBorders>
              <w:top w:val="nil"/>
              <w:left w:val="nil"/>
              <w:bottom w:val="single" w:sz="8" w:space="0" w:color="auto"/>
              <w:right w:val="single" w:sz="8" w:space="0" w:color="auto"/>
            </w:tcBorders>
            <w:shd w:val="clear" w:color="auto" w:fill="auto"/>
            <w:tcMar>
              <w:left w:w="57" w:type="dxa"/>
              <w:right w:w="57"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37" w:type="dxa"/>
            <w:tcBorders>
              <w:top w:val="nil"/>
              <w:left w:val="nil"/>
              <w:bottom w:val="single" w:sz="8" w:space="0" w:color="auto"/>
              <w:right w:val="single" w:sz="8" w:space="0" w:color="auto"/>
            </w:tcBorders>
            <w:shd w:val="clear" w:color="auto" w:fill="auto"/>
            <w:tcMar>
              <w:left w:w="57" w:type="dxa"/>
              <w:right w:w="57" w:type="dxa"/>
            </w:tcMa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r>
    </w:tbl>
    <w:p w:rsidR="00777C6B" w:rsidRDefault="00777C6B">
      <w:pPr>
        <w:widowControl/>
        <w:shd w:val="clear" w:color="auto" w:fill="FFFFFF"/>
        <w:jc w:val="center"/>
        <w:rPr>
          <w:rFonts w:ascii="宋体" w:eastAsia="宋体" w:hAnsi="宋体" w:cs="宋体"/>
          <w:color w:val="333333"/>
          <w:sz w:val="24"/>
        </w:rPr>
      </w:pPr>
    </w:p>
    <w:p w:rsidR="00777C6B" w:rsidRDefault="002521B6">
      <w:pPr>
        <w:pStyle w:val="a6"/>
        <w:widowControl/>
        <w:shd w:val="clear" w:color="auto" w:fill="FFFFFF"/>
        <w:spacing w:beforeAutospacing="0" w:afterAutospacing="0"/>
        <w:ind w:firstLineChars="200" w:firstLine="640"/>
        <w:jc w:val="both"/>
        <w:rPr>
          <w:rFonts w:ascii="黑体" w:eastAsia="黑体" w:hAnsi="黑体" w:cs="黑体"/>
          <w:bCs/>
          <w:color w:val="333333"/>
          <w:sz w:val="32"/>
          <w:szCs w:val="32"/>
          <w:shd w:val="clear" w:color="auto" w:fill="FFFFFF"/>
        </w:rPr>
      </w:pPr>
      <w:r>
        <w:rPr>
          <w:rFonts w:ascii="黑体" w:eastAsia="黑体" w:hAnsi="黑体" w:cs="黑体" w:hint="eastAsia"/>
          <w:bCs/>
          <w:color w:val="333333"/>
          <w:sz w:val="32"/>
          <w:szCs w:val="32"/>
          <w:shd w:val="clear" w:color="auto" w:fill="FFFFFF"/>
        </w:rPr>
        <w:t>四、政府信息公开行政复议、行政诉讼情况</w:t>
      </w:r>
    </w:p>
    <w:p w:rsidR="00777C6B" w:rsidRDefault="00777C6B">
      <w:pPr>
        <w:widowControl/>
        <w:shd w:val="clear" w:color="auto" w:fill="FFFFFF"/>
        <w:jc w:val="center"/>
        <w:rPr>
          <w:rFonts w:ascii="宋体" w:eastAsia="宋体" w:hAnsi="宋体" w:cs="宋体"/>
          <w:color w:val="333333"/>
          <w:sz w:val="24"/>
        </w:rPr>
      </w:pPr>
    </w:p>
    <w:tbl>
      <w:tblPr>
        <w:tblW w:w="9748" w:type="dxa"/>
        <w:jc w:val="center"/>
        <w:tblBorders>
          <w:top w:val="none" w:sz="6" w:space="0" w:color="auto"/>
          <w:left w:val="none" w:sz="6" w:space="0" w:color="auto"/>
          <w:bottom w:val="none" w:sz="6" w:space="0" w:color="auto"/>
          <w:right w:val="none" w:sz="6" w:space="0" w:color="auto"/>
          <w:insideH w:val="outset" w:sz="6" w:space="0" w:color="auto"/>
          <w:insideV w:val="outset" w:sz="6" w:space="0" w:color="auto"/>
        </w:tblBorders>
        <w:tblLayout w:type="fixed"/>
        <w:tblCellMar>
          <w:left w:w="0" w:type="dxa"/>
          <w:right w:w="0" w:type="dxa"/>
        </w:tblCellMar>
        <w:tblLook w:val="04A0"/>
      </w:tblPr>
      <w:tblGrid>
        <w:gridCol w:w="642"/>
        <w:gridCol w:w="642"/>
        <w:gridCol w:w="642"/>
        <w:gridCol w:w="642"/>
        <w:gridCol w:w="642"/>
        <w:gridCol w:w="643"/>
        <w:gridCol w:w="643"/>
        <w:gridCol w:w="644"/>
        <w:gridCol w:w="644"/>
        <w:gridCol w:w="644"/>
        <w:gridCol w:w="644"/>
        <w:gridCol w:w="644"/>
        <w:gridCol w:w="644"/>
        <w:gridCol w:w="644"/>
        <w:gridCol w:w="744"/>
      </w:tblGrid>
      <w:tr w:rsidR="00777C6B">
        <w:trPr>
          <w:jc w:val="center"/>
        </w:trPr>
        <w:tc>
          <w:tcPr>
            <w:tcW w:w="3210" w:type="dxa"/>
            <w:gridSpan w:val="5"/>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2521B6">
            <w:pPr>
              <w:widowControl/>
              <w:jc w:val="center"/>
            </w:pPr>
            <w:r>
              <w:rPr>
                <w:rFonts w:ascii="宋体" w:eastAsia="宋体" w:hAnsi="宋体" w:cs="宋体" w:hint="eastAsia"/>
                <w:kern w:val="0"/>
                <w:sz w:val="20"/>
                <w:szCs w:val="20"/>
              </w:rPr>
              <w:t>行政复议</w:t>
            </w:r>
          </w:p>
        </w:tc>
        <w:tc>
          <w:tcPr>
            <w:tcW w:w="6538" w:type="dxa"/>
            <w:gridSpan w:val="10"/>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2521B6">
            <w:pPr>
              <w:widowControl/>
              <w:jc w:val="center"/>
            </w:pPr>
            <w:r>
              <w:rPr>
                <w:rFonts w:ascii="宋体" w:eastAsia="宋体" w:hAnsi="宋体" w:cs="宋体" w:hint="eastAsia"/>
                <w:kern w:val="0"/>
                <w:sz w:val="20"/>
                <w:szCs w:val="20"/>
              </w:rPr>
              <w:t>行政诉讼</w:t>
            </w:r>
          </w:p>
        </w:tc>
      </w:tr>
      <w:tr w:rsidR="00777C6B">
        <w:trPr>
          <w:jc w:val="center"/>
        </w:trPr>
        <w:tc>
          <w:tcPr>
            <w:tcW w:w="642" w:type="dxa"/>
            <w:vMerge w:val="restart"/>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2521B6">
            <w:pPr>
              <w:widowControl/>
              <w:jc w:val="center"/>
            </w:pPr>
            <w:r>
              <w:rPr>
                <w:rFonts w:ascii="宋体" w:eastAsia="宋体" w:hAnsi="宋体" w:cs="宋体" w:hint="eastAsia"/>
                <w:kern w:val="0"/>
                <w:sz w:val="20"/>
                <w:szCs w:val="20"/>
              </w:rPr>
              <w:t>结果维持</w:t>
            </w:r>
          </w:p>
        </w:tc>
        <w:tc>
          <w:tcPr>
            <w:tcW w:w="642" w:type="dxa"/>
            <w:vMerge w:val="restart"/>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2521B6">
            <w:pPr>
              <w:widowControl/>
              <w:jc w:val="center"/>
            </w:pPr>
            <w:r>
              <w:rPr>
                <w:rFonts w:ascii="宋体" w:eastAsia="宋体" w:hAnsi="宋体" w:cs="宋体" w:hint="eastAsia"/>
                <w:kern w:val="0"/>
                <w:sz w:val="20"/>
                <w:szCs w:val="20"/>
              </w:rPr>
              <w:t>结果</w:t>
            </w:r>
            <w:r>
              <w:rPr>
                <w:rFonts w:ascii="宋体" w:eastAsia="宋体" w:hAnsi="宋体" w:cs="宋体" w:hint="eastAsia"/>
                <w:kern w:val="0"/>
                <w:sz w:val="20"/>
                <w:szCs w:val="20"/>
              </w:rPr>
              <w:br/>
              <w:t>纠正</w:t>
            </w:r>
          </w:p>
        </w:tc>
        <w:tc>
          <w:tcPr>
            <w:tcW w:w="642" w:type="dxa"/>
            <w:vMerge w:val="restart"/>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2521B6">
            <w:pPr>
              <w:widowControl/>
              <w:jc w:val="center"/>
            </w:pPr>
            <w:r>
              <w:rPr>
                <w:rFonts w:ascii="宋体" w:eastAsia="宋体" w:hAnsi="宋体" w:cs="宋体" w:hint="eastAsia"/>
                <w:kern w:val="0"/>
                <w:sz w:val="20"/>
                <w:szCs w:val="20"/>
              </w:rPr>
              <w:t>其他</w:t>
            </w:r>
            <w:r>
              <w:rPr>
                <w:rFonts w:ascii="宋体" w:eastAsia="宋体" w:hAnsi="宋体" w:cs="宋体" w:hint="eastAsia"/>
                <w:kern w:val="0"/>
                <w:sz w:val="20"/>
                <w:szCs w:val="20"/>
              </w:rPr>
              <w:br/>
              <w:t>结果</w:t>
            </w:r>
          </w:p>
        </w:tc>
        <w:tc>
          <w:tcPr>
            <w:tcW w:w="642" w:type="dxa"/>
            <w:vMerge w:val="restart"/>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2521B6">
            <w:pPr>
              <w:widowControl/>
              <w:jc w:val="center"/>
            </w:pPr>
            <w:r>
              <w:rPr>
                <w:rFonts w:ascii="宋体" w:eastAsia="宋体" w:hAnsi="宋体" w:cs="宋体" w:hint="eastAsia"/>
                <w:kern w:val="0"/>
                <w:sz w:val="20"/>
                <w:szCs w:val="20"/>
              </w:rPr>
              <w:t>尚未</w:t>
            </w:r>
            <w:r>
              <w:rPr>
                <w:rFonts w:ascii="宋体" w:eastAsia="宋体" w:hAnsi="宋体" w:cs="宋体" w:hint="eastAsia"/>
                <w:kern w:val="0"/>
                <w:sz w:val="20"/>
                <w:szCs w:val="20"/>
              </w:rPr>
              <w:br/>
              <w:t>审结</w:t>
            </w:r>
          </w:p>
        </w:tc>
        <w:tc>
          <w:tcPr>
            <w:tcW w:w="642" w:type="dxa"/>
            <w:vMerge w:val="restart"/>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2521B6">
            <w:pPr>
              <w:widowControl/>
              <w:jc w:val="center"/>
            </w:pPr>
            <w:r>
              <w:rPr>
                <w:rFonts w:ascii="宋体" w:eastAsia="宋体" w:hAnsi="宋体" w:cs="宋体" w:hint="eastAsia"/>
                <w:kern w:val="0"/>
                <w:sz w:val="20"/>
                <w:szCs w:val="20"/>
              </w:rPr>
              <w:t>总计</w:t>
            </w:r>
          </w:p>
        </w:tc>
        <w:tc>
          <w:tcPr>
            <w:tcW w:w="3218" w:type="dxa"/>
            <w:gridSpan w:val="5"/>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2521B6">
            <w:pPr>
              <w:widowControl/>
              <w:jc w:val="center"/>
            </w:pPr>
            <w:r>
              <w:rPr>
                <w:rFonts w:ascii="宋体" w:eastAsia="宋体" w:hAnsi="宋体" w:cs="宋体" w:hint="eastAsia"/>
                <w:kern w:val="0"/>
                <w:sz w:val="20"/>
                <w:szCs w:val="20"/>
              </w:rPr>
              <w:t>未经复议直接起诉</w:t>
            </w:r>
          </w:p>
        </w:tc>
        <w:tc>
          <w:tcPr>
            <w:tcW w:w="3320" w:type="dxa"/>
            <w:gridSpan w:val="5"/>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2521B6">
            <w:pPr>
              <w:widowControl/>
              <w:jc w:val="center"/>
            </w:pPr>
            <w:r>
              <w:rPr>
                <w:rFonts w:ascii="宋体" w:eastAsia="宋体" w:hAnsi="宋体" w:cs="宋体" w:hint="eastAsia"/>
                <w:kern w:val="0"/>
                <w:sz w:val="20"/>
                <w:szCs w:val="20"/>
              </w:rPr>
              <w:t>复议后起诉</w:t>
            </w:r>
          </w:p>
        </w:tc>
      </w:tr>
      <w:tr w:rsidR="00777C6B">
        <w:trPr>
          <w:jc w:val="center"/>
        </w:trPr>
        <w:tc>
          <w:tcPr>
            <w:tcW w:w="642"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777C6B">
            <w:pPr>
              <w:rPr>
                <w:rFonts w:ascii="宋体"/>
                <w:sz w:val="24"/>
              </w:rPr>
            </w:pPr>
          </w:p>
        </w:tc>
        <w:tc>
          <w:tcPr>
            <w:tcW w:w="642"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777C6B">
            <w:pPr>
              <w:rPr>
                <w:rFonts w:ascii="宋体"/>
                <w:sz w:val="24"/>
              </w:rPr>
            </w:pPr>
          </w:p>
        </w:tc>
        <w:tc>
          <w:tcPr>
            <w:tcW w:w="642" w:type="dxa"/>
            <w:vMerge/>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777C6B">
            <w:pPr>
              <w:rPr>
                <w:rFonts w:ascii="宋体"/>
                <w:sz w:val="24"/>
              </w:rPr>
            </w:pPr>
          </w:p>
        </w:tc>
        <w:tc>
          <w:tcPr>
            <w:tcW w:w="642" w:type="dxa"/>
            <w:vMerge/>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777C6B">
            <w:pPr>
              <w:rPr>
                <w:rFonts w:ascii="宋体"/>
                <w:sz w:val="24"/>
              </w:rPr>
            </w:pPr>
          </w:p>
        </w:tc>
        <w:tc>
          <w:tcPr>
            <w:tcW w:w="642" w:type="dxa"/>
            <w:vMerge/>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777C6B">
            <w:pPr>
              <w:rPr>
                <w:rFonts w:ascii="宋体"/>
                <w:sz w:val="24"/>
              </w:rPr>
            </w:pP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2521B6">
            <w:pPr>
              <w:widowControl/>
              <w:jc w:val="center"/>
            </w:pPr>
            <w:r>
              <w:rPr>
                <w:rFonts w:ascii="宋体" w:eastAsia="宋体" w:hAnsi="宋体" w:cs="宋体" w:hint="eastAsia"/>
                <w:kern w:val="0"/>
                <w:sz w:val="20"/>
                <w:szCs w:val="20"/>
              </w:rPr>
              <w:t>结果</w:t>
            </w:r>
            <w:r>
              <w:rPr>
                <w:rFonts w:ascii="宋体" w:eastAsia="宋体" w:hAnsi="宋体" w:cs="宋体" w:hint="eastAsia"/>
                <w:kern w:val="0"/>
                <w:sz w:val="20"/>
                <w:szCs w:val="20"/>
              </w:rPr>
              <w:br/>
              <w:t>维持</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2521B6">
            <w:pPr>
              <w:widowControl/>
              <w:jc w:val="center"/>
            </w:pPr>
            <w:r>
              <w:rPr>
                <w:rFonts w:ascii="宋体" w:eastAsia="宋体" w:hAnsi="宋体" w:cs="宋体" w:hint="eastAsia"/>
                <w:kern w:val="0"/>
                <w:sz w:val="20"/>
                <w:szCs w:val="20"/>
              </w:rPr>
              <w:t>结果</w:t>
            </w:r>
            <w:r>
              <w:rPr>
                <w:rFonts w:ascii="宋体" w:eastAsia="宋体" w:hAnsi="宋体" w:cs="宋体" w:hint="eastAsia"/>
                <w:kern w:val="0"/>
                <w:sz w:val="20"/>
                <w:szCs w:val="20"/>
              </w:rPr>
              <w:br/>
              <w:t>纠正</w:t>
            </w:r>
          </w:p>
        </w:tc>
        <w:tc>
          <w:tcPr>
            <w:tcW w:w="644"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2521B6">
            <w:pPr>
              <w:widowControl/>
              <w:jc w:val="center"/>
            </w:pPr>
            <w:r>
              <w:rPr>
                <w:rFonts w:ascii="宋体" w:eastAsia="宋体" w:hAnsi="宋体" w:cs="宋体" w:hint="eastAsia"/>
                <w:kern w:val="0"/>
                <w:sz w:val="20"/>
                <w:szCs w:val="20"/>
              </w:rPr>
              <w:t>其他</w:t>
            </w:r>
            <w:r>
              <w:rPr>
                <w:rFonts w:ascii="宋体" w:eastAsia="宋体" w:hAnsi="宋体" w:cs="宋体" w:hint="eastAsia"/>
                <w:kern w:val="0"/>
                <w:sz w:val="20"/>
                <w:szCs w:val="20"/>
              </w:rPr>
              <w:br/>
              <w:t>结果</w:t>
            </w:r>
          </w:p>
        </w:tc>
        <w:tc>
          <w:tcPr>
            <w:tcW w:w="644"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2521B6">
            <w:pPr>
              <w:widowControl/>
              <w:jc w:val="center"/>
            </w:pPr>
            <w:r>
              <w:rPr>
                <w:rFonts w:ascii="宋体" w:eastAsia="宋体" w:hAnsi="宋体" w:cs="宋体" w:hint="eastAsia"/>
                <w:kern w:val="0"/>
                <w:sz w:val="20"/>
                <w:szCs w:val="20"/>
              </w:rPr>
              <w:t>尚未</w:t>
            </w:r>
            <w:r>
              <w:rPr>
                <w:rFonts w:ascii="宋体" w:eastAsia="宋体" w:hAnsi="宋体" w:cs="宋体" w:hint="eastAsia"/>
                <w:kern w:val="0"/>
                <w:sz w:val="20"/>
                <w:szCs w:val="20"/>
              </w:rPr>
              <w:br/>
              <w:t>审结</w:t>
            </w:r>
          </w:p>
        </w:tc>
        <w:tc>
          <w:tcPr>
            <w:tcW w:w="644"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2521B6">
            <w:pPr>
              <w:widowControl/>
              <w:jc w:val="center"/>
            </w:pPr>
            <w:r>
              <w:rPr>
                <w:rFonts w:ascii="宋体" w:eastAsia="宋体" w:hAnsi="宋体" w:cs="宋体" w:hint="eastAsia"/>
                <w:color w:val="000000"/>
                <w:kern w:val="0"/>
                <w:sz w:val="20"/>
                <w:szCs w:val="20"/>
              </w:rPr>
              <w:t>总计</w:t>
            </w:r>
          </w:p>
        </w:tc>
        <w:tc>
          <w:tcPr>
            <w:tcW w:w="644"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2521B6">
            <w:pPr>
              <w:widowControl/>
              <w:jc w:val="center"/>
            </w:pPr>
            <w:r>
              <w:rPr>
                <w:rFonts w:ascii="宋体" w:eastAsia="宋体" w:hAnsi="宋体" w:cs="宋体" w:hint="eastAsia"/>
                <w:kern w:val="0"/>
                <w:sz w:val="20"/>
                <w:szCs w:val="20"/>
              </w:rPr>
              <w:t>结果</w:t>
            </w:r>
            <w:r>
              <w:rPr>
                <w:rFonts w:ascii="宋体" w:eastAsia="宋体" w:hAnsi="宋体" w:cs="宋体" w:hint="eastAsia"/>
                <w:kern w:val="0"/>
                <w:sz w:val="20"/>
                <w:szCs w:val="20"/>
              </w:rPr>
              <w:br/>
              <w:t>维持</w:t>
            </w:r>
          </w:p>
        </w:tc>
        <w:tc>
          <w:tcPr>
            <w:tcW w:w="644"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2521B6">
            <w:pPr>
              <w:widowControl/>
              <w:jc w:val="center"/>
            </w:pPr>
            <w:r>
              <w:rPr>
                <w:rFonts w:ascii="宋体" w:eastAsia="宋体" w:hAnsi="宋体" w:cs="宋体" w:hint="eastAsia"/>
                <w:kern w:val="0"/>
                <w:sz w:val="20"/>
                <w:szCs w:val="20"/>
              </w:rPr>
              <w:t>结果</w:t>
            </w:r>
            <w:r>
              <w:rPr>
                <w:rFonts w:ascii="宋体" w:eastAsia="宋体" w:hAnsi="宋体" w:cs="宋体" w:hint="eastAsia"/>
                <w:kern w:val="0"/>
                <w:sz w:val="20"/>
                <w:szCs w:val="20"/>
              </w:rPr>
              <w:br/>
              <w:t>纠正</w:t>
            </w:r>
          </w:p>
        </w:tc>
        <w:tc>
          <w:tcPr>
            <w:tcW w:w="644"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2521B6">
            <w:pPr>
              <w:widowControl/>
              <w:jc w:val="center"/>
            </w:pPr>
            <w:r>
              <w:rPr>
                <w:rFonts w:ascii="宋体" w:eastAsia="宋体" w:hAnsi="宋体" w:cs="宋体" w:hint="eastAsia"/>
                <w:color w:val="000000"/>
                <w:kern w:val="0"/>
                <w:sz w:val="20"/>
                <w:szCs w:val="20"/>
              </w:rPr>
              <w:t>其他</w:t>
            </w:r>
            <w:r>
              <w:rPr>
                <w:rFonts w:ascii="宋体" w:eastAsia="宋体" w:hAnsi="宋体" w:cs="宋体" w:hint="eastAsia"/>
                <w:color w:val="000000"/>
                <w:kern w:val="0"/>
                <w:sz w:val="20"/>
                <w:szCs w:val="20"/>
              </w:rPr>
              <w:br/>
              <w:t>结果</w:t>
            </w:r>
          </w:p>
        </w:tc>
        <w:tc>
          <w:tcPr>
            <w:tcW w:w="644"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2521B6">
            <w:pPr>
              <w:widowControl/>
              <w:jc w:val="center"/>
            </w:pPr>
            <w:r>
              <w:rPr>
                <w:rFonts w:ascii="宋体" w:eastAsia="宋体" w:hAnsi="宋体" w:cs="宋体" w:hint="eastAsia"/>
                <w:kern w:val="0"/>
                <w:sz w:val="20"/>
                <w:szCs w:val="20"/>
              </w:rPr>
              <w:t>尚未</w:t>
            </w:r>
            <w:r>
              <w:rPr>
                <w:rFonts w:ascii="宋体" w:eastAsia="宋体" w:hAnsi="宋体" w:cs="宋体" w:hint="eastAsia"/>
                <w:kern w:val="0"/>
                <w:sz w:val="20"/>
                <w:szCs w:val="20"/>
              </w:rPr>
              <w:br/>
              <w:t>审结</w:t>
            </w:r>
          </w:p>
        </w:tc>
        <w:tc>
          <w:tcPr>
            <w:tcW w:w="744"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777C6B" w:rsidRDefault="002521B6">
            <w:pPr>
              <w:widowControl/>
              <w:jc w:val="center"/>
            </w:pPr>
            <w:r>
              <w:rPr>
                <w:rFonts w:ascii="宋体" w:eastAsia="宋体" w:hAnsi="宋体" w:cs="宋体" w:hint="eastAsia"/>
                <w:color w:val="000000"/>
                <w:kern w:val="0"/>
                <w:sz w:val="20"/>
                <w:szCs w:val="20"/>
              </w:rPr>
              <w:t>总计</w:t>
            </w:r>
          </w:p>
        </w:tc>
      </w:tr>
      <w:tr w:rsidR="00C75C4A" w:rsidTr="00C75C4A">
        <w:trPr>
          <w:trHeight w:val="672"/>
          <w:jc w:val="center"/>
        </w:trPr>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75C4A" w:rsidRDefault="00C75C4A" w:rsidP="00C75C4A">
            <w:pPr>
              <w:widowControl/>
              <w:jc w:val="center"/>
            </w:pPr>
            <w:r>
              <w:rPr>
                <w:rFonts w:ascii="Calibri" w:hAnsi="Calibri" w:cs="Calibri" w:hint="eastAsia"/>
                <w:kern w:val="0"/>
                <w:sz w:val="20"/>
                <w:szCs w:val="20"/>
              </w:rPr>
              <w:t>0</w:t>
            </w:r>
          </w:p>
        </w:tc>
        <w:tc>
          <w:tcPr>
            <w:tcW w:w="644"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44"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75C4A" w:rsidRDefault="00C75C4A" w:rsidP="00502E4C">
            <w:pPr>
              <w:widowControl/>
              <w:jc w:val="center"/>
            </w:pPr>
            <w:r>
              <w:rPr>
                <w:rFonts w:ascii="Calibri" w:hAnsi="Calibri" w:cs="Calibri" w:hint="eastAsia"/>
                <w:kern w:val="0"/>
                <w:sz w:val="20"/>
                <w:szCs w:val="20"/>
              </w:rPr>
              <w:t>0</w:t>
            </w:r>
            <w:r>
              <w:rPr>
                <w:rFonts w:ascii="Calibri" w:hAnsi="Calibri" w:cs="Calibri"/>
                <w:kern w:val="0"/>
                <w:sz w:val="20"/>
                <w:szCs w:val="20"/>
              </w:rPr>
              <w:t> </w:t>
            </w:r>
          </w:p>
        </w:tc>
        <w:tc>
          <w:tcPr>
            <w:tcW w:w="644"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44"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44"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44"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75C4A" w:rsidRDefault="00C75C4A" w:rsidP="00502E4C">
            <w:pPr>
              <w:widowControl/>
              <w:jc w:val="center"/>
            </w:pPr>
            <w:r>
              <w:rPr>
                <w:rFonts w:ascii="Calibri" w:hAnsi="Calibri" w:cs="Calibri"/>
                <w:kern w:val="0"/>
                <w:sz w:val="20"/>
                <w:szCs w:val="20"/>
              </w:rPr>
              <w:t> </w:t>
            </w:r>
            <w:r>
              <w:rPr>
                <w:rFonts w:ascii="Calibri" w:hAnsi="Calibri" w:cs="Calibri" w:hint="eastAsia"/>
                <w:kern w:val="0"/>
                <w:sz w:val="20"/>
                <w:szCs w:val="20"/>
              </w:rPr>
              <w:t>0</w:t>
            </w:r>
          </w:p>
        </w:tc>
        <w:tc>
          <w:tcPr>
            <w:tcW w:w="644"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75C4A" w:rsidRDefault="00C75C4A" w:rsidP="00C75C4A">
            <w:pPr>
              <w:widowControl/>
              <w:jc w:val="center"/>
            </w:pPr>
            <w:r>
              <w:rPr>
                <w:rFonts w:ascii="Calibri" w:hAnsi="Calibri" w:cs="Calibri" w:hint="eastAsia"/>
                <w:kern w:val="0"/>
                <w:sz w:val="20"/>
                <w:szCs w:val="20"/>
              </w:rPr>
              <w:t>0</w:t>
            </w:r>
          </w:p>
        </w:tc>
        <w:tc>
          <w:tcPr>
            <w:tcW w:w="744"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C75C4A" w:rsidRDefault="00C75C4A">
            <w:pPr>
              <w:rPr>
                <w:rFonts w:ascii="宋体"/>
                <w:sz w:val="24"/>
              </w:rPr>
            </w:pPr>
            <w:r>
              <w:rPr>
                <w:rFonts w:ascii="宋体" w:hint="eastAsia"/>
                <w:sz w:val="24"/>
              </w:rPr>
              <w:t>0</w:t>
            </w:r>
          </w:p>
        </w:tc>
      </w:tr>
    </w:tbl>
    <w:p w:rsidR="00734326" w:rsidRDefault="002521B6" w:rsidP="00734326">
      <w:pPr>
        <w:pStyle w:val="a6"/>
        <w:widowControl/>
        <w:shd w:val="clear" w:color="auto" w:fill="FFFFFF"/>
        <w:spacing w:beforeAutospacing="0" w:afterAutospacing="0" w:line="580" w:lineRule="exact"/>
        <w:ind w:firstLineChars="200" w:firstLine="640"/>
        <w:jc w:val="both"/>
        <w:rPr>
          <w:rFonts w:ascii="黑体" w:eastAsia="黑体" w:hAnsi="黑体" w:cs="黑体"/>
          <w:bCs/>
          <w:color w:val="333333"/>
          <w:sz w:val="32"/>
          <w:szCs w:val="32"/>
          <w:shd w:val="clear" w:color="auto" w:fill="FFFFFF"/>
        </w:rPr>
      </w:pPr>
      <w:r>
        <w:rPr>
          <w:rFonts w:ascii="黑体" w:eastAsia="黑体" w:hAnsi="黑体" w:cs="黑体" w:hint="eastAsia"/>
          <w:bCs/>
          <w:color w:val="333333"/>
          <w:sz w:val="32"/>
          <w:szCs w:val="32"/>
          <w:shd w:val="clear" w:color="auto" w:fill="FFFFFF"/>
        </w:rPr>
        <w:t>五、存在的主要问题及改进情况</w:t>
      </w:r>
    </w:p>
    <w:p w:rsidR="00734326" w:rsidRPr="00734326" w:rsidRDefault="00734326" w:rsidP="00734326">
      <w:pPr>
        <w:pStyle w:val="a6"/>
        <w:widowControl/>
        <w:shd w:val="clear" w:color="auto" w:fill="FFFFFF"/>
        <w:spacing w:beforeAutospacing="0" w:afterAutospacing="0" w:line="580" w:lineRule="exact"/>
        <w:ind w:firstLineChars="200" w:firstLine="640"/>
        <w:jc w:val="both"/>
        <w:rPr>
          <w:rFonts w:ascii="黑体" w:eastAsia="黑体" w:hAnsi="黑体" w:cs="黑体"/>
          <w:bCs/>
          <w:color w:val="333333"/>
          <w:sz w:val="32"/>
          <w:szCs w:val="32"/>
          <w:shd w:val="clear" w:color="auto" w:fill="FFFFFF"/>
        </w:rPr>
      </w:pPr>
      <w:r w:rsidRPr="00734326">
        <w:rPr>
          <w:rFonts w:ascii="仿宋_GB2312" w:eastAsia="仿宋_GB2312" w:hAnsi="仿宋_GB2312" w:cs="仿宋_GB2312" w:hint="eastAsia"/>
          <w:color w:val="333333"/>
          <w:sz w:val="32"/>
          <w:szCs w:val="32"/>
        </w:rPr>
        <w:t>由于政务公开涉及面广、政策性强，政务公开工作还存在不足：在公开的内容和形式还不够丰富；公开的深度和广度还有待于进一步加强；内部公开还不够经常；上述问题有待于今后的工作中进行协调，并加以改进，不断把我局的政务公开工作引向深入。</w:t>
      </w:r>
    </w:p>
    <w:p w:rsidR="00734326" w:rsidRPr="00734326" w:rsidRDefault="00734326" w:rsidP="00734326">
      <w:pPr>
        <w:pStyle w:val="a6"/>
        <w:widowControl/>
        <w:shd w:val="clear" w:color="auto" w:fill="FFFFFF"/>
        <w:spacing w:beforeAutospacing="0" w:afterAutospacing="0" w:line="580" w:lineRule="exact"/>
        <w:ind w:firstLineChars="200" w:firstLine="640"/>
        <w:jc w:val="both"/>
        <w:rPr>
          <w:rFonts w:ascii="仿宋_GB2312" w:eastAsia="仿宋_GB2312" w:hAnsi="仿宋_GB2312" w:cs="仿宋_GB2312"/>
          <w:color w:val="333333"/>
          <w:sz w:val="32"/>
          <w:szCs w:val="32"/>
        </w:rPr>
      </w:pPr>
      <w:r w:rsidRPr="00734326">
        <w:rPr>
          <w:rFonts w:ascii="仿宋_GB2312" w:eastAsia="仿宋_GB2312" w:hAnsi="仿宋_GB2312" w:cs="仿宋_GB2312" w:hint="eastAsia"/>
          <w:color w:val="333333"/>
          <w:sz w:val="32"/>
          <w:szCs w:val="32"/>
        </w:rPr>
        <w:t>一是进一步组织学习《中华人民共和国政府信息公开条例》，对照条例，认真清理我局政务公开事项，查漏补缺，编制更加科学规范的公开目录。</w:t>
      </w:r>
    </w:p>
    <w:p w:rsidR="00734326" w:rsidRPr="00734326" w:rsidRDefault="00734326" w:rsidP="00734326">
      <w:pPr>
        <w:pStyle w:val="a6"/>
        <w:widowControl/>
        <w:shd w:val="clear" w:color="auto" w:fill="FFFFFF"/>
        <w:spacing w:beforeAutospacing="0" w:afterAutospacing="0" w:line="580" w:lineRule="exact"/>
        <w:ind w:firstLineChars="200" w:firstLine="640"/>
        <w:jc w:val="both"/>
        <w:rPr>
          <w:rFonts w:ascii="仿宋_GB2312" w:eastAsia="仿宋_GB2312" w:hAnsi="仿宋_GB2312" w:cs="仿宋_GB2312"/>
          <w:color w:val="333333"/>
          <w:sz w:val="32"/>
          <w:szCs w:val="32"/>
        </w:rPr>
      </w:pPr>
      <w:r w:rsidRPr="00734326">
        <w:rPr>
          <w:rFonts w:ascii="仿宋_GB2312" w:eastAsia="仿宋_GB2312" w:hAnsi="仿宋_GB2312" w:cs="仿宋_GB2312" w:hint="eastAsia"/>
          <w:color w:val="333333"/>
          <w:sz w:val="32"/>
          <w:szCs w:val="32"/>
        </w:rPr>
        <w:t>二是进一步健全和完善政务公开制度，规范公开内容，提高公开质量。加强及时更新管理，重要实现随时公开，对照信息公开要求，进一步梳理我局办理的行政事项，促使我局政务公开工作朝规范化、制度化方向发展。</w:t>
      </w:r>
    </w:p>
    <w:p w:rsidR="00734326" w:rsidRDefault="00734326" w:rsidP="00734326">
      <w:pPr>
        <w:pStyle w:val="a6"/>
        <w:widowControl/>
        <w:shd w:val="clear" w:color="auto" w:fill="FFFFFF"/>
        <w:spacing w:beforeAutospacing="0" w:afterAutospacing="0" w:line="580" w:lineRule="exact"/>
        <w:ind w:firstLineChars="200" w:firstLine="640"/>
        <w:jc w:val="both"/>
        <w:rPr>
          <w:rFonts w:ascii="仿宋_GB2312" w:eastAsia="仿宋_GB2312" w:hAnsi="仿宋_GB2312" w:cs="仿宋_GB2312" w:hint="eastAsia"/>
          <w:color w:val="333333"/>
          <w:sz w:val="32"/>
          <w:szCs w:val="32"/>
        </w:rPr>
      </w:pPr>
      <w:r w:rsidRPr="00734326">
        <w:rPr>
          <w:rFonts w:ascii="仿宋_GB2312" w:eastAsia="仿宋_GB2312" w:hAnsi="仿宋_GB2312" w:cs="仿宋_GB2312" w:hint="eastAsia"/>
          <w:color w:val="333333"/>
          <w:sz w:val="32"/>
          <w:szCs w:val="32"/>
        </w:rPr>
        <w:lastRenderedPageBreak/>
        <w:t>政务公开工作是一项长期坚持的工作，在以后的工作中我们将认真贯彻县委、县政府关于政务公开工作的精神和要求，不断总结经验，弥补不足，把政务公开工作推向深入。</w:t>
      </w:r>
    </w:p>
    <w:p w:rsidR="00C75C4A" w:rsidRPr="00C75C4A" w:rsidRDefault="00C75C4A" w:rsidP="00C75C4A">
      <w:pPr>
        <w:pStyle w:val="a6"/>
        <w:widowControl/>
        <w:shd w:val="clear" w:color="auto" w:fill="FFFFFF"/>
        <w:spacing w:beforeAutospacing="0" w:afterAutospacing="0" w:line="580" w:lineRule="exact"/>
        <w:ind w:firstLineChars="200" w:firstLine="640"/>
        <w:jc w:val="both"/>
        <w:rPr>
          <w:rFonts w:ascii="黑体" w:eastAsia="黑体" w:hAnsi="黑体" w:cs="仿宋_GB2312"/>
          <w:color w:val="333333"/>
          <w:sz w:val="32"/>
          <w:szCs w:val="32"/>
        </w:rPr>
      </w:pPr>
      <w:r w:rsidRPr="00C75C4A">
        <w:rPr>
          <w:rFonts w:ascii="黑体" w:eastAsia="黑体" w:hAnsi="黑体" w:cs="仿宋_GB2312" w:hint="eastAsia"/>
          <w:color w:val="333333"/>
          <w:sz w:val="32"/>
          <w:szCs w:val="32"/>
        </w:rPr>
        <w:t>六、其他需要报告的事项</w:t>
      </w:r>
    </w:p>
    <w:p w:rsidR="00C75C4A" w:rsidRDefault="00C75C4A" w:rsidP="00C75C4A">
      <w:pPr>
        <w:pStyle w:val="a6"/>
        <w:widowControl/>
        <w:shd w:val="clear" w:color="auto" w:fill="FFFFFF"/>
        <w:spacing w:beforeAutospacing="0" w:afterAutospacing="0" w:line="580" w:lineRule="exact"/>
        <w:ind w:firstLineChars="200" w:firstLine="640"/>
        <w:jc w:val="both"/>
        <w:rPr>
          <w:rFonts w:ascii="仿宋_GB2312" w:eastAsia="仿宋_GB2312" w:hAnsi="仿宋_GB2312" w:cs="仿宋_GB2312" w:hint="eastAsia"/>
          <w:color w:val="333333"/>
          <w:sz w:val="32"/>
          <w:szCs w:val="32"/>
        </w:rPr>
      </w:pPr>
      <w:r>
        <w:rPr>
          <w:rFonts w:ascii="仿宋_GB2312" w:eastAsia="仿宋_GB2312" w:hAnsi="仿宋_GB2312" w:cs="仿宋_GB2312" w:hint="eastAsia"/>
          <w:color w:val="333333"/>
          <w:sz w:val="32"/>
          <w:szCs w:val="32"/>
        </w:rPr>
        <w:t>无其他</w:t>
      </w:r>
      <w:r w:rsidRPr="00C75C4A">
        <w:rPr>
          <w:rFonts w:ascii="仿宋_GB2312" w:eastAsia="仿宋_GB2312" w:hAnsi="仿宋_GB2312" w:cs="仿宋_GB2312"/>
          <w:color w:val="333333"/>
          <w:sz w:val="32"/>
          <w:szCs w:val="32"/>
        </w:rPr>
        <w:t>需要报告的其他事项。</w:t>
      </w:r>
    </w:p>
    <w:p w:rsidR="00C75C4A" w:rsidRDefault="00C75C4A" w:rsidP="00C75C4A">
      <w:pPr>
        <w:pStyle w:val="a6"/>
        <w:widowControl/>
        <w:shd w:val="clear" w:color="auto" w:fill="FFFFFF"/>
        <w:spacing w:beforeAutospacing="0" w:afterAutospacing="0" w:line="580" w:lineRule="exact"/>
        <w:ind w:firstLineChars="200" w:firstLine="640"/>
        <w:jc w:val="both"/>
        <w:rPr>
          <w:rFonts w:ascii="仿宋_GB2312" w:eastAsia="仿宋_GB2312" w:hAnsi="仿宋_GB2312" w:cs="仿宋_GB2312" w:hint="eastAsia"/>
          <w:color w:val="333333"/>
          <w:sz w:val="32"/>
          <w:szCs w:val="32"/>
        </w:rPr>
      </w:pPr>
    </w:p>
    <w:p w:rsidR="00C75C4A" w:rsidRPr="00734326" w:rsidRDefault="00C75C4A" w:rsidP="00C75C4A">
      <w:pPr>
        <w:pStyle w:val="a6"/>
        <w:widowControl/>
        <w:shd w:val="clear" w:color="auto" w:fill="FFFFFF"/>
        <w:spacing w:beforeAutospacing="0" w:afterAutospacing="0" w:line="580" w:lineRule="exact"/>
        <w:ind w:firstLineChars="200" w:firstLine="640"/>
        <w:jc w:val="both"/>
        <w:rPr>
          <w:rFonts w:ascii="仿宋_GB2312" w:eastAsia="仿宋_GB2312" w:hAnsi="仿宋_GB2312" w:cs="仿宋_GB2312"/>
          <w:color w:val="333333"/>
          <w:sz w:val="32"/>
          <w:szCs w:val="32"/>
        </w:rPr>
      </w:pPr>
    </w:p>
    <w:p w:rsidR="00777C6B" w:rsidRDefault="00162997" w:rsidP="00162997">
      <w:pPr>
        <w:pStyle w:val="a6"/>
        <w:spacing w:beforeAutospacing="0" w:afterAutospacing="0" w:line="540" w:lineRule="exact"/>
        <w:ind w:firstLineChars="2000" w:firstLine="6400"/>
        <w:jc w:val="both"/>
        <w:rPr>
          <w:rFonts w:ascii="仿宋_GB2312" w:eastAsia="仿宋_GB2312" w:hAnsi="仿宋_GB2312" w:cs="仿宋_GB2312"/>
          <w:color w:val="333333"/>
          <w:sz w:val="32"/>
          <w:szCs w:val="32"/>
        </w:rPr>
      </w:pPr>
      <w:r>
        <w:rPr>
          <w:rFonts w:ascii="仿宋_GB2312" w:eastAsia="仿宋_GB2312" w:hAnsi="仿宋_GB2312" w:cs="仿宋_GB2312"/>
          <w:color w:val="333333"/>
          <w:sz w:val="32"/>
          <w:szCs w:val="32"/>
        </w:rPr>
        <w:t>202</w:t>
      </w:r>
      <w:r w:rsidR="00C75C4A">
        <w:rPr>
          <w:rFonts w:ascii="仿宋_GB2312" w:eastAsia="仿宋_GB2312" w:hAnsi="仿宋_GB2312" w:cs="仿宋_GB2312" w:hint="eastAsia"/>
          <w:color w:val="333333"/>
          <w:sz w:val="32"/>
          <w:szCs w:val="32"/>
        </w:rPr>
        <w:t>3</w:t>
      </w:r>
      <w:r>
        <w:rPr>
          <w:rFonts w:ascii="仿宋_GB2312" w:eastAsia="仿宋_GB2312" w:hAnsi="仿宋_GB2312" w:cs="仿宋_GB2312"/>
          <w:color w:val="333333"/>
          <w:sz w:val="32"/>
          <w:szCs w:val="32"/>
        </w:rPr>
        <w:t>年1月</w:t>
      </w:r>
      <w:r w:rsidR="00C75C4A">
        <w:rPr>
          <w:rFonts w:ascii="仿宋_GB2312" w:eastAsia="仿宋_GB2312" w:hAnsi="仿宋_GB2312" w:cs="仿宋_GB2312" w:hint="eastAsia"/>
          <w:color w:val="333333"/>
          <w:sz w:val="32"/>
          <w:szCs w:val="32"/>
        </w:rPr>
        <w:t>19</w:t>
      </w:r>
      <w:r>
        <w:rPr>
          <w:rFonts w:ascii="仿宋_GB2312" w:eastAsia="仿宋_GB2312" w:hAnsi="仿宋_GB2312" w:cs="仿宋_GB2312"/>
          <w:color w:val="333333"/>
          <w:sz w:val="32"/>
          <w:szCs w:val="32"/>
        </w:rPr>
        <w:t>日</w:t>
      </w:r>
    </w:p>
    <w:sectPr w:rsidR="00777C6B" w:rsidSect="00162997">
      <w:footerReference w:type="even" r:id="rId8"/>
      <w:footerReference w:type="default" r:id="rId9"/>
      <w:footerReference w:type="first" r:id="rId10"/>
      <w:pgSz w:w="11906" w:h="16838"/>
      <w:pgMar w:top="2041" w:right="1474" w:bottom="1474" w:left="1474" w:header="851" w:footer="992" w:gutter="0"/>
      <w:pgNumType w:fmt="numberInDash"/>
      <w:cols w:space="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E7427" w:rsidRDefault="002E7427" w:rsidP="00777C6B">
      <w:r>
        <w:separator/>
      </w:r>
    </w:p>
  </w:endnote>
  <w:endnote w:type="continuationSeparator" w:id="0">
    <w:p w:rsidR="002E7427" w:rsidRDefault="002E7427" w:rsidP="00777C6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简体">
    <w:panose1 w:val="03000509000000000000"/>
    <w:charset w:val="86"/>
    <w:family w:val="script"/>
    <w:pitch w:val="fixed"/>
    <w:sig w:usb0="00000001" w:usb1="080E0000" w:usb2="00000010" w:usb3="00000000" w:csb0="00040000" w:csb1="00000000"/>
  </w:font>
  <w:font w:name="长城小标宋体">
    <w:altName w:val="宋体"/>
    <w:charset w:val="00"/>
    <w:family w:val="auto"/>
    <w:pitch w:val="default"/>
    <w:sig w:usb0="00000000" w:usb1="00000000" w:usb2="00000000" w:usb3="00000000" w:csb0="0000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4589837"/>
      <w:docPartObj>
        <w:docPartGallery w:val="Page Numbers (Bottom of Page)"/>
        <w:docPartUnique/>
      </w:docPartObj>
    </w:sdtPr>
    <w:sdtContent>
      <w:p w:rsidR="00162997" w:rsidRDefault="00581FD9">
        <w:pPr>
          <w:pStyle w:val="a4"/>
          <w:jc w:val="center"/>
        </w:pPr>
        <w:fldSimple w:instr=" PAGE   \* MERGEFORMAT ">
          <w:r w:rsidR="00162997" w:rsidRPr="00162997">
            <w:rPr>
              <w:noProof/>
              <w:lang w:val="zh-CN"/>
            </w:rPr>
            <w:t>-</w:t>
          </w:r>
          <w:r w:rsidR="00162997">
            <w:rPr>
              <w:noProof/>
            </w:rPr>
            <w:t xml:space="preserve"> 4 -</w:t>
          </w:r>
        </w:fldSimple>
      </w:p>
    </w:sdtContent>
  </w:sdt>
  <w:p w:rsidR="00777C6B" w:rsidRDefault="00777C6B">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4589839"/>
      <w:docPartObj>
        <w:docPartGallery w:val="Page Numbers (Bottom of Page)"/>
        <w:docPartUnique/>
      </w:docPartObj>
    </w:sdtPr>
    <w:sdtContent>
      <w:p w:rsidR="00162997" w:rsidRDefault="00581FD9">
        <w:pPr>
          <w:pStyle w:val="a4"/>
          <w:jc w:val="center"/>
        </w:pPr>
        <w:fldSimple w:instr=" PAGE   \* MERGEFORMAT ">
          <w:r w:rsidR="00131F7B" w:rsidRPr="00131F7B">
            <w:rPr>
              <w:noProof/>
              <w:lang w:val="zh-CN"/>
            </w:rPr>
            <w:t>-</w:t>
          </w:r>
          <w:r w:rsidR="00131F7B">
            <w:rPr>
              <w:noProof/>
            </w:rPr>
            <w:t xml:space="preserve"> 2 -</w:t>
          </w:r>
        </w:fldSimple>
      </w:p>
    </w:sdtContent>
  </w:sdt>
  <w:p w:rsidR="00162997" w:rsidRDefault="00162997">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7C6B" w:rsidRDefault="00581FD9">
    <w:pPr>
      <w:pStyle w:val="a4"/>
    </w:pPr>
    <w:r>
      <w:pict>
        <v:shapetype id="_x0000_t202" coordsize="21600,21600" o:spt="202" path="m,l,21600r21600,l21600,xe">
          <v:stroke joinstyle="miter"/>
          <v:path gradientshapeok="t" o:connecttype="rect"/>
        </v:shapetype>
        <v:shape id="_x0000_s1026" type="#_x0000_t202" style="position:absolute;margin-left:0;margin-top:0;width:2in;height:2in;z-index:251661312;mso-wrap-style:none;mso-position-horizontal:left;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filled="f" stroked="f" strokeweight=".5pt">
          <v:textbox style="mso-fit-shape-to-text:t" inset="0,0,0,0">
            <w:txbxContent>
              <w:p w:rsidR="00777C6B" w:rsidRDefault="00777C6B">
                <w:pPr>
                  <w:pStyle w:val="a4"/>
                </w:pP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E7427" w:rsidRDefault="002E7427" w:rsidP="00777C6B">
      <w:r>
        <w:separator/>
      </w:r>
    </w:p>
  </w:footnote>
  <w:footnote w:type="continuationSeparator" w:id="0">
    <w:p w:rsidR="002E7427" w:rsidRDefault="002E7427" w:rsidP="00777C6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34D6651"/>
    <w:multiLevelType w:val="singleLevel"/>
    <w:tmpl w:val="734D6651"/>
    <w:lvl w:ilvl="0">
      <w:start w:val="1"/>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proofState w:spelling="clean"/>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7170"/>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4CC77B3F"/>
    <w:rsid w:val="F87FF3B9"/>
    <w:rsid w:val="FCF70793"/>
    <w:rsid w:val="00131F7B"/>
    <w:rsid w:val="00162997"/>
    <w:rsid w:val="00204F76"/>
    <w:rsid w:val="002521B6"/>
    <w:rsid w:val="002701AF"/>
    <w:rsid w:val="002E7427"/>
    <w:rsid w:val="0039754E"/>
    <w:rsid w:val="00581FD9"/>
    <w:rsid w:val="006B1171"/>
    <w:rsid w:val="00734326"/>
    <w:rsid w:val="00777C6B"/>
    <w:rsid w:val="00885E8E"/>
    <w:rsid w:val="00C15667"/>
    <w:rsid w:val="00C75C4A"/>
    <w:rsid w:val="00D35120"/>
    <w:rsid w:val="021D78EA"/>
    <w:rsid w:val="03DB0848"/>
    <w:rsid w:val="240E3DFE"/>
    <w:rsid w:val="26EA649B"/>
    <w:rsid w:val="2B79155D"/>
    <w:rsid w:val="32237D47"/>
    <w:rsid w:val="4322637B"/>
    <w:rsid w:val="45D750A0"/>
    <w:rsid w:val="4B862B03"/>
    <w:rsid w:val="4CC77B3F"/>
    <w:rsid w:val="52A04A32"/>
    <w:rsid w:val="571A5256"/>
    <w:rsid w:val="5F9E69E0"/>
    <w:rsid w:val="66CD1EA4"/>
    <w:rsid w:val="6F435CB9"/>
    <w:rsid w:val="752E2832"/>
    <w:rsid w:val="7CD852C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uiPriority="99" w:qFormat="1"/>
    <w:lsdException w:name="caption" w:semiHidden="1" w:unhideWhenUsed="1" w:qFormat="1"/>
    <w:lsdException w:name="Title" w:qFormat="1"/>
    <w:lsdException w:name="Default Paragraph Font" w:semiHidden="1" w:qFormat="1"/>
    <w:lsdException w:name="Body Text Indent" w:uiPriority="99" w:unhideWhenUsed="1" w:qFormat="1"/>
    <w:lsdException w:name="Subtitle" w:qFormat="1"/>
    <w:lsdException w:name="Body Text First Indent 2"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77C6B"/>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uiPriority w:val="99"/>
    <w:unhideWhenUsed/>
    <w:qFormat/>
    <w:rsid w:val="00777C6B"/>
    <w:pPr>
      <w:spacing w:line="480" w:lineRule="auto"/>
      <w:ind w:firstLineChars="200" w:firstLine="643"/>
    </w:pPr>
    <w:rPr>
      <w:rFonts w:ascii="宋体" w:hAnsi="宋体"/>
      <w:b/>
      <w:sz w:val="24"/>
      <w:szCs w:val="36"/>
    </w:rPr>
  </w:style>
  <w:style w:type="paragraph" w:styleId="a4">
    <w:name w:val="footer"/>
    <w:basedOn w:val="a"/>
    <w:link w:val="Char"/>
    <w:uiPriority w:val="99"/>
    <w:qFormat/>
    <w:rsid w:val="00777C6B"/>
    <w:pPr>
      <w:tabs>
        <w:tab w:val="center" w:pos="4153"/>
        <w:tab w:val="right" w:pos="8306"/>
      </w:tabs>
      <w:snapToGrid w:val="0"/>
      <w:jc w:val="left"/>
    </w:pPr>
    <w:rPr>
      <w:sz w:val="18"/>
    </w:rPr>
  </w:style>
  <w:style w:type="paragraph" w:styleId="a5">
    <w:name w:val="header"/>
    <w:basedOn w:val="a"/>
    <w:link w:val="Char0"/>
    <w:uiPriority w:val="99"/>
    <w:qFormat/>
    <w:rsid w:val="00777C6B"/>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link w:val="Char1"/>
    <w:qFormat/>
    <w:rsid w:val="00777C6B"/>
    <w:pPr>
      <w:spacing w:beforeAutospacing="1" w:afterAutospacing="1"/>
      <w:jc w:val="left"/>
    </w:pPr>
    <w:rPr>
      <w:rFonts w:cs="Times New Roman"/>
      <w:kern w:val="0"/>
      <w:sz w:val="24"/>
    </w:rPr>
  </w:style>
  <w:style w:type="paragraph" w:styleId="2">
    <w:name w:val="Body Text First Indent 2"/>
    <w:basedOn w:val="a3"/>
    <w:uiPriority w:val="99"/>
    <w:unhideWhenUsed/>
    <w:qFormat/>
    <w:rsid w:val="00777C6B"/>
    <w:pPr>
      <w:ind w:firstLine="420"/>
    </w:pPr>
  </w:style>
  <w:style w:type="paragraph" w:customStyle="1" w:styleId="BodyText1I2">
    <w:name w:val="BodyText1I2"/>
    <w:basedOn w:val="BodyTextIndent"/>
    <w:qFormat/>
    <w:rsid w:val="00777C6B"/>
    <w:pPr>
      <w:ind w:firstLine="420"/>
    </w:pPr>
  </w:style>
  <w:style w:type="paragraph" w:customStyle="1" w:styleId="BodyTextIndent">
    <w:name w:val="BodyTextIndent"/>
    <w:basedOn w:val="a"/>
    <w:qFormat/>
    <w:rsid w:val="00777C6B"/>
    <w:pPr>
      <w:spacing w:line="480" w:lineRule="auto"/>
      <w:ind w:firstLineChars="200" w:firstLine="643"/>
      <w:textAlignment w:val="baseline"/>
    </w:pPr>
    <w:rPr>
      <w:rFonts w:ascii="宋体" w:eastAsia="宋体" w:hAnsi="宋体"/>
      <w:b/>
      <w:sz w:val="24"/>
      <w:szCs w:val="36"/>
    </w:rPr>
  </w:style>
  <w:style w:type="paragraph" w:styleId="a7">
    <w:name w:val="No Spacing"/>
    <w:link w:val="Char2"/>
    <w:uiPriority w:val="1"/>
    <w:qFormat/>
    <w:rsid w:val="00162997"/>
    <w:rPr>
      <w:rFonts w:asciiTheme="minorHAnsi" w:eastAsiaTheme="minorEastAsia" w:hAnsiTheme="minorHAnsi" w:cstheme="minorBidi"/>
      <w:sz w:val="22"/>
      <w:szCs w:val="22"/>
    </w:rPr>
  </w:style>
  <w:style w:type="character" w:customStyle="1" w:styleId="Char2">
    <w:name w:val="无间隔 Char"/>
    <w:basedOn w:val="a0"/>
    <w:link w:val="a7"/>
    <w:uiPriority w:val="1"/>
    <w:rsid w:val="00162997"/>
    <w:rPr>
      <w:rFonts w:asciiTheme="minorHAnsi" w:eastAsiaTheme="minorEastAsia" w:hAnsiTheme="minorHAnsi" w:cstheme="minorBidi"/>
      <w:sz w:val="22"/>
      <w:szCs w:val="22"/>
    </w:rPr>
  </w:style>
  <w:style w:type="character" w:customStyle="1" w:styleId="Char0">
    <w:name w:val="页眉 Char"/>
    <w:basedOn w:val="a0"/>
    <w:link w:val="a5"/>
    <w:uiPriority w:val="99"/>
    <w:rsid w:val="00162997"/>
    <w:rPr>
      <w:rFonts w:asciiTheme="minorHAnsi" w:eastAsiaTheme="minorEastAsia" w:hAnsiTheme="minorHAnsi" w:cstheme="minorBidi"/>
      <w:kern w:val="2"/>
      <w:sz w:val="18"/>
      <w:szCs w:val="24"/>
    </w:rPr>
  </w:style>
  <w:style w:type="character" w:customStyle="1" w:styleId="Char">
    <w:name w:val="页脚 Char"/>
    <w:basedOn w:val="a0"/>
    <w:link w:val="a4"/>
    <w:uiPriority w:val="99"/>
    <w:rsid w:val="00162997"/>
    <w:rPr>
      <w:rFonts w:asciiTheme="minorHAnsi" w:eastAsiaTheme="minorEastAsia" w:hAnsiTheme="minorHAnsi" w:cstheme="minorBidi"/>
      <w:kern w:val="2"/>
      <w:sz w:val="18"/>
      <w:szCs w:val="24"/>
    </w:rPr>
  </w:style>
  <w:style w:type="character" w:customStyle="1" w:styleId="Char1">
    <w:name w:val="普通(网站) Char"/>
    <w:link w:val="a6"/>
    <w:qFormat/>
    <w:rsid w:val="006B1171"/>
    <w:rPr>
      <w:rFonts w:asciiTheme="minorHAnsi" w:eastAsiaTheme="minorEastAsia" w:hAnsiTheme="minorHAnsi"/>
      <w:sz w:val="24"/>
      <w:szCs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footer3.xml" Type="http://schemas.openxmlformats.org/officeDocument/2006/relationships/footer"/><Relationship Id="rId11" Target="fontTable.xml" Type="http://schemas.openxmlformats.org/officeDocument/2006/relationships/fontTable"/><Relationship Id="rId12" Target="theme/theme1.xml" Type="http://schemas.openxmlformats.org/officeDocument/2006/relationships/theme"/><Relationship Id="rId2" Target="numbering.xml" Type="http://schemas.openxmlformats.org/officeDocument/2006/relationships/numbering"/><Relationship Id="rId3" Target="styles.xml" Type="http://schemas.openxmlformats.org/officeDocument/2006/relationships/styles"/><Relationship Id="rId4" Target="settings.xml" Type="http://schemas.openxmlformats.org/officeDocument/2006/relationships/settings"/><Relationship Id="rId5" Target="webSettings.xml" Type="http://schemas.openxmlformats.org/officeDocument/2006/relationships/webSettings"/><Relationship Id="rId6" Target="footnotes.xml" Type="http://schemas.openxmlformats.org/officeDocument/2006/relationships/footnotes"/><Relationship Id="rId7" Target="endnotes.xml" Type="http://schemas.openxmlformats.org/officeDocument/2006/relationships/endnotes"/><Relationship Id="rId8" Target="footer1.xml" Type="http://schemas.openxmlformats.org/officeDocument/2006/relationships/footer"/><Relationship Id="rId9" Target="footer2.xml" Type="http://schemas.openxmlformats.org/officeDocument/2006/relationships/footer"/></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460</TotalTime>
  <Pages>5</Pages>
  <Words>416</Words>
  <Characters>2372</Characters>
  <Application>Microsoft Office Word</Application>
  <DocSecurity>0</DocSecurity>
  <Lines>19</Lines>
  <Paragraphs>5</Paragraphs>
  <ScaleCrop>false</ScaleCrop>
  <Company/>
  <LinksUpToDate>false</LinksUpToDate>
  <CharactersWithSpaces>2783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2021-10-13T15:07:00Z</dcterms:created>
  <dc:creator>Administrator</dc:creator>
  <cp:lastModifiedBy>Administrator</cp:lastModifiedBy>
  <cp:lastPrinted>2021-10-13T15:23:00Z</cp:lastPrinted>
  <dcterms:modified xsi:type="dcterms:W3CDTF">2023-02-26T12:08:00Z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5E0FAE57B64140B79905BD1E68E40E33</vt:lpwstr>
  </property>
</Properties>
</file>