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spacing w:before="0" w:after="0" w:line="240" w:lineRule="auto"/>
        <w:ind w:firstLine="0"/>
        <w:jc w:val="left"/>
        <w:outlineLvl w:val="9"/>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eastAsia="宋体"/>
          <w:lang w:val="en-US" w:eastAsia="zh-CN"/>
        </w:rPr>
        <w:t xml:space="preserve">  </w:t>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rPr>
          <w:rFonts w:hint="eastAsia"/>
          <w:lang w:eastAsia="zh-CN"/>
        </w:rPr>
        <w:t>单位</w:t>
      </w:r>
      <w:r>
        <w:fldChar w:fldCharType="begin"/>
      </w:r>
      <w:r>
        <w:instrText xml:space="preserve"> HYPERLINK \l "_Toc_2_2_0000000002" </w:instrText>
      </w:r>
      <w:r>
        <w:fldChar w:fldCharType="separate"/>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0"/>
        <w:gridCol w:w="3450"/>
        <w:gridCol w:w="2055"/>
        <w:gridCol w:w="3705"/>
        <w:gridCol w:w="19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0" w:type="dxa"/>
            <w:gridSpan w:val="2"/>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055" w:type="dxa"/>
            <w:tcBorders>
              <w:top w:val="single" w:color="FFFFFF" w:sz="6" w:space="0"/>
              <w:left w:val="single" w:color="FFFFFF" w:sz="6" w:space="0"/>
              <w:right w:val="single" w:color="FFFFFF" w:sz="6" w:space="0"/>
            </w:tcBorders>
            <w:vAlign w:val="center"/>
          </w:tcPr>
          <w:p>
            <w:pPr>
              <w:pStyle w:val="10"/>
              <w:jc w:val="both"/>
            </w:pPr>
            <w:r>
              <w:t>预算年度</w:t>
            </w:r>
            <w:r>
              <w:rPr>
                <w:rFonts w:hint="eastAsia"/>
                <w:lang w:eastAsia="zh-CN"/>
              </w:rPr>
              <w:t>：</w:t>
            </w:r>
            <w:r>
              <w:rPr>
                <w:rFonts w:hint="eastAsia"/>
                <w:lang w:val="en-US" w:eastAsia="zh-CN"/>
              </w:rPr>
              <w:t xml:space="preserve"> </w:t>
            </w:r>
            <w:r>
              <w:t>2023</w:t>
            </w:r>
          </w:p>
        </w:tc>
        <w:tc>
          <w:tcPr>
            <w:tcW w:w="5658" w:type="dxa"/>
            <w:gridSpan w:val="2"/>
            <w:tcBorders>
              <w:top w:val="single" w:color="FFFFFF" w:sz="6" w:space="0"/>
              <w:left w:val="single" w:color="FFFFFF" w:sz="6" w:space="0"/>
              <w:right w:val="single" w:color="FFFFFF" w:sz="6" w:space="0"/>
            </w:tcBorders>
            <w:vAlign w:val="center"/>
          </w:tcPr>
          <w:p>
            <w:pPr>
              <w:pStyle w:val="9"/>
              <w:jc w:val="center"/>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restart"/>
            <w:vAlign w:val="center"/>
          </w:tcPr>
          <w:p>
            <w:pPr>
              <w:pStyle w:val="12"/>
            </w:pPr>
            <w:r>
              <w:t>序号</w:t>
            </w:r>
          </w:p>
        </w:tc>
        <w:tc>
          <w:tcPr>
            <w:tcW w:w="5505" w:type="dxa"/>
            <w:gridSpan w:val="2"/>
            <w:vAlign w:val="center"/>
          </w:tcPr>
          <w:p>
            <w:pPr>
              <w:pStyle w:val="12"/>
            </w:pPr>
            <w:r>
              <w:t>收入</w:t>
            </w:r>
          </w:p>
        </w:tc>
        <w:tc>
          <w:tcPr>
            <w:tcW w:w="565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continue"/>
          </w:tcPr>
          <w:p/>
        </w:tc>
        <w:tc>
          <w:tcPr>
            <w:tcW w:w="3450" w:type="dxa"/>
            <w:vAlign w:val="center"/>
          </w:tcPr>
          <w:p>
            <w:pPr>
              <w:pStyle w:val="12"/>
            </w:pPr>
            <w:r>
              <w:t>项  目</w:t>
            </w:r>
          </w:p>
        </w:tc>
        <w:tc>
          <w:tcPr>
            <w:tcW w:w="2055" w:type="dxa"/>
            <w:vAlign w:val="center"/>
          </w:tcPr>
          <w:p>
            <w:pPr>
              <w:pStyle w:val="12"/>
            </w:pPr>
            <w:r>
              <w:t>预算数</w:t>
            </w:r>
          </w:p>
        </w:tc>
        <w:tc>
          <w:tcPr>
            <w:tcW w:w="3705" w:type="dxa"/>
            <w:vAlign w:val="center"/>
          </w:tcPr>
          <w:p>
            <w:pPr>
              <w:pStyle w:val="12"/>
            </w:pPr>
            <w:r>
              <w:t>项  目</w:t>
            </w:r>
          </w:p>
        </w:tc>
        <w:tc>
          <w:tcPr>
            <w:tcW w:w="195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Align w:val="center"/>
          </w:tcPr>
          <w:p>
            <w:pPr>
              <w:pStyle w:val="12"/>
            </w:pPr>
            <w:r>
              <w:t>栏次</w:t>
            </w:r>
          </w:p>
        </w:tc>
        <w:tc>
          <w:tcPr>
            <w:tcW w:w="3450" w:type="dxa"/>
            <w:vAlign w:val="center"/>
          </w:tcPr>
          <w:p>
            <w:pPr>
              <w:pStyle w:val="12"/>
            </w:pPr>
            <w:r>
              <w:t>1</w:t>
            </w:r>
          </w:p>
        </w:tc>
        <w:tc>
          <w:tcPr>
            <w:tcW w:w="2055" w:type="dxa"/>
            <w:vAlign w:val="center"/>
          </w:tcPr>
          <w:p>
            <w:pPr>
              <w:pStyle w:val="12"/>
            </w:pPr>
            <w:r>
              <w:t>2</w:t>
            </w:r>
          </w:p>
        </w:tc>
        <w:tc>
          <w:tcPr>
            <w:tcW w:w="3705" w:type="dxa"/>
            <w:vAlign w:val="center"/>
          </w:tcPr>
          <w:p>
            <w:pPr>
              <w:pStyle w:val="12"/>
            </w:pPr>
            <w:r>
              <w:t>3</w:t>
            </w:r>
          </w:p>
        </w:tc>
        <w:tc>
          <w:tcPr>
            <w:tcW w:w="195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w:t>
            </w:r>
          </w:p>
        </w:tc>
        <w:tc>
          <w:tcPr>
            <w:tcW w:w="3450" w:type="dxa"/>
            <w:vAlign w:val="center"/>
          </w:tcPr>
          <w:p>
            <w:pPr>
              <w:pStyle w:val="14"/>
            </w:pPr>
            <w:r>
              <w:t>一、一般公共预算拨款收入</w:t>
            </w:r>
          </w:p>
        </w:tc>
        <w:tc>
          <w:tcPr>
            <w:tcW w:w="2055" w:type="dxa"/>
            <w:vAlign w:val="center"/>
          </w:tcPr>
          <w:p>
            <w:pPr>
              <w:pStyle w:val="13"/>
            </w:pPr>
            <w:r>
              <w:t>128.19</w:t>
            </w:r>
          </w:p>
        </w:tc>
        <w:tc>
          <w:tcPr>
            <w:tcW w:w="3705" w:type="dxa"/>
            <w:vAlign w:val="center"/>
          </w:tcPr>
          <w:p>
            <w:pPr>
              <w:pStyle w:val="14"/>
            </w:pPr>
            <w:r>
              <w:t>一、一般公共服务支出</w:t>
            </w:r>
          </w:p>
        </w:tc>
        <w:tc>
          <w:tcPr>
            <w:tcW w:w="1953" w:type="dxa"/>
            <w:vAlign w:val="center"/>
          </w:tcPr>
          <w:p>
            <w:pPr>
              <w:pStyle w:val="13"/>
            </w:pPr>
            <w:r>
              <w:t>109.38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w:t>
            </w:r>
          </w:p>
        </w:tc>
        <w:tc>
          <w:tcPr>
            <w:tcW w:w="3450" w:type="dxa"/>
            <w:vAlign w:val="center"/>
          </w:tcPr>
          <w:p>
            <w:pPr>
              <w:pStyle w:val="14"/>
            </w:pPr>
            <w:r>
              <w:t>二、政府性基金预算拨款收入</w:t>
            </w:r>
          </w:p>
        </w:tc>
        <w:tc>
          <w:tcPr>
            <w:tcW w:w="2055" w:type="dxa"/>
            <w:vAlign w:val="center"/>
          </w:tcPr>
          <w:p>
            <w:pPr>
              <w:pStyle w:val="13"/>
            </w:pPr>
          </w:p>
        </w:tc>
        <w:tc>
          <w:tcPr>
            <w:tcW w:w="3705" w:type="dxa"/>
            <w:vAlign w:val="center"/>
          </w:tcPr>
          <w:p>
            <w:pPr>
              <w:pStyle w:val="14"/>
            </w:pPr>
            <w:r>
              <w:t>二、外交支出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w:t>
            </w:r>
          </w:p>
        </w:tc>
        <w:tc>
          <w:tcPr>
            <w:tcW w:w="3450" w:type="dxa"/>
            <w:vAlign w:val="center"/>
          </w:tcPr>
          <w:p>
            <w:pPr>
              <w:pStyle w:val="14"/>
            </w:pPr>
            <w:r>
              <w:t>三、国有资本经营预算拨款收入</w:t>
            </w:r>
          </w:p>
        </w:tc>
        <w:tc>
          <w:tcPr>
            <w:tcW w:w="2055" w:type="dxa"/>
            <w:vAlign w:val="center"/>
          </w:tcPr>
          <w:p>
            <w:pPr>
              <w:pStyle w:val="13"/>
            </w:pPr>
          </w:p>
        </w:tc>
        <w:tc>
          <w:tcPr>
            <w:tcW w:w="3705" w:type="dxa"/>
            <w:vAlign w:val="center"/>
          </w:tcPr>
          <w:p>
            <w:pPr>
              <w:pStyle w:val="14"/>
            </w:pPr>
            <w:r>
              <w:t>三、国防支出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4</w:t>
            </w:r>
          </w:p>
        </w:tc>
        <w:tc>
          <w:tcPr>
            <w:tcW w:w="3450" w:type="dxa"/>
            <w:vAlign w:val="center"/>
          </w:tcPr>
          <w:p>
            <w:pPr>
              <w:pStyle w:val="14"/>
            </w:pPr>
            <w:r>
              <w:t>四、财政专户管理资金收入</w:t>
            </w:r>
          </w:p>
        </w:tc>
        <w:tc>
          <w:tcPr>
            <w:tcW w:w="2055" w:type="dxa"/>
            <w:vAlign w:val="center"/>
          </w:tcPr>
          <w:p>
            <w:pPr>
              <w:pStyle w:val="13"/>
            </w:pPr>
          </w:p>
        </w:tc>
        <w:tc>
          <w:tcPr>
            <w:tcW w:w="3705" w:type="dxa"/>
            <w:vAlign w:val="center"/>
          </w:tcPr>
          <w:p>
            <w:pPr>
              <w:pStyle w:val="14"/>
            </w:pPr>
            <w:r>
              <w:t>四、公共安全支出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5</w:t>
            </w:r>
          </w:p>
        </w:tc>
        <w:tc>
          <w:tcPr>
            <w:tcW w:w="3450" w:type="dxa"/>
            <w:vAlign w:val="center"/>
          </w:tcPr>
          <w:p>
            <w:pPr>
              <w:pStyle w:val="14"/>
            </w:pPr>
            <w:r>
              <w:t>五、事业收入</w:t>
            </w:r>
          </w:p>
        </w:tc>
        <w:tc>
          <w:tcPr>
            <w:tcW w:w="2055" w:type="dxa"/>
            <w:vAlign w:val="center"/>
          </w:tcPr>
          <w:p>
            <w:pPr>
              <w:pStyle w:val="13"/>
            </w:pPr>
          </w:p>
        </w:tc>
        <w:tc>
          <w:tcPr>
            <w:tcW w:w="3705" w:type="dxa"/>
            <w:vAlign w:val="center"/>
          </w:tcPr>
          <w:p>
            <w:pPr>
              <w:pStyle w:val="14"/>
            </w:pPr>
            <w:r>
              <w:t>五、教育支出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6</w:t>
            </w:r>
          </w:p>
        </w:tc>
        <w:tc>
          <w:tcPr>
            <w:tcW w:w="3450" w:type="dxa"/>
            <w:vAlign w:val="center"/>
          </w:tcPr>
          <w:p>
            <w:pPr>
              <w:pStyle w:val="14"/>
            </w:pPr>
            <w:r>
              <w:t>六、事业单位经营收入</w:t>
            </w:r>
          </w:p>
        </w:tc>
        <w:tc>
          <w:tcPr>
            <w:tcW w:w="2055" w:type="dxa"/>
            <w:vAlign w:val="center"/>
          </w:tcPr>
          <w:p>
            <w:pPr>
              <w:pStyle w:val="13"/>
            </w:pPr>
          </w:p>
        </w:tc>
        <w:tc>
          <w:tcPr>
            <w:tcW w:w="3705" w:type="dxa"/>
            <w:vAlign w:val="center"/>
          </w:tcPr>
          <w:p>
            <w:pPr>
              <w:pStyle w:val="14"/>
            </w:pPr>
            <w:r>
              <w:t>六、科学技术支出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7</w:t>
            </w:r>
          </w:p>
        </w:tc>
        <w:tc>
          <w:tcPr>
            <w:tcW w:w="3450" w:type="dxa"/>
            <w:vAlign w:val="center"/>
          </w:tcPr>
          <w:p>
            <w:pPr>
              <w:pStyle w:val="14"/>
            </w:pPr>
            <w:r>
              <w:t>七、上级补助收入</w:t>
            </w:r>
          </w:p>
        </w:tc>
        <w:tc>
          <w:tcPr>
            <w:tcW w:w="2055" w:type="dxa"/>
            <w:vAlign w:val="center"/>
          </w:tcPr>
          <w:p>
            <w:pPr>
              <w:pStyle w:val="13"/>
            </w:pPr>
          </w:p>
        </w:tc>
        <w:tc>
          <w:tcPr>
            <w:tcW w:w="3705" w:type="dxa"/>
            <w:vAlign w:val="center"/>
          </w:tcPr>
          <w:p>
            <w:pPr>
              <w:pStyle w:val="14"/>
            </w:pPr>
            <w:r>
              <w:t>七、文化旅游体育与传媒支出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8</w:t>
            </w:r>
          </w:p>
        </w:tc>
        <w:tc>
          <w:tcPr>
            <w:tcW w:w="3450" w:type="dxa"/>
            <w:vAlign w:val="center"/>
          </w:tcPr>
          <w:p>
            <w:pPr>
              <w:pStyle w:val="14"/>
            </w:pPr>
            <w:r>
              <w:t>八、附属单位上缴收入</w:t>
            </w:r>
          </w:p>
        </w:tc>
        <w:tc>
          <w:tcPr>
            <w:tcW w:w="2055" w:type="dxa"/>
            <w:vAlign w:val="center"/>
          </w:tcPr>
          <w:p>
            <w:pPr>
              <w:pStyle w:val="13"/>
            </w:pPr>
          </w:p>
        </w:tc>
        <w:tc>
          <w:tcPr>
            <w:tcW w:w="3705" w:type="dxa"/>
            <w:vAlign w:val="center"/>
          </w:tcPr>
          <w:p>
            <w:pPr>
              <w:pStyle w:val="14"/>
            </w:pPr>
            <w:r>
              <w:t>八、社会保障和就业支出</w:t>
            </w:r>
          </w:p>
        </w:tc>
        <w:tc>
          <w:tcPr>
            <w:tcW w:w="1953" w:type="dxa"/>
            <w:vAlign w:val="center"/>
          </w:tcPr>
          <w:p>
            <w:pPr>
              <w:pStyle w:val="13"/>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9</w:t>
            </w:r>
          </w:p>
        </w:tc>
        <w:tc>
          <w:tcPr>
            <w:tcW w:w="3450" w:type="dxa"/>
            <w:vAlign w:val="center"/>
          </w:tcPr>
          <w:p>
            <w:pPr>
              <w:pStyle w:val="14"/>
            </w:pPr>
            <w:r>
              <w:t>九、其他收入</w:t>
            </w:r>
          </w:p>
        </w:tc>
        <w:tc>
          <w:tcPr>
            <w:tcW w:w="2055" w:type="dxa"/>
            <w:vAlign w:val="center"/>
          </w:tcPr>
          <w:p>
            <w:pPr>
              <w:pStyle w:val="13"/>
            </w:pPr>
          </w:p>
        </w:tc>
        <w:tc>
          <w:tcPr>
            <w:tcW w:w="3705" w:type="dxa"/>
            <w:vAlign w:val="center"/>
          </w:tcPr>
          <w:p>
            <w:pPr>
              <w:pStyle w:val="14"/>
            </w:pPr>
            <w:r>
              <w:t>九、社会保险基金支出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10</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十、卫生健康支出</w:t>
            </w:r>
          </w:p>
        </w:tc>
        <w:tc>
          <w:tcPr>
            <w:tcW w:w="1953" w:type="dxa"/>
            <w:vAlign w:val="center"/>
          </w:tcPr>
          <w:p>
            <w:pPr>
              <w:pStyle w:val="13"/>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11</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十一、节能环保支出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12</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十二、城乡社区支出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13</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十三、农林水支出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14</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十四、交通运输支出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15</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十五、资源勘探工业信息等支出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16</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十六、商业服务业等支出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17</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十七、金融支出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18</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十八、援助其他地区支出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19</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十九、自然资源海洋气象等支出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20</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二十、住房保障支出</w:t>
            </w:r>
          </w:p>
        </w:tc>
        <w:tc>
          <w:tcPr>
            <w:tcW w:w="1953" w:type="dxa"/>
            <w:vAlign w:val="center"/>
          </w:tcPr>
          <w:p>
            <w:pPr>
              <w:pStyle w:val="13"/>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21</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二十一、粮油物资储备支出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22</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二十二、国有资本经营预算支出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23</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二十三、灾害防治及应急管理支出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24</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二十四、预备费</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25</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二十五、其他支出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26</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二十六、转移性支出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27</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二十七、债务还本支出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28</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二十八、债务付息支出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29</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二十九、债务发行费用支出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30</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三十、抗疫特别国债安排的支出</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31</w:t>
            </w:r>
          </w:p>
        </w:tc>
        <w:tc>
          <w:tcPr>
            <w:tcW w:w="3450" w:type="dxa"/>
            <w:vAlign w:val="center"/>
          </w:tcPr>
          <w:p>
            <w:pPr>
              <w:pStyle w:val="14"/>
            </w:pPr>
          </w:p>
        </w:tc>
        <w:tc>
          <w:tcPr>
            <w:tcW w:w="2055" w:type="dxa"/>
            <w:vAlign w:val="center"/>
          </w:tcPr>
          <w:p>
            <w:pPr>
              <w:pStyle w:val="13"/>
            </w:pPr>
          </w:p>
        </w:tc>
        <w:tc>
          <w:tcPr>
            <w:tcW w:w="3705" w:type="dxa"/>
            <w:vAlign w:val="center"/>
          </w:tcPr>
          <w:p>
            <w:pPr>
              <w:pStyle w:val="14"/>
            </w:pPr>
            <w:r>
              <w:t>三十一、往来性收支</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32</w:t>
            </w:r>
          </w:p>
        </w:tc>
        <w:tc>
          <w:tcPr>
            <w:tcW w:w="3450" w:type="dxa"/>
            <w:vAlign w:val="center"/>
          </w:tcPr>
          <w:p>
            <w:pPr>
              <w:pStyle w:val="16"/>
            </w:pPr>
            <w:r>
              <w:t>本年收入合计</w:t>
            </w:r>
          </w:p>
        </w:tc>
        <w:tc>
          <w:tcPr>
            <w:tcW w:w="2055" w:type="dxa"/>
            <w:vAlign w:val="center"/>
          </w:tcPr>
          <w:p>
            <w:pPr>
              <w:pStyle w:val="17"/>
            </w:pPr>
            <w:r>
              <w:t>128.19</w:t>
            </w:r>
          </w:p>
        </w:tc>
        <w:tc>
          <w:tcPr>
            <w:tcW w:w="3705" w:type="dxa"/>
            <w:vAlign w:val="center"/>
          </w:tcPr>
          <w:p>
            <w:pPr>
              <w:pStyle w:val="16"/>
            </w:pPr>
            <w:r>
              <w:t>本年支出合计</w:t>
            </w:r>
          </w:p>
        </w:tc>
        <w:tc>
          <w:tcPr>
            <w:tcW w:w="1953" w:type="dxa"/>
            <w:vAlign w:val="center"/>
          </w:tcPr>
          <w:p>
            <w:pPr>
              <w:pStyle w:val="17"/>
            </w:pPr>
            <w:r>
              <w:t>128.19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33</w:t>
            </w:r>
          </w:p>
        </w:tc>
        <w:tc>
          <w:tcPr>
            <w:tcW w:w="3450" w:type="dxa"/>
            <w:vAlign w:val="center"/>
          </w:tcPr>
          <w:p>
            <w:pPr>
              <w:pStyle w:val="14"/>
            </w:pPr>
            <w:r>
              <w:t>上年结转结余</w:t>
            </w:r>
          </w:p>
        </w:tc>
        <w:tc>
          <w:tcPr>
            <w:tcW w:w="2055" w:type="dxa"/>
            <w:vAlign w:val="center"/>
          </w:tcPr>
          <w:p>
            <w:pPr>
              <w:pStyle w:val="13"/>
            </w:pPr>
          </w:p>
        </w:tc>
        <w:tc>
          <w:tcPr>
            <w:tcW w:w="3705" w:type="dxa"/>
            <w:vAlign w:val="center"/>
          </w:tcPr>
          <w:p>
            <w:pPr>
              <w:pStyle w:val="14"/>
            </w:pPr>
            <w:r>
              <w:t>年终结转结余</w:t>
            </w:r>
          </w:p>
        </w:tc>
        <w:tc>
          <w:tcPr>
            <w:tcW w:w="19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pPr>
              <w:pStyle w:val="15"/>
            </w:pPr>
            <w:r>
              <w:t>34</w:t>
            </w:r>
          </w:p>
        </w:tc>
        <w:tc>
          <w:tcPr>
            <w:tcW w:w="3450" w:type="dxa"/>
            <w:vAlign w:val="center"/>
          </w:tcPr>
          <w:p>
            <w:pPr>
              <w:pStyle w:val="16"/>
            </w:pPr>
            <w:r>
              <w:t>收入总计</w:t>
            </w:r>
          </w:p>
        </w:tc>
        <w:tc>
          <w:tcPr>
            <w:tcW w:w="2055" w:type="dxa"/>
            <w:vAlign w:val="center"/>
          </w:tcPr>
          <w:p>
            <w:pPr>
              <w:pStyle w:val="17"/>
            </w:pPr>
            <w:r>
              <w:t>128.19</w:t>
            </w:r>
          </w:p>
        </w:tc>
        <w:tc>
          <w:tcPr>
            <w:tcW w:w="3705" w:type="dxa"/>
            <w:vAlign w:val="center"/>
          </w:tcPr>
          <w:p>
            <w:pPr>
              <w:pStyle w:val="16"/>
            </w:pPr>
            <w:r>
              <w:t>支出总计</w:t>
            </w:r>
          </w:p>
        </w:tc>
        <w:tc>
          <w:tcPr>
            <w:tcW w:w="1953" w:type="dxa"/>
            <w:vAlign w:val="center"/>
          </w:tcPr>
          <w:p>
            <w:pPr>
              <w:pStyle w:val="17"/>
            </w:pPr>
            <w:r>
              <w:t>128.19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5"/>
        <w:gridCol w:w="1095"/>
        <w:gridCol w:w="2295"/>
        <w:gridCol w:w="945"/>
        <w:gridCol w:w="930"/>
        <w:gridCol w:w="1050"/>
        <w:gridCol w:w="915"/>
        <w:gridCol w:w="735"/>
        <w:gridCol w:w="810"/>
        <w:gridCol w:w="885"/>
        <w:gridCol w:w="1245"/>
        <w:gridCol w:w="750"/>
        <w:gridCol w:w="11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0" w:type="dxa"/>
            <w:gridSpan w:val="5"/>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70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833"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restart"/>
            <w:vAlign w:val="center"/>
          </w:tcPr>
          <w:p>
            <w:pPr>
              <w:pStyle w:val="12"/>
            </w:pPr>
            <w:r>
              <w:t>序号</w:t>
            </w:r>
          </w:p>
        </w:tc>
        <w:tc>
          <w:tcPr>
            <w:tcW w:w="3390" w:type="dxa"/>
            <w:gridSpan w:val="2"/>
            <w:vAlign w:val="center"/>
          </w:tcPr>
          <w:p>
            <w:pPr>
              <w:pStyle w:val="12"/>
            </w:pPr>
            <w:r>
              <w:t>功能分类科目</w:t>
            </w:r>
          </w:p>
        </w:tc>
        <w:tc>
          <w:tcPr>
            <w:tcW w:w="945" w:type="dxa"/>
            <w:vMerge w:val="restart"/>
            <w:vAlign w:val="center"/>
          </w:tcPr>
          <w:p>
            <w:pPr>
              <w:pStyle w:val="12"/>
            </w:pPr>
            <w:r>
              <w:t>合计</w:t>
            </w:r>
          </w:p>
        </w:tc>
        <w:tc>
          <w:tcPr>
            <w:tcW w:w="7320" w:type="dxa"/>
            <w:gridSpan w:val="8"/>
            <w:vAlign w:val="center"/>
          </w:tcPr>
          <w:p>
            <w:pPr>
              <w:pStyle w:val="12"/>
            </w:pPr>
            <w:r>
              <w:t>本年收入</w:t>
            </w:r>
          </w:p>
        </w:tc>
        <w:tc>
          <w:tcPr>
            <w:tcW w:w="114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continue"/>
          </w:tcPr>
          <w:p/>
        </w:tc>
        <w:tc>
          <w:tcPr>
            <w:tcW w:w="1095" w:type="dxa"/>
            <w:vAlign w:val="center"/>
          </w:tcPr>
          <w:p>
            <w:pPr>
              <w:pStyle w:val="12"/>
            </w:pPr>
            <w:r>
              <w:t>科目    编码</w:t>
            </w:r>
          </w:p>
        </w:tc>
        <w:tc>
          <w:tcPr>
            <w:tcW w:w="2295" w:type="dxa"/>
            <w:vAlign w:val="center"/>
          </w:tcPr>
          <w:p>
            <w:pPr>
              <w:pStyle w:val="12"/>
            </w:pPr>
            <w:r>
              <w:t>科目名称</w:t>
            </w:r>
          </w:p>
        </w:tc>
        <w:tc>
          <w:tcPr>
            <w:tcW w:w="945" w:type="dxa"/>
            <w:vMerge w:val="continue"/>
          </w:tcPr>
          <w:p/>
        </w:tc>
        <w:tc>
          <w:tcPr>
            <w:tcW w:w="930" w:type="dxa"/>
            <w:vAlign w:val="center"/>
          </w:tcPr>
          <w:p>
            <w:pPr>
              <w:pStyle w:val="12"/>
            </w:pPr>
            <w:r>
              <w:t>小计</w:t>
            </w:r>
          </w:p>
        </w:tc>
        <w:tc>
          <w:tcPr>
            <w:tcW w:w="1050" w:type="dxa"/>
            <w:vAlign w:val="center"/>
          </w:tcPr>
          <w:p>
            <w:pPr>
              <w:pStyle w:val="12"/>
            </w:pPr>
            <w:r>
              <w:t>财政拨款收入</w:t>
            </w:r>
          </w:p>
        </w:tc>
        <w:tc>
          <w:tcPr>
            <w:tcW w:w="915" w:type="dxa"/>
            <w:vAlign w:val="center"/>
          </w:tcPr>
          <w:p>
            <w:pPr>
              <w:pStyle w:val="12"/>
            </w:pPr>
            <w:r>
              <w:t>财政专户收入</w:t>
            </w:r>
          </w:p>
        </w:tc>
        <w:tc>
          <w:tcPr>
            <w:tcW w:w="735" w:type="dxa"/>
            <w:vAlign w:val="center"/>
          </w:tcPr>
          <w:p>
            <w:pPr>
              <w:pStyle w:val="12"/>
            </w:pPr>
            <w:r>
              <w:t>事业收入</w:t>
            </w:r>
          </w:p>
        </w:tc>
        <w:tc>
          <w:tcPr>
            <w:tcW w:w="810" w:type="dxa"/>
            <w:vAlign w:val="center"/>
          </w:tcPr>
          <w:p>
            <w:pPr>
              <w:pStyle w:val="12"/>
            </w:pPr>
            <w:r>
              <w:t>经营收入</w:t>
            </w:r>
          </w:p>
        </w:tc>
        <w:tc>
          <w:tcPr>
            <w:tcW w:w="885" w:type="dxa"/>
            <w:vAlign w:val="center"/>
          </w:tcPr>
          <w:p>
            <w:pPr>
              <w:pStyle w:val="12"/>
            </w:pPr>
            <w:r>
              <w:t>上级补助收入</w:t>
            </w:r>
          </w:p>
        </w:tc>
        <w:tc>
          <w:tcPr>
            <w:tcW w:w="1245" w:type="dxa"/>
            <w:vAlign w:val="center"/>
          </w:tcPr>
          <w:p>
            <w:pPr>
              <w:pStyle w:val="12"/>
            </w:pPr>
            <w:r>
              <w:t>附属单位上缴收入</w:t>
            </w:r>
          </w:p>
        </w:tc>
        <w:tc>
          <w:tcPr>
            <w:tcW w:w="750" w:type="dxa"/>
            <w:vAlign w:val="center"/>
          </w:tcPr>
          <w:p>
            <w:pPr>
              <w:pStyle w:val="12"/>
            </w:pPr>
            <w:r>
              <w:t>其他收入</w:t>
            </w:r>
          </w:p>
        </w:tc>
        <w:tc>
          <w:tcPr>
            <w:tcW w:w="11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Align w:val="center"/>
          </w:tcPr>
          <w:p>
            <w:pPr>
              <w:pStyle w:val="12"/>
            </w:pPr>
            <w:r>
              <w:t>栏次</w:t>
            </w:r>
          </w:p>
        </w:tc>
        <w:tc>
          <w:tcPr>
            <w:tcW w:w="1095" w:type="dxa"/>
            <w:vAlign w:val="center"/>
          </w:tcPr>
          <w:p>
            <w:pPr>
              <w:pStyle w:val="12"/>
            </w:pPr>
            <w:r>
              <w:t>1</w:t>
            </w:r>
          </w:p>
        </w:tc>
        <w:tc>
          <w:tcPr>
            <w:tcW w:w="2295" w:type="dxa"/>
            <w:vAlign w:val="center"/>
          </w:tcPr>
          <w:p>
            <w:pPr>
              <w:pStyle w:val="12"/>
            </w:pPr>
            <w:r>
              <w:t>2</w:t>
            </w:r>
          </w:p>
        </w:tc>
        <w:tc>
          <w:tcPr>
            <w:tcW w:w="945" w:type="dxa"/>
            <w:vAlign w:val="center"/>
          </w:tcPr>
          <w:p>
            <w:pPr>
              <w:pStyle w:val="12"/>
            </w:pPr>
            <w:r>
              <w:t>3</w:t>
            </w:r>
          </w:p>
        </w:tc>
        <w:tc>
          <w:tcPr>
            <w:tcW w:w="930" w:type="dxa"/>
            <w:vAlign w:val="center"/>
          </w:tcPr>
          <w:p>
            <w:pPr>
              <w:pStyle w:val="12"/>
            </w:pPr>
            <w:r>
              <w:t>4</w:t>
            </w:r>
          </w:p>
        </w:tc>
        <w:tc>
          <w:tcPr>
            <w:tcW w:w="1050" w:type="dxa"/>
            <w:vAlign w:val="center"/>
          </w:tcPr>
          <w:p>
            <w:pPr>
              <w:pStyle w:val="12"/>
            </w:pPr>
            <w:r>
              <w:t>5</w:t>
            </w:r>
          </w:p>
        </w:tc>
        <w:tc>
          <w:tcPr>
            <w:tcW w:w="915" w:type="dxa"/>
            <w:vAlign w:val="center"/>
          </w:tcPr>
          <w:p>
            <w:pPr>
              <w:pStyle w:val="12"/>
            </w:pPr>
            <w:r>
              <w:t>6</w:t>
            </w:r>
          </w:p>
        </w:tc>
        <w:tc>
          <w:tcPr>
            <w:tcW w:w="735" w:type="dxa"/>
            <w:vAlign w:val="center"/>
          </w:tcPr>
          <w:p>
            <w:pPr>
              <w:pStyle w:val="12"/>
            </w:pPr>
            <w:r>
              <w:t>7</w:t>
            </w:r>
          </w:p>
        </w:tc>
        <w:tc>
          <w:tcPr>
            <w:tcW w:w="810" w:type="dxa"/>
            <w:vAlign w:val="center"/>
          </w:tcPr>
          <w:p>
            <w:pPr>
              <w:pStyle w:val="12"/>
            </w:pPr>
            <w:r>
              <w:t>8</w:t>
            </w:r>
          </w:p>
        </w:tc>
        <w:tc>
          <w:tcPr>
            <w:tcW w:w="885" w:type="dxa"/>
            <w:vAlign w:val="center"/>
          </w:tcPr>
          <w:p>
            <w:pPr>
              <w:pStyle w:val="12"/>
            </w:pPr>
            <w:r>
              <w:t>9</w:t>
            </w:r>
          </w:p>
        </w:tc>
        <w:tc>
          <w:tcPr>
            <w:tcW w:w="1245" w:type="dxa"/>
            <w:vAlign w:val="center"/>
          </w:tcPr>
          <w:p>
            <w:pPr>
              <w:pStyle w:val="12"/>
            </w:pPr>
            <w:r>
              <w:t>10</w:t>
            </w:r>
          </w:p>
        </w:tc>
        <w:tc>
          <w:tcPr>
            <w:tcW w:w="750" w:type="dxa"/>
            <w:vAlign w:val="center"/>
          </w:tcPr>
          <w:p>
            <w:pPr>
              <w:pStyle w:val="12"/>
            </w:pPr>
            <w:r>
              <w:t>11</w:t>
            </w:r>
          </w:p>
        </w:tc>
        <w:tc>
          <w:tcPr>
            <w:tcW w:w="114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w:t>
            </w:r>
          </w:p>
        </w:tc>
        <w:tc>
          <w:tcPr>
            <w:tcW w:w="1095" w:type="dxa"/>
            <w:vAlign w:val="center"/>
          </w:tcPr>
          <w:p>
            <w:pPr>
              <w:pStyle w:val="18"/>
            </w:pPr>
          </w:p>
        </w:tc>
        <w:tc>
          <w:tcPr>
            <w:tcW w:w="2295" w:type="dxa"/>
            <w:vAlign w:val="center"/>
          </w:tcPr>
          <w:p>
            <w:pPr>
              <w:pStyle w:val="16"/>
            </w:pPr>
            <w:r>
              <w:t>合计</w:t>
            </w:r>
          </w:p>
        </w:tc>
        <w:tc>
          <w:tcPr>
            <w:tcW w:w="945" w:type="dxa"/>
            <w:vAlign w:val="center"/>
          </w:tcPr>
          <w:p>
            <w:pPr>
              <w:pStyle w:val="17"/>
            </w:pPr>
            <w:r>
              <w:t>128.19</w:t>
            </w:r>
          </w:p>
        </w:tc>
        <w:tc>
          <w:tcPr>
            <w:tcW w:w="930" w:type="dxa"/>
            <w:vAlign w:val="center"/>
          </w:tcPr>
          <w:p>
            <w:pPr>
              <w:pStyle w:val="17"/>
            </w:pPr>
            <w:r>
              <w:t>128.19</w:t>
            </w:r>
          </w:p>
        </w:tc>
        <w:tc>
          <w:tcPr>
            <w:tcW w:w="1050" w:type="dxa"/>
            <w:vAlign w:val="center"/>
          </w:tcPr>
          <w:p>
            <w:pPr>
              <w:pStyle w:val="17"/>
            </w:pPr>
            <w:r>
              <w:t>128.19</w:t>
            </w:r>
          </w:p>
        </w:tc>
        <w:tc>
          <w:tcPr>
            <w:tcW w:w="915" w:type="dxa"/>
            <w:vAlign w:val="center"/>
          </w:tcPr>
          <w:p>
            <w:pPr>
              <w:pStyle w:val="17"/>
            </w:pPr>
          </w:p>
        </w:tc>
        <w:tc>
          <w:tcPr>
            <w:tcW w:w="735" w:type="dxa"/>
            <w:vAlign w:val="center"/>
          </w:tcPr>
          <w:p>
            <w:pPr>
              <w:pStyle w:val="17"/>
            </w:pPr>
          </w:p>
        </w:tc>
        <w:tc>
          <w:tcPr>
            <w:tcW w:w="810" w:type="dxa"/>
            <w:vAlign w:val="center"/>
          </w:tcPr>
          <w:p>
            <w:pPr>
              <w:pStyle w:val="17"/>
            </w:pPr>
          </w:p>
        </w:tc>
        <w:tc>
          <w:tcPr>
            <w:tcW w:w="885" w:type="dxa"/>
            <w:vAlign w:val="center"/>
          </w:tcPr>
          <w:p>
            <w:pPr>
              <w:pStyle w:val="17"/>
            </w:pPr>
          </w:p>
        </w:tc>
        <w:tc>
          <w:tcPr>
            <w:tcW w:w="1245" w:type="dxa"/>
            <w:vAlign w:val="center"/>
          </w:tcPr>
          <w:p>
            <w:pPr>
              <w:pStyle w:val="17"/>
            </w:pPr>
          </w:p>
        </w:tc>
        <w:tc>
          <w:tcPr>
            <w:tcW w:w="750" w:type="dxa"/>
            <w:vAlign w:val="center"/>
          </w:tcPr>
          <w:p>
            <w:pPr>
              <w:pStyle w:val="17"/>
            </w:pPr>
          </w:p>
        </w:tc>
        <w:tc>
          <w:tcPr>
            <w:tcW w:w="11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2</w:t>
            </w:r>
          </w:p>
        </w:tc>
        <w:tc>
          <w:tcPr>
            <w:tcW w:w="1095" w:type="dxa"/>
            <w:vAlign w:val="center"/>
          </w:tcPr>
          <w:p>
            <w:pPr>
              <w:pStyle w:val="14"/>
            </w:pPr>
            <w:r>
              <w:t>201</w:t>
            </w:r>
          </w:p>
        </w:tc>
        <w:tc>
          <w:tcPr>
            <w:tcW w:w="2295" w:type="dxa"/>
            <w:vAlign w:val="center"/>
          </w:tcPr>
          <w:p>
            <w:pPr>
              <w:pStyle w:val="14"/>
            </w:pPr>
            <w:r>
              <w:t>一般公共服务支出</w:t>
            </w:r>
          </w:p>
        </w:tc>
        <w:tc>
          <w:tcPr>
            <w:tcW w:w="945" w:type="dxa"/>
            <w:vAlign w:val="center"/>
          </w:tcPr>
          <w:p>
            <w:pPr>
              <w:pStyle w:val="13"/>
            </w:pPr>
            <w:r>
              <w:t>109.38</w:t>
            </w:r>
          </w:p>
        </w:tc>
        <w:tc>
          <w:tcPr>
            <w:tcW w:w="930" w:type="dxa"/>
            <w:vAlign w:val="center"/>
          </w:tcPr>
          <w:p>
            <w:pPr>
              <w:pStyle w:val="13"/>
            </w:pPr>
            <w:r>
              <w:t>109.38</w:t>
            </w:r>
          </w:p>
        </w:tc>
        <w:tc>
          <w:tcPr>
            <w:tcW w:w="1050" w:type="dxa"/>
            <w:vAlign w:val="center"/>
          </w:tcPr>
          <w:p>
            <w:pPr>
              <w:pStyle w:val="13"/>
            </w:pPr>
            <w:r>
              <w:t>109.38</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3</w:t>
            </w:r>
          </w:p>
        </w:tc>
        <w:tc>
          <w:tcPr>
            <w:tcW w:w="1095" w:type="dxa"/>
            <w:vAlign w:val="center"/>
          </w:tcPr>
          <w:p>
            <w:pPr>
              <w:pStyle w:val="14"/>
            </w:pPr>
            <w:r>
              <w:t>20137</w:t>
            </w:r>
          </w:p>
        </w:tc>
        <w:tc>
          <w:tcPr>
            <w:tcW w:w="2295" w:type="dxa"/>
            <w:vAlign w:val="center"/>
          </w:tcPr>
          <w:p>
            <w:pPr>
              <w:pStyle w:val="14"/>
            </w:pPr>
            <w:r>
              <w:t>网信事务</w:t>
            </w:r>
          </w:p>
        </w:tc>
        <w:tc>
          <w:tcPr>
            <w:tcW w:w="945" w:type="dxa"/>
            <w:vAlign w:val="center"/>
          </w:tcPr>
          <w:p>
            <w:pPr>
              <w:pStyle w:val="13"/>
            </w:pPr>
            <w:r>
              <w:t>109.38</w:t>
            </w:r>
          </w:p>
        </w:tc>
        <w:tc>
          <w:tcPr>
            <w:tcW w:w="930" w:type="dxa"/>
            <w:vAlign w:val="center"/>
          </w:tcPr>
          <w:p>
            <w:pPr>
              <w:pStyle w:val="13"/>
            </w:pPr>
            <w:r>
              <w:t>109.38</w:t>
            </w:r>
          </w:p>
        </w:tc>
        <w:tc>
          <w:tcPr>
            <w:tcW w:w="1050" w:type="dxa"/>
            <w:vAlign w:val="center"/>
          </w:tcPr>
          <w:p>
            <w:pPr>
              <w:pStyle w:val="13"/>
            </w:pPr>
            <w:r>
              <w:t>109.38</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4</w:t>
            </w:r>
          </w:p>
        </w:tc>
        <w:tc>
          <w:tcPr>
            <w:tcW w:w="1095" w:type="dxa"/>
            <w:vAlign w:val="center"/>
          </w:tcPr>
          <w:p>
            <w:pPr>
              <w:pStyle w:val="14"/>
            </w:pPr>
            <w:r>
              <w:t>2013701</w:t>
            </w:r>
          </w:p>
        </w:tc>
        <w:tc>
          <w:tcPr>
            <w:tcW w:w="2295" w:type="dxa"/>
            <w:vAlign w:val="center"/>
          </w:tcPr>
          <w:p>
            <w:pPr>
              <w:pStyle w:val="14"/>
            </w:pPr>
            <w:r>
              <w:t>行政运行</w:t>
            </w:r>
          </w:p>
        </w:tc>
        <w:tc>
          <w:tcPr>
            <w:tcW w:w="945" w:type="dxa"/>
            <w:vAlign w:val="center"/>
          </w:tcPr>
          <w:p>
            <w:pPr>
              <w:pStyle w:val="13"/>
            </w:pPr>
            <w:r>
              <w:t>69.38</w:t>
            </w:r>
          </w:p>
        </w:tc>
        <w:tc>
          <w:tcPr>
            <w:tcW w:w="930" w:type="dxa"/>
            <w:vAlign w:val="center"/>
          </w:tcPr>
          <w:p>
            <w:pPr>
              <w:pStyle w:val="13"/>
            </w:pPr>
            <w:r>
              <w:t>69.38</w:t>
            </w:r>
          </w:p>
        </w:tc>
        <w:tc>
          <w:tcPr>
            <w:tcW w:w="1050" w:type="dxa"/>
            <w:vAlign w:val="center"/>
          </w:tcPr>
          <w:p>
            <w:pPr>
              <w:pStyle w:val="13"/>
            </w:pPr>
            <w:r>
              <w:t>69.38</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5</w:t>
            </w:r>
          </w:p>
        </w:tc>
        <w:tc>
          <w:tcPr>
            <w:tcW w:w="1095" w:type="dxa"/>
            <w:vAlign w:val="center"/>
          </w:tcPr>
          <w:p>
            <w:pPr>
              <w:pStyle w:val="14"/>
            </w:pPr>
            <w:r>
              <w:t>2013702</w:t>
            </w:r>
          </w:p>
        </w:tc>
        <w:tc>
          <w:tcPr>
            <w:tcW w:w="2295" w:type="dxa"/>
            <w:vAlign w:val="center"/>
          </w:tcPr>
          <w:p>
            <w:pPr>
              <w:pStyle w:val="14"/>
            </w:pPr>
            <w:r>
              <w:t>一般行政管理事务</w:t>
            </w:r>
          </w:p>
        </w:tc>
        <w:tc>
          <w:tcPr>
            <w:tcW w:w="945" w:type="dxa"/>
            <w:vAlign w:val="center"/>
          </w:tcPr>
          <w:p>
            <w:pPr>
              <w:pStyle w:val="13"/>
            </w:pPr>
            <w:r>
              <w:t>40.00</w:t>
            </w:r>
          </w:p>
        </w:tc>
        <w:tc>
          <w:tcPr>
            <w:tcW w:w="930" w:type="dxa"/>
            <w:vAlign w:val="center"/>
          </w:tcPr>
          <w:p>
            <w:pPr>
              <w:pStyle w:val="13"/>
            </w:pPr>
            <w:r>
              <w:t>40.00</w:t>
            </w:r>
          </w:p>
        </w:tc>
        <w:tc>
          <w:tcPr>
            <w:tcW w:w="1050" w:type="dxa"/>
            <w:vAlign w:val="center"/>
          </w:tcPr>
          <w:p>
            <w:pPr>
              <w:pStyle w:val="13"/>
            </w:pPr>
            <w:r>
              <w:t>40.00</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6</w:t>
            </w:r>
          </w:p>
        </w:tc>
        <w:tc>
          <w:tcPr>
            <w:tcW w:w="1095" w:type="dxa"/>
            <w:vAlign w:val="center"/>
          </w:tcPr>
          <w:p>
            <w:pPr>
              <w:pStyle w:val="14"/>
            </w:pPr>
            <w:r>
              <w:t>208</w:t>
            </w:r>
          </w:p>
        </w:tc>
        <w:tc>
          <w:tcPr>
            <w:tcW w:w="2295" w:type="dxa"/>
            <w:vAlign w:val="center"/>
          </w:tcPr>
          <w:p>
            <w:pPr>
              <w:pStyle w:val="14"/>
            </w:pPr>
            <w:r>
              <w:t>社会保障和就业支出</w:t>
            </w:r>
          </w:p>
        </w:tc>
        <w:tc>
          <w:tcPr>
            <w:tcW w:w="945" w:type="dxa"/>
            <w:vAlign w:val="center"/>
          </w:tcPr>
          <w:p>
            <w:pPr>
              <w:pStyle w:val="13"/>
            </w:pPr>
            <w:r>
              <w:t>7.77</w:t>
            </w:r>
          </w:p>
        </w:tc>
        <w:tc>
          <w:tcPr>
            <w:tcW w:w="930" w:type="dxa"/>
            <w:vAlign w:val="center"/>
          </w:tcPr>
          <w:p>
            <w:pPr>
              <w:pStyle w:val="13"/>
            </w:pPr>
            <w:r>
              <w:t>7.77</w:t>
            </w:r>
          </w:p>
        </w:tc>
        <w:tc>
          <w:tcPr>
            <w:tcW w:w="1050" w:type="dxa"/>
            <w:vAlign w:val="center"/>
          </w:tcPr>
          <w:p>
            <w:pPr>
              <w:pStyle w:val="13"/>
            </w:pPr>
            <w:r>
              <w:t>7.77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7</w:t>
            </w:r>
          </w:p>
        </w:tc>
        <w:tc>
          <w:tcPr>
            <w:tcW w:w="1095" w:type="dxa"/>
            <w:vAlign w:val="center"/>
          </w:tcPr>
          <w:p>
            <w:pPr>
              <w:pStyle w:val="14"/>
            </w:pPr>
            <w:r>
              <w:t>20805</w:t>
            </w:r>
          </w:p>
        </w:tc>
        <w:tc>
          <w:tcPr>
            <w:tcW w:w="2295" w:type="dxa"/>
            <w:vAlign w:val="center"/>
          </w:tcPr>
          <w:p>
            <w:pPr>
              <w:pStyle w:val="14"/>
            </w:pPr>
            <w:r>
              <w:t>行政事业单位养老支出</w:t>
            </w:r>
          </w:p>
        </w:tc>
        <w:tc>
          <w:tcPr>
            <w:tcW w:w="945" w:type="dxa"/>
            <w:vAlign w:val="center"/>
          </w:tcPr>
          <w:p>
            <w:pPr>
              <w:pStyle w:val="13"/>
            </w:pPr>
            <w:r>
              <w:t>7.77</w:t>
            </w:r>
          </w:p>
        </w:tc>
        <w:tc>
          <w:tcPr>
            <w:tcW w:w="930" w:type="dxa"/>
            <w:vAlign w:val="center"/>
          </w:tcPr>
          <w:p>
            <w:pPr>
              <w:pStyle w:val="13"/>
            </w:pPr>
            <w:r>
              <w:t>7.77</w:t>
            </w:r>
          </w:p>
        </w:tc>
        <w:tc>
          <w:tcPr>
            <w:tcW w:w="1050" w:type="dxa"/>
            <w:vAlign w:val="center"/>
          </w:tcPr>
          <w:p>
            <w:pPr>
              <w:pStyle w:val="13"/>
            </w:pPr>
            <w:r>
              <w:t>7.77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8</w:t>
            </w:r>
          </w:p>
        </w:tc>
        <w:tc>
          <w:tcPr>
            <w:tcW w:w="1095" w:type="dxa"/>
            <w:vAlign w:val="center"/>
          </w:tcPr>
          <w:p>
            <w:pPr>
              <w:pStyle w:val="14"/>
            </w:pPr>
            <w:r>
              <w:t>2080505</w:t>
            </w:r>
          </w:p>
        </w:tc>
        <w:tc>
          <w:tcPr>
            <w:tcW w:w="2295" w:type="dxa"/>
            <w:vAlign w:val="center"/>
          </w:tcPr>
          <w:p>
            <w:pPr>
              <w:pStyle w:val="14"/>
            </w:pPr>
            <w:r>
              <w:t>机关事业单位基本养老保险缴费支出</w:t>
            </w:r>
          </w:p>
        </w:tc>
        <w:tc>
          <w:tcPr>
            <w:tcW w:w="945" w:type="dxa"/>
            <w:vAlign w:val="center"/>
          </w:tcPr>
          <w:p>
            <w:pPr>
              <w:pStyle w:val="13"/>
            </w:pPr>
            <w:r>
              <w:t>7.77</w:t>
            </w:r>
          </w:p>
        </w:tc>
        <w:tc>
          <w:tcPr>
            <w:tcW w:w="930" w:type="dxa"/>
            <w:vAlign w:val="center"/>
          </w:tcPr>
          <w:p>
            <w:pPr>
              <w:pStyle w:val="13"/>
            </w:pPr>
            <w:r>
              <w:t>7.77</w:t>
            </w:r>
          </w:p>
        </w:tc>
        <w:tc>
          <w:tcPr>
            <w:tcW w:w="1050" w:type="dxa"/>
            <w:vAlign w:val="center"/>
          </w:tcPr>
          <w:p>
            <w:pPr>
              <w:pStyle w:val="13"/>
            </w:pPr>
            <w:r>
              <w:t>7.77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9</w:t>
            </w:r>
          </w:p>
        </w:tc>
        <w:tc>
          <w:tcPr>
            <w:tcW w:w="1095" w:type="dxa"/>
            <w:vAlign w:val="center"/>
          </w:tcPr>
          <w:p>
            <w:pPr>
              <w:pStyle w:val="14"/>
            </w:pPr>
            <w:r>
              <w:t>210</w:t>
            </w:r>
          </w:p>
        </w:tc>
        <w:tc>
          <w:tcPr>
            <w:tcW w:w="2295" w:type="dxa"/>
            <w:vAlign w:val="center"/>
          </w:tcPr>
          <w:p>
            <w:pPr>
              <w:pStyle w:val="14"/>
            </w:pPr>
            <w:r>
              <w:t>卫生健康支出</w:t>
            </w:r>
          </w:p>
        </w:tc>
        <w:tc>
          <w:tcPr>
            <w:tcW w:w="945" w:type="dxa"/>
            <w:vAlign w:val="center"/>
          </w:tcPr>
          <w:p>
            <w:pPr>
              <w:pStyle w:val="13"/>
            </w:pPr>
            <w:r>
              <w:t>4.17</w:t>
            </w:r>
          </w:p>
        </w:tc>
        <w:tc>
          <w:tcPr>
            <w:tcW w:w="930" w:type="dxa"/>
            <w:vAlign w:val="center"/>
          </w:tcPr>
          <w:p>
            <w:pPr>
              <w:pStyle w:val="13"/>
            </w:pPr>
            <w:r>
              <w:t>4.17</w:t>
            </w:r>
          </w:p>
        </w:tc>
        <w:tc>
          <w:tcPr>
            <w:tcW w:w="1050" w:type="dxa"/>
            <w:vAlign w:val="center"/>
          </w:tcPr>
          <w:p>
            <w:pPr>
              <w:pStyle w:val="13"/>
            </w:pPr>
            <w:r>
              <w:t>4.17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10</w:t>
            </w:r>
          </w:p>
        </w:tc>
        <w:tc>
          <w:tcPr>
            <w:tcW w:w="1095" w:type="dxa"/>
            <w:vAlign w:val="center"/>
          </w:tcPr>
          <w:p>
            <w:pPr>
              <w:pStyle w:val="14"/>
            </w:pPr>
            <w:r>
              <w:t>21011</w:t>
            </w:r>
          </w:p>
        </w:tc>
        <w:tc>
          <w:tcPr>
            <w:tcW w:w="2295" w:type="dxa"/>
            <w:vAlign w:val="center"/>
          </w:tcPr>
          <w:p>
            <w:pPr>
              <w:pStyle w:val="14"/>
            </w:pPr>
            <w:r>
              <w:t>行政事业单位医疗</w:t>
            </w:r>
          </w:p>
        </w:tc>
        <w:tc>
          <w:tcPr>
            <w:tcW w:w="945" w:type="dxa"/>
            <w:vAlign w:val="center"/>
          </w:tcPr>
          <w:p>
            <w:pPr>
              <w:pStyle w:val="13"/>
            </w:pPr>
            <w:r>
              <w:t>4.17</w:t>
            </w:r>
          </w:p>
        </w:tc>
        <w:tc>
          <w:tcPr>
            <w:tcW w:w="930" w:type="dxa"/>
            <w:vAlign w:val="center"/>
          </w:tcPr>
          <w:p>
            <w:pPr>
              <w:pStyle w:val="13"/>
            </w:pPr>
            <w:r>
              <w:t>4.17</w:t>
            </w:r>
          </w:p>
        </w:tc>
        <w:tc>
          <w:tcPr>
            <w:tcW w:w="1050" w:type="dxa"/>
            <w:vAlign w:val="center"/>
          </w:tcPr>
          <w:p>
            <w:pPr>
              <w:pStyle w:val="13"/>
            </w:pPr>
            <w:r>
              <w:t>4.17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11</w:t>
            </w:r>
          </w:p>
        </w:tc>
        <w:tc>
          <w:tcPr>
            <w:tcW w:w="1095" w:type="dxa"/>
            <w:vAlign w:val="center"/>
          </w:tcPr>
          <w:p>
            <w:pPr>
              <w:pStyle w:val="14"/>
            </w:pPr>
            <w:r>
              <w:t>2101101</w:t>
            </w:r>
          </w:p>
        </w:tc>
        <w:tc>
          <w:tcPr>
            <w:tcW w:w="2295" w:type="dxa"/>
            <w:vAlign w:val="center"/>
          </w:tcPr>
          <w:p>
            <w:pPr>
              <w:pStyle w:val="14"/>
            </w:pPr>
            <w:r>
              <w:t>行政单位医疗</w:t>
            </w:r>
          </w:p>
        </w:tc>
        <w:tc>
          <w:tcPr>
            <w:tcW w:w="945" w:type="dxa"/>
            <w:vAlign w:val="center"/>
          </w:tcPr>
          <w:p>
            <w:pPr>
              <w:pStyle w:val="13"/>
            </w:pPr>
            <w:r>
              <w:t>4.17</w:t>
            </w:r>
          </w:p>
        </w:tc>
        <w:tc>
          <w:tcPr>
            <w:tcW w:w="930" w:type="dxa"/>
            <w:vAlign w:val="center"/>
          </w:tcPr>
          <w:p>
            <w:pPr>
              <w:pStyle w:val="13"/>
            </w:pPr>
            <w:r>
              <w:t>4.17</w:t>
            </w:r>
          </w:p>
        </w:tc>
        <w:tc>
          <w:tcPr>
            <w:tcW w:w="1050" w:type="dxa"/>
            <w:vAlign w:val="center"/>
          </w:tcPr>
          <w:p>
            <w:pPr>
              <w:pStyle w:val="13"/>
            </w:pPr>
            <w:r>
              <w:t>4.17</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12</w:t>
            </w:r>
          </w:p>
        </w:tc>
        <w:tc>
          <w:tcPr>
            <w:tcW w:w="1095" w:type="dxa"/>
            <w:vAlign w:val="center"/>
          </w:tcPr>
          <w:p>
            <w:pPr>
              <w:pStyle w:val="14"/>
            </w:pPr>
            <w:r>
              <w:t>221</w:t>
            </w:r>
          </w:p>
        </w:tc>
        <w:tc>
          <w:tcPr>
            <w:tcW w:w="2295" w:type="dxa"/>
            <w:vAlign w:val="center"/>
          </w:tcPr>
          <w:p>
            <w:pPr>
              <w:pStyle w:val="14"/>
            </w:pPr>
            <w:r>
              <w:t>住房保障支出</w:t>
            </w:r>
          </w:p>
        </w:tc>
        <w:tc>
          <w:tcPr>
            <w:tcW w:w="945" w:type="dxa"/>
            <w:vAlign w:val="center"/>
          </w:tcPr>
          <w:p>
            <w:pPr>
              <w:pStyle w:val="13"/>
            </w:pPr>
            <w:r>
              <w:t>6.86</w:t>
            </w:r>
          </w:p>
        </w:tc>
        <w:tc>
          <w:tcPr>
            <w:tcW w:w="930" w:type="dxa"/>
            <w:vAlign w:val="center"/>
          </w:tcPr>
          <w:p>
            <w:pPr>
              <w:pStyle w:val="13"/>
            </w:pPr>
            <w:r>
              <w:t>6.86</w:t>
            </w:r>
          </w:p>
        </w:tc>
        <w:tc>
          <w:tcPr>
            <w:tcW w:w="1050" w:type="dxa"/>
            <w:vAlign w:val="center"/>
          </w:tcPr>
          <w:p>
            <w:pPr>
              <w:pStyle w:val="13"/>
            </w:pPr>
            <w:r>
              <w:t>6.86</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13</w:t>
            </w:r>
          </w:p>
        </w:tc>
        <w:tc>
          <w:tcPr>
            <w:tcW w:w="1095" w:type="dxa"/>
            <w:vAlign w:val="center"/>
          </w:tcPr>
          <w:p>
            <w:pPr>
              <w:pStyle w:val="14"/>
            </w:pPr>
            <w:r>
              <w:t>22102</w:t>
            </w:r>
          </w:p>
        </w:tc>
        <w:tc>
          <w:tcPr>
            <w:tcW w:w="2295" w:type="dxa"/>
            <w:vAlign w:val="center"/>
          </w:tcPr>
          <w:p>
            <w:pPr>
              <w:pStyle w:val="14"/>
            </w:pPr>
            <w:r>
              <w:t>住房改革支出</w:t>
            </w:r>
          </w:p>
        </w:tc>
        <w:tc>
          <w:tcPr>
            <w:tcW w:w="945" w:type="dxa"/>
            <w:vAlign w:val="center"/>
          </w:tcPr>
          <w:p>
            <w:pPr>
              <w:pStyle w:val="13"/>
            </w:pPr>
            <w:r>
              <w:t>6.86</w:t>
            </w:r>
          </w:p>
        </w:tc>
        <w:tc>
          <w:tcPr>
            <w:tcW w:w="930" w:type="dxa"/>
            <w:vAlign w:val="center"/>
          </w:tcPr>
          <w:p>
            <w:pPr>
              <w:pStyle w:val="13"/>
            </w:pPr>
            <w:r>
              <w:t>6.86</w:t>
            </w:r>
          </w:p>
        </w:tc>
        <w:tc>
          <w:tcPr>
            <w:tcW w:w="1050" w:type="dxa"/>
            <w:vAlign w:val="center"/>
          </w:tcPr>
          <w:p>
            <w:pPr>
              <w:pStyle w:val="13"/>
            </w:pPr>
            <w:r>
              <w:t>6.86</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pPr>
              <w:pStyle w:val="15"/>
            </w:pPr>
            <w:r>
              <w:t>14</w:t>
            </w:r>
          </w:p>
        </w:tc>
        <w:tc>
          <w:tcPr>
            <w:tcW w:w="1095" w:type="dxa"/>
            <w:vAlign w:val="center"/>
          </w:tcPr>
          <w:p>
            <w:pPr>
              <w:pStyle w:val="14"/>
            </w:pPr>
            <w:r>
              <w:t>2210201</w:t>
            </w:r>
          </w:p>
        </w:tc>
        <w:tc>
          <w:tcPr>
            <w:tcW w:w="2295" w:type="dxa"/>
            <w:vAlign w:val="center"/>
          </w:tcPr>
          <w:p>
            <w:pPr>
              <w:pStyle w:val="14"/>
            </w:pPr>
            <w:r>
              <w:t>住房公积金</w:t>
            </w:r>
          </w:p>
        </w:tc>
        <w:tc>
          <w:tcPr>
            <w:tcW w:w="945" w:type="dxa"/>
            <w:vAlign w:val="center"/>
          </w:tcPr>
          <w:p>
            <w:pPr>
              <w:pStyle w:val="13"/>
            </w:pPr>
            <w:r>
              <w:t>6.86</w:t>
            </w:r>
          </w:p>
        </w:tc>
        <w:tc>
          <w:tcPr>
            <w:tcW w:w="930" w:type="dxa"/>
            <w:vAlign w:val="center"/>
          </w:tcPr>
          <w:p>
            <w:pPr>
              <w:pStyle w:val="13"/>
            </w:pPr>
            <w:r>
              <w:t>6.86</w:t>
            </w:r>
          </w:p>
        </w:tc>
        <w:tc>
          <w:tcPr>
            <w:tcW w:w="1050" w:type="dxa"/>
            <w:vAlign w:val="center"/>
          </w:tcPr>
          <w:p>
            <w:pPr>
              <w:pStyle w:val="13"/>
            </w:pPr>
            <w:r>
              <w:t>6.86</w:t>
            </w:r>
          </w:p>
        </w:tc>
        <w:tc>
          <w:tcPr>
            <w:tcW w:w="915" w:type="dxa"/>
            <w:vAlign w:val="center"/>
          </w:tcPr>
          <w:p>
            <w:pPr>
              <w:pStyle w:val="13"/>
            </w:pPr>
          </w:p>
        </w:tc>
        <w:tc>
          <w:tcPr>
            <w:tcW w:w="735" w:type="dxa"/>
            <w:vAlign w:val="center"/>
          </w:tcPr>
          <w:p>
            <w:pPr>
              <w:pStyle w:val="13"/>
            </w:pPr>
          </w:p>
        </w:tc>
        <w:tc>
          <w:tcPr>
            <w:tcW w:w="810" w:type="dxa"/>
            <w:vAlign w:val="center"/>
          </w:tcPr>
          <w:p>
            <w:pPr>
              <w:pStyle w:val="13"/>
            </w:pPr>
          </w:p>
        </w:tc>
        <w:tc>
          <w:tcPr>
            <w:tcW w:w="885" w:type="dxa"/>
            <w:vAlign w:val="center"/>
          </w:tcPr>
          <w:p>
            <w:pPr>
              <w:pStyle w:val="13"/>
            </w:pPr>
          </w:p>
        </w:tc>
        <w:tc>
          <w:tcPr>
            <w:tcW w:w="1245" w:type="dxa"/>
            <w:vAlign w:val="center"/>
          </w:tcPr>
          <w:p>
            <w:pPr>
              <w:pStyle w:val="13"/>
            </w:pPr>
          </w:p>
        </w:tc>
        <w:tc>
          <w:tcPr>
            <w:tcW w:w="750" w:type="dxa"/>
            <w:vAlign w:val="center"/>
          </w:tcPr>
          <w:p>
            <w:pPr>
              <w:pStyle w:val="13"/>
            </w:pPr>
          </w:p>
        </w:tc>
        <w:tc>
          <w:tcPr>
            <w:tcW w:w="11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8"/>
        <w:gridCol w:w="1155"/>
        <w:gridCol w:w="3705"/>
        <w:gridCol w:w="1470"/>
        <w:gridCol w:w="1605"/>
        <w:gridCol w:w="1665"/>
        <w:gridCol w:w="1290"/>
        <w:gridCol w:w="1155"/>
        <w:gridCol w:w="12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8"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307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0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restart"/>
            <w:vAlign w:val="center"/>
          </w:tcPr>
          <w:p>
            <w:pPr>
              <w:pStyle w:val="12"/>
            </w:pPr>
            <w:r>
              <w:t>序号</w:t>
            </w:r>
          </w:p>
        </w:tc>
        <w:tc>
          <w:tcPr>
            <w:tcW w:w="4860" w:type="dxa"/>
            <w:gridSpan w:val="2"/>
            <w:vAlign w:val="center"/>
          </w:tcPr>
          <w:p>
            <w:pPr>
              <w:pStyle w:val="12"/>
            </w:pPr>
            <w:r>
              <w:t>功能分类科目</w:t>
            </w:r>
          </w:p>
        </w:tc>
        <w:tc>
          <w:tcPr>
            <w:tcW w:w="1470" w:type="dxa"/>
            <w:vMerge w:val="restart"/>
            <w:vAlign w:val="center"/>
          </w:tcPr>
          <w:p>
            <w:pPr>
              <w:pStyle w:val="12"/>
            </w:pPr>
            <w:r>
              <w:t>合计</w:t>
            </w:r>
          </w:p>
        </w:tc>
        <w:tc>
          <w:tcPr>
            <w:tcW w:w="1605" w:type="dxa"/>
            <w:vMerge w:val="restart"/>
            <w:vAlign w:val="center"/>
          </w:tcPr>
          <w:p>
            <w:pPr>
              <w:pStyle w:val="12"/>
            </w:pPr>
            <w:r>
              <w:t>基本支出</w:t>
            </w:r>
          </w:p>
        </w:tc>
        <w:tc>
          <w:tcPr>
            <w:tcW w:w="1665" w:type="dxa"/>
            <w:vMerge w:val="restart"/>
            <w:vAlign w:val="center"/>
          </w:tcPr>
          <w:p>
            <w:pPr>
              <w:pStyle w:val="12"/>
            </w:pPr>
            <w:r>
              <w:t>项目支出</w:t>
            </w:r>
          </w:p>
        </w:tc>
        <w:tc>
          <w:tcPr>
            <w:tcW w:w="1290" w:type="dxa"/>
            <w:vMerge w:val="restart"/>
            <w:vAlign w:val="center"/>
          </w:tcPr>
          <w:p>
            <w:pPr>
              <w:pStyle w:val="12"/>
            </w:pPr>
            <w:r>
              <w:t>经营支出</w:t>
            </w:r>
          </w:p>
        </w:tc>
        <w:tc>
          <w:tcPr>
            <w:tcW w:w="1155" w:type="dxa"/>
            <w:vMerge w:val="restart"/>
            <w:vAlign w:val="center"/>
          </w:tcPr>
          <w:p>
            <w:pPr>
              <w:pStyle w:val="12"/>
            </w:pPr>
            <w:r>
              <w:t>上解上级     支出</w:t>
            </w:r>
          </w:p>
        </w:tc>
        <w:tc>
          <w:tcPr>
            <w:tcW w:w="129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continue"/>
          </w:tcPr>
          <w:p/>
        </w:tc>
        <w:tc>
          <w:tcPr>
            <w:tcW w:w="1155" w:type="dxa"/>
            <w:vAlign w:val="center"/>
          </w:tcPr>
          <w:p>
            <w:pPr>
              <w:pStyle w:val="12"/>
            </w:pPr>
            <w:r>
              <w:t>科目    编码</w:t>
            </w:r>
          </w:p>
        </w:tc>
        <w:tc>
          <w:tcPr>
            <w:tcW w:w="3705" w:type="dxa"/>
            <w:vAlign w:val="center"/>
          </w:tcPr>
          <w:p>
            <w:pPr>
              <w:pStyle w:val="12"/>
            </w:pPr>
            <w:r>
              <w:t>科目名称</w:t>
            </w:r>
          </w:p>
        </w:tc>
        <w:tc>
          <w:tcPr>
            <w:tcW w:w="1470" w:type="dxa"/>
            <w:vMerge w:val="continue"/>
          </w:tcPr>
          <w:p/>
        </w:tc>
        <w:tc>
          <w:tcPr>
            <w:tcW w:w="1605" w:type="dxa"/>
            <w:vMerge w:val="continue"/>
          </w:tcPr>
          <w:p/>
        </w:tc>
        <w:tc>
          <w:tcPr>
            <w:tcW w:w="1665" w:type="dxa"/>
            <w:vMerge w:val="continue"/>
          </w:tcPr>
          <w:p/>
        </w:tc>
        <w:tc>
          <w:tcPr>
            <w:tcW w:w="1290" w:type="dxa"/>
            <w:vMerge w:val="continue"/>
          </w:tcPr>
          <w:p/>
        </w:tc>
        <w:tc>
          <w:tcPr>
            <w:tcW w:w="1155" w:type="dxa"/>
            <w:vMerge w:val="continue"/>
          </w:tcPr>
          <w:p/>
        </w:tc>
        <w:tc>
          <w:tcPr>
            <w:tcW w:w="12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Align w:val="center"/>
          </w:tcPr>
          <w:p>
            <w:pPr>
              <w:pStyle w:val="12"/>
            </w:pPr>
            <w:r>
              <w:t>栏次</w:t>
            </w:r>
          </w:p>
        </w:tc>
        <w:tc>
          <w:tcPr>
            <w:tcW w:w="1155" w:type="dxa"/>
            <w:vAlign w:val="center"/>
          </w:tcPr>
          <w:p>
            <w:pPr>
              <w:pStyle w:val="12"/>
            </w:pPr>
            <w:r>
              <w:t>1</w:t>
            </w:r>
          </w:p>
        </w:tc>
        <w:tc>
          <w:tcPr>
            <w:tcW w:w="3705" w:type="dxa"/>
            <w:vAlign w:val="center"/>
          </w:tcPr>
          <w:p>
            <w:pPr>
              <w:pStyle w:val="12"/>
            </w:pPr>
            <w:r>
              <w:t>2</w:t>
            </w:r>
          </w:p>
        </w:tc>
        <w:tc>
          <w:tcPr>
            <w:tcW w:w="1470" w:type="dxa"/>
            <w:vAlign w:val="center"/>
          </w:tcPr>
          <w:p>
            <w:pPr>
              <w:pStyle w:val="12"/>
            </w:pPr>
            <w:r>
              <w:t>3</w:t>
            </w:r>
          </w:p>
        </w:tc>
        <w:tc>
          <w:tcPr>
            <w:tcW w:w="1605" w:type="dxa"/>
            <w:vAlign w:val="center"/>
          </w:tcPr>
          <w:p>
            <w:pPr>
              <w:pStyle w:val="12"/>
            </w:pPr>
            <w:r>
              <w:t>4</w:t>
            </w:r>
          </w:p>
        </w:tc>
        <w:tc>
          <w:tcPr>
            <w:tcW w:w="1665" w:type="dxa"/>
            <w:vAlign w:val="center"/>
          </w:tcPr>
          <w:p>
            <w:pPr>
              <w:pStyle w:val="12"/>
            </w:pPr>
            <w:r>
              <w:t>5</w:t>
            </w:r>
          </w:p>
        </w:tc>
        <w:tc>
          <w:tcPr>
            <w:tcW w:w="1290" w:type="dxa"/>
            <w:vAlign w:val="center"/>
          </w:tcPr>
          <w:p>
            <w:pPr>
              <w:pStyle w:val="12"/>
            </w:pPr>
            <w:r>
              <w:t>6</w:t>
            </w:r>
          </w:p>
        </w:tc>
        <w:tc>
          <w:tcPr>
            <w:tcW w:w="1155" w:type="dxa"/>
            <w:vAlign w:val="center"/>
          </w:tcPr>
          <w:p>
            <w:pPr>
              <w:pStyle w:val="12"/>
            </w:pPr>
            <w:r>
              <w:t>7</w:t>
            </w:r>
          </w:p>
        </w:tc>
        <w:tc>
          <w:tcPr>
            <w:tcW w:w="129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w:t>
            </w:r>
          </w:p>
        </w:tc>
        <w:tc>
          <w:tcPr>
            <w:tcW w:w="1155" w:type="dxa"/>
            <w:vAlign w:val="center"/>
          </w:tcPr>
          <w:p>
            <w:pPr>
              <w:pStyle w:val="18"/>
            </w:pPr>
          </w:p>
        </w:tc>
        <w:tc>
          <w:tcPr>
            <w:tcW w:w="3705" w:type="dxa"/>
            <w:vAlign w:val="center"/>
          </w:tcPr>
          <w:p>
            <w:pPr>
              <w:pStyle w:val="16"/>
            </w:pPr>
            <w:r>
              <w:t>合计</w:t>
            </w:r>
          </w:p>
        </w:tc>
        <w:tc>
          <w:tcPr>
            <w:tcW w:w="1470" w:type="dxa"/>
            <w:vAlign w:val="center"/>
          </w:tcPr>
          <w:p>
            <w:pPr>
              <w:pStyle w:val="17"/>
            </w:pPr>
            <w:r>
              <w:t>128.19</w:t>
            </w:r>
          </w:p>
        </w:tc>
        <w:tc>
          <w:tcPr>
            <w:tcW w:w="1605" w:type="dxa"/>
            <w:vAlign w:val="center"/>
          </w:tcPr>
          <w:p>
            <w:pPr>
              <w:pStyle w:val="17"/>
            </w:pPr>
            <w:r>
              <w:t>88.19</w:t>
            </w:r>
          </w:p>
        </w:tc>
        <w:tc>
          <w:tcPr>
            <w:tcW w:w="1665" w:type="dxa"/>
            <w:vAlign w:val="center"/>
          </w:tcPr>
          <w:p>
            <w:pPr>
              <w:pStyle w:val="17"/>
            </w:pPr>
            <w:r>
              <w:t>40.00</w:t>
            </w:r>
          </w:p>
        </w:tc>
        <w:tc>
          <w:tcPr>
            <w:tcW w:w="1290" w:type="dxa"/>
            <w:vAlign w:val="center"/>
          </w:tcPr>
          <w:p>
            <w:pPr>
              <w:pStyle w:val="17"/>
            </w:pPr>
          </w:p>
        </w:tc>
        <w:tc>
          <w:tcPr>
            <w:tcW w:w="1155" w:type="dxa"/>
            <w:vAlign w:val="center"/>
          </w:tcPr>
          <w:p>
            <w:pPr>
              <w:pStyle w:val="17"/>
            </w:pPr>
          </w:p>
        </w:tc>
        <w:tc>
          <w:tcPr>
            <w:tcW w:w="129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2</w:t>
            </w:r>
          </w:p>
        </w:tc>
        <w:tc>
          <w:tcPr>
            <w:tcW w:w="1155" w:type="dxa"/>
            <w:vAlign w:val="center"/>
          </w:tcPr>
          <w:p>
            <w:pPr>
              <w:pStyle w:val="14"/>
            </w:pPr>
            <w:r>
              <w:t>201</w:t>
            </w:r>
          </w:p>
        </w:tc>
        <w:tc>
          <w:tcPr>
            <w:tcW w:w="3705" w:type="dxa"/>
            <w:vAlign w:val="center"/>
          </w:tcPr>
          <w:p>
            <w:pPr>
              <w:pStyle w:val="14"/>
            </w:pPr>
            <w:r>
              <w:t>一般公共服务支出</w:t>
            </w:r>
          </w:p>
        </w:tc>
        <w:tc>
          <w:tcPr>
            <w:tcW w:w="1470" w:type="dxa"/>
            <w:vAlign w:val="center"/>
          </w:tcPr>
          <w:p>
            <w:pPr>
              <w:pStyle w:val="13"/>
            </w:pPr>
            <w:r>
              <w:t>109.38</w:t>
            </w:r>
          </w:p>
        </w:tc>
        <w:tc>
          <w:tcPr>
            <w:tcW w:w="1605" w:type="dxa"/>
            <w:vAlign w:val="center"/>
          </w:tcPr>
          <w:p>
            <w:pPr>
              <w:pStyle w:val="13"/>
            </w:pPr>
            <w:r>
              <w:t>69.38</w:t>
            </w:r>
          </w:p>
        </w:tc>
        <w:tc>
          <w:tcPr>
            <w:tcW w:w="1665" w:type="dxa"/>
            <w:vAlign w:val="center"/>
          </w:tcPr>
          <w:p>
            <w:pPr>
              <w:pStyle w:val="13"/>
            </w:pPr>
            <w:r>
              <w:t>40.00</w:t>
            </w: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3</w:t>
            </w:r>
          </w:p>
        </w:tc>
        <w:tc>
          <w:tcPr>
            <w:tcW w:w="1155" w:type="dxa"/>
            <w:vAlign w:val="center"/>
          </w:tcPr>
          <w:p>
            <w:pPr>
              <w:pStyle w:val="14"/>
            </w:pPr>
            <w:r>
              <w:t>20137</w:t>
            </w:r>
          </w:p>
        </w:tc>
        <w:tc>
          <w:tcPr>
            <w:tcW w:w="3705" w:type="dxa"/>
            <w:vAlign w:val="center"/>
          </w:tcPr>
          <w:p>
            <w:pPr>
              <w:pStyle w:val="14"/>
            </w:pPr>
            <w:r>
              <w:t>网信事务</w:t>
            </w:r>
          </w:p>
        </w:tc>
        <w:tc>
          <w:tcPr>
            <w:tcW w:w="1470" w:type="dxa"/>
            <w:vAlign w:val="center"/>
          </w:tcPr>
          <w:p>
            <w:pPr>
              <w:pStyle w:val="13"/>
            </w:pPr>
            <w:r>
              <w:t>109.38</w:t>
            </w:r>
          </w:p>
        </w:tc>
        <w:tc>
          <w:tcPr>
            <w:tcW w:w="1605" w:type="dxa"/>
            <w:vAlign w:val="center"/>
          </w:tcPr>
          <w:p>
            <w:pPr>
              <w:pStyle w:val="13"/>
            </w:pPr>
            <w:r>
              <w:t>69.38</w:t>
            </w:r>
          </w:p>
        </w:tc>
        <w:tc>
          <w:tcPr>
            <w:tcW w:w="1665" w:type="dxa"/>
            <w:vAlign w:val="center"/>
          </w:tcPr>
          <w:p>
            <w:pPr>
              <w:pStyle w:val="13"/>
            </w:pPr>
            <w:r>
              <w:t>40.00</w:t>
            </w: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4</w:t>
            </w:r>
          </w:p>
        </w:tc>
        <w:tc>
          <w:tcPr>
            <w:tcW w:w="1155" w:type="dxa"/>
            <w:vAlign w:val="center"/>
          </w:tcPr>
          <w:p>
            <w:pPr>
              <w:pStyle w:val="14"/>
            </w:pPr>
            <w:r>
              <w:t>2013701</w:t>
            </w:r>
          </w:p>
        </w:tc>
        <w:tc>
          <w:tcPr>
            <w:tcW w:w="3705" w:type="dxa"/>
            <w:vAlign w:val="center"/>
          </w:tcPr>
          <w:p>
            <w:pPr>
              <w:pStyle w:val="14"/>
            </w:pPr>
            <w:r>
              <w:t>行政运行</w:t>
            </w:r>
          </w:p>
        </w:tc>
        <w:tc>
          <w:tcPr>
            <w:tcW w:w="1470" w:type="dxa"/>
            <w:vAlign w:val="center"/>
          </w:tcPr>
          <w:p>
            <w:pPr>
              <w:pStyle w:val="13"/>
            </w:pPr>
            <w:r>
              <w:t>69.38</w:t>
            </w:r>
          </w:p>
        </w:tc>
        <w:tc>
          <w:tcPr>
            <w:tcW w:w="1605" w:type="dxa"/>
            <w:vAlign w:val="center"/>
          </w:tcPr>
          <w:p>
            <w:pPr>
              <w:pStyle w:val="13"/>
            </w:pPr>
            <w:r>
              <w:t>69.38</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5</w:t>
            </w:r>
          </w:p>
        </w:tc>
        <w:tc>
          <w:tcPr>
            <w:tcW w:w="1155" w:type="dxa"/>
            <w:vAlign w:val="center"/>
          </w:tcPr>
          <w:p>
            <w:pPr>
              <w:pStyle w:val="14"/>
            </w:pPr>
            <w:r>
              <w:t>2013702</w:t>
            </w:r>
          </w:p>
        </w:tc>
        <w:tc>
          <w:tcPr>
            <w:tcW w:w="3705" w:type="dxa"/>
            <w:vAlign w:val="center"/>
          </w:tcPr>
          <w:p>
            <w:pPr>
              <w:pStyle w:val="14"/>
            </w:pPr>
            <w:r>
              <w:t>一般行政管理事务</w:t>
            </w:r>
          </w:p>
        </w:tc>
        <w:tc>
          <w:tcPr>
            <w:tcW w:w="1470" w:type="dxa"/>
            <w:vAlign w:val="center"/>
          </w:tcPr>
          <w:p>
            <w:pPr>
              <w:pStyle w:val="13"/>
            </w:pPr>
            <w:r>
              <w:t>40.00</w:t>
            </w:r>
          </w:p>
        </w:tc>
        <w:tc>
          <w:tcPr>
            <w:tcW w:w="1605" w:type="dxa"/>
            <w:vAlign w:val="center"/>
          </w:tcPr>
          <w:p>
            <w:pPr>
              <w:pStyle w:val="13"/>
            </w:pPr>
          </w:p>
        </w:tc>
        <w:tc>
          <w:tcPr>
            <w:tcW w:w="1665" w:type="dxa"/>
            <w:vAlign w:val="center"/>
          </w:tcPr>
          <w:p>
            <w:pPr>
              <w:pStyle w:val="13"/>
            </w:pPr>
            <w:r>
              <w:t>40.00</w:t>
            </w: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6</w:t>
            </w:r>
          </w:p>
        </w:tc>
        <w:tc>
          <w:tcPr>
            <w:tcW w:w="1155" w:type="dxa"/>
            <w:vAlign w:val="center"/>
          </w:tcPr>
          <w:p>
            <w:pPr>
              <w:pStyle w:val="14"/>
            </w:pPr>
            <w:r>
              <w:t>208</w:t>
            </w:r>
          </w:p>
        </w:tc>
        <w:tc>
          <w:tcPr>
            <w:tcW w:w="3705" w:type="dxa"/>
            <w:vAlign w:val="center"/>
          </w:tcPr>
          <w:p>
            <w:pPr>
              <w:pStyle w:val="14"/>
            </w:pPr>
            <w:r>
              <w:t>社会保障和就业支出</w:t>
            </w:r>
          </w:p>
        </w:tc>
        <w:tc>
          <w:tcPr>
            <w:tcW w:w="1470" w:type="dxa"/>
            <w:vAlign w:val="center"/>
          </w:tcPr>
          <w:p>
            <w:pPr>
              <w:pStyle w:val="13"/>
            </w:pPr>
            <w:r>
              <w:t>7.77</w:t>
            </w:r>
          </w:p>
        </w:tc>
        <w:tc>
          <w:tcPr>
            <w:tcW w:w="1605" w:type="dxa"/>
            <w:vAlign w:val="center"/>
          </w:tcPr>
          <w:p>
            <w:pPr>
              <w:pStyle w:val="13"/>
            </w:pPr>
            <w:r>
              <w:t>7.77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7</w:t>
            </w:r>
          </w:p>
        </w:tc>
        <w:tc>
          <w:tcPr>
            <w:tcW w:w="1155" w:type="dxa"/>
            <w:vAlign w:val="center"/>
          </w:tcPr>
          <w:p>
            <w:pPr>
              <w:pStyle w:val="14"/>
            </w:pPr>
            <w:r>
              <w:t>20805</w:t>
            </w:r>
          </w:p>
        </w:tc>
        <w:tc>
          <w:tcPr>
            <w:tcW w:w="3705" w:type="dxa"/>
            <w:vAlign w:val="center"/>
          </w:tcPr>
          <w:p>
            <w:pPr>
              <w:pStyle w:val="14"/>
            </w:pPr>
            <w:r>
              <w:t>行政事业单位养老支出</w:t>
            </w:r>
          </w:p>
        </w:tc>
        <w:tc>
          <w:tcPr>
            <w:tcW w:w="1470" w:type="dxa"/>
            <w:vAlign w:val="center"/>
          </w:tcPr>
          <w:p>
            <w:pPr>
              <w:pStyle w:val="13"/>
            </w:pPr>
            <w:r>
              <w:t>7.77</w:t>
            </w:r>
          </w:p>
        </w:tc>
        <w:tc>
          <w:tcPr>
            <w:tcW w:w="1605" w:type="dxa"/>
            <w:vAlign w:val="center"/>
          </w:tcPr>
          <w:p>
            <w:pPr>
              <w:pStyle w:val="13"/>
            </w:pPr>
            <w:r>
              <w:t>7.77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8</w:t>
            </w:r>
          </w:p>
        </w:tc>
        <w:tc>
          <w:tcPr>
            <w:tcW w:w="1155" w:type="dxa"/>
            <w:vAlign w:val="center"/>
          </w:tcPr>
          <w:p>
            <w:pPr>
              <w:pStyle w:val="14"/>
            </w:pPr>
            <w:r>
              <w:t>2080505</w:t>
            </w:r>
          </w:p>
        </w:tc>
        <w:tc>
          <w:tcPr>
            <w:tcW w:w="3705" w:type="dxa"/>
            <w:vAlign w:val="center"/>
          </w:tcPr>
          <w:p>
            <w:pPr>
              <w:pStyle w:val="14"/>
            </w:pPr>
            <w:r>
              <w:t>机关事业单位基本养老保险缴费支出</w:t>
            </w:r>
          </w:p>
        </w:tc>
        <w:tc>
          <w:tcPr>
            <w:tcW w:w="1470" w:type="dxa"/>
            <w:vAlign w:val="center"/>
          </w:tcPr>
          <w:p>
            <w:pPr>
              <w:pStyle w:val="13"/>
            </w:pPr>
            <w:r>
              <w:t>7.77</w:t>
            </w:r>
          </w:p>
        </w:tc>
        <w:tc>
          <w:tcPr>
            <w:tcW w:w="1605" w:type="dxa"/>
            <w:vAlign w:val="center"/>
          </w:tcPr>
          <w:p>
            <w:pPr>
              <w:pStyle w:val="13"/>
            </w:pPr>
            <w:r>
              <w:t>7.77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9</w:t>
            </w:r>
          </w:p>
        </w:tc>
        <w:tc>
          <w:tcPr>
            <w:tcW w:w="1155" w:type="dxa"/>
            <w:vAlign w:val="center"/>
          </w:tcPr>
          <w:p>
            <w:pPr>
              <w:pStyle w:val="14"/>
            </w:pPr>
            <w:r>
              <w:t>210</w:t>
            </w:r>
          </w:p>
        </w:tc>
        <w:tc>
          <w:tcPr>
            <w:tcW w:w="3705" w:type="dxa"/>
            <w:vAlign w:val="center"/>
          </w:tcPr>
          <w:p>
            <w:pPr>
              <w:pStyle w:val="14"/>
            </w:pPr>
            <w:r>
              <w:t>卫生健康支出</w:t>
            </w:r>
          </w:p>
        </w:tc>
        <w:tc>
          <w:tcPr>
            <w:tcW w:w="1470" w:type="dxa"/>
            <w:vAlign w:val="center"/>
          </w:tcPr>
          <w:p>
            <w:pPr>
              <w:pStyle w:val="13"/>
            </w:pPr>
            <w:r>
              <w:t>4.17</w:t>
            </w:r>
          </w:p>
        </w:tc>
        <w:tc>
          <w:tcPr>
            <w:tcW w:w="1605" w:type="dxa"/>
            <w:vAlign w:val="center"/>
          </w:tcPr>
          <w:p>
            <w:pPr>
              <w:pStyle w:val="13"/>
            </w:pPr>
            <w:r>
              <w:t>4.17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10</w:t>
            </w:r>
          </w:p>
        </w:tc>
        <w:tc>
          <w:tcPr>
            <w:tcW w:w="1155" w:type="dxa"/>
            <w:vAlign w:val="center"/>
          </w:tcPr>
          <w:p>
            <w:pPr>
              <w:pStyle w:val="14"/>
            </w:pPr>
            <w:r>
              <w:t>21011</w:t>
            </w:r>
          </w:p>
        </w:tc>
        <w:tc>
          <w:tcPr>
            <w:tcW w:w="3705" w:type="dxa"/>
            <w:vAlign w:val="center"/>
          </w:tcPr>
          <w:p>
            <w:pPr>
              <w:pStyle w:val="14"/>
            </w:pPr>
            <w:r>
              <w:t>行政事业单位医疗</w:t>
            </w:r>
          </w:p>
        </w:tc>
        <w:tc>
          <w:tcPr>
            <w:tcW w:w="1470" w:type="dxa"/>
            <w:vAlign w:val="center"/>
          </w:tcPr>
          <w:p>
            <w:pPr>
              <w:pStyle w:val="13"/>
            </w:pPr>
            <w:r>
              <w:t>4.17</w:t>
            </w:r>
          </w:p>
        </w:tc>
        <w:tc>
          <w:tcPr>
            <w:tcW w:w="1605" w:type="dxa"/>
            <w:vAlign w:val="center"/>
          </w:tcPr>
          <w:p>
            <w:pPr>
              <w:pStyle w:val="13"/>
            </w:pPr>
            <w:r>
              <w:t>4.17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11</w:t>
            </w:r>
          </w:p>
        </w:tc>
        <w:tc>
          <w:tcPr>
            <w:tcW w:w="1155" w:type="dxa"/>
            <w:vAlign w:val="center"/>
          </w:tcPr>
          <w:p>
            <w:pPr>
              <w:pStyle w:val="14"/>
            </w:pPr>
            <w:r>
              <w:t>2101101</w:t>
            </w:r>
          </w:p>
        </w:tc>
        <w:tc>
          <w:tcPr>
            <w:tcW w:w="3705" w:type="dxa"/>
            <w:vAlign w:val="center"/>
          </w:tcPr>
          <w:p>
            <w:pPr>
              <w:pStyle w:val="14"/>
            </w:pPr>
            <w:r>
              <w:t>行政单位医疗</w:t>
            </w:r>
          </w:p>
        </w:tc>
        <w:tc>
          <w:tcPr>
            <w:tcW w:w="1470" w:type="dxa"/>
            <w:vAlign w:val="center"/>
          </w:tcPr>
          <w:p>
            <w:pPr>
              <w:pStyle w:val="13"/>
            </w:pPr>
            <w:r>
              <w:t>4.17</w:t>
            </w:r>
          </w:p>
        </w:tc>
        <w:tc>
          <w:tcPr>
            <w:tcW w:w="1605" w:type="dxa"/>
            <w:vAlign w:val="center"/>
          </w:tcPr>
          <w:p>
            <w:pPr>
              <w:pStyle w:val="13"/>
            </w:pPr>
            <w:r>
              <w:t>4.17</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12</w:t>
            </w:r>
          </w:p>
        </w:tc>
        <w:tc>
          <w:tcPr>
            <w:tcW w:w="1155" w:type="dxa"/>
            <w:vAlign w:val="center"/>
          </w:tcPr>
          <w:p>
            <w:pPr>
              <w:pStyle w:val="14"/>
            </w:pPr>
            <w:r>
              <w:t>221</w:t>
            </w:r>
          </w:p>
        </w:tc>
        <w:tc>
          <w:tcPr>
            <w:tcW w:w="3705" w:type="dxa"/>
            <w:vAlign w:val="center"/>
          </w:tcPr>
          <w:p>
            <w:pPr>
              <w:pStyle w:val="14"/>
            </w:pPr>
            <w:r>
              <w:t>住房保障支出</w:t>
            </w:r>
          </w:p>
        </w:tc>
        <w:tc>
          <w:tcPr>
            <w:tcW w:w="1470" w:type="dxa"/>
            <w:vAlign w:val="center"/>
          </w:tcPr>
          <w:p>
            <w:pPr>
              <w:pStyle w:val="13"/>
            </w:pPr>
            <w:r>
              <w:t>6.86</w:t>
            </w:r>
          </w:p>
        </w:tc>
        <w:tc>
          <w:tcPr>
            <w:tcW w:w="1605" w:type="dxa"/>
            <w:vAlign w:val="center"/>
          </w:tcPr>
          <w:p>
            <w:pPr>
              <w:pStyle w:val="13"/>
            </w:pPr>
            <w:r>
              <w:t>6.86</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13</w:t>
            </w:r>
          </w:p>
        </w:tc>
        <w:tc>
          <w:tcPr>
            <w:tcW w:w="1155" w:type="dxa"/>
            <w:vAlign w:val="center"/>
          </w:tcPr>
          <w:p>
            <w:pPr>
              <w:pStyle w:val="14"/>
            </w:pPr>
            <w:r>
              <w:t>22102</w:t>
            </w:r>
          </w:p>
        </w:tc>
        <w:tc>
          <w:tcPr>
            <w:tcW w:w="3705" w:type="dxa"/>
            <w:vAlign w:val="center"/>
          </w:tcPr>
          <w:p>
            <w:pPr>
              <w:pStyle w:val="14"/>
            </w:pPr>
            <w:r>
              <w:t>住房改革支出</w:t>
            </w:r>
          </w:p>
        </w:tc>
        <w:tc>
          <w:tcPr>
            <w:tcW w:w="1470" w:type="dxa"/>
            <w:vAlign w:val="center"/>
          </w:tcPr>
          <w:p>
            <w:pPr>
              <w:pStyle w:val="13"/>
            </w:pPr>
            <w:r>
              <w:t>6.86</w:t>
            </w:r>
          </w:p>
        </w:tc>
        <w:tc>
          <w:tcPr>
            <w:tcW w:w="1605" w:type="dxa"/>
            <w:vAlign w:val="center"/>
          </w:tcPr>
          <w:p>
            <w:pPr>
              <w:pStyle w:val="13"/>
            </w:pPr>
            <w:r>
              <w:t>6.86</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pPr>
              <w:pStyle w:val="15"/>
            </w:pPr>
            <w:r>
              <w:t>14</w:t>
            </w:r>
          </w:p>
        </w:tc>
        <w:tc>
          <w:tcPr>
            <w:tcW w:w="1155" w:type="dxa"/>
            <w:vAlign w:val="center"/>
          </w:tcPr>
          <w:p>
            <w:pPr>
              <w:pStyle w:val="14"/>
            </w:pPr>
            <w:r>
              <w:t>2210201</w:t>
            </w:r>
          </w:p>
        </w:tc>
        <w:tc>
          <w:tcPr>
            <w:tcW w:w="3705" w:type="dxa"/>
            <w:vAlign w:val="center"/>
          </w:tcPr>
          <w:p>
            <w:pPr>
              <w:pStyle w:val="14"/>
            </w:pPr>
            <w:r>
              <w:t>住房公积金</w:t>
            </w:r>
          </w:p>
        </w:tc>
        <w:tc>
          <w:tcPr>
            <w:tcW w:w="1470" w:type="dxa"/>
            <w:vAlign w:val="center"/>
          </w:tcPr>
          <w:p>
            <w:pPr>
              <w:pStyle w:val="13"/>
            </w:pPr>
            <w:r>
              <w:t>6.86</w:t>
            </w:r>
          </w:p>
        </w:tc>
        <w:tc>
          <w:tcPr>
            <w:tcW w:w="1605" w:type="dxa"/>
            <w:vAlign w:val="center"/>
          </w:tcPr>
          <w:p>
            <w:pPr>
              <w:pStyle w:val="13"/>
            </w:pPr>
            <w:r>
              <w:t>6.86</w:t>
            </w:r>
          </w:p>
        </w:tc>
        <w:tc>
          <w:tcPr>
            <w:tcW w:w="1665" w:type="dxa"/>
            <w:vAlign w:val="center"/>
          </w:tcPr>
          <w:p>
            <w:pPr>
              <w:pStyle w:val="13"/>
            </w:pPr>
          </w:p>
        </w:tc>
        <w:tc>
          <w:tcPr>
            <w:tcW w:w="1290" w:type="dxa"/>
            <w:vAlign w:val="center"/>
          </w:tcPr>
          <w:p>
            <w:pPr>
              <w:pStyle w:val="13"/>
            </w:pPr>
          </w:p>
        </w:tc>
        <w:tc>
          <w:tcPr>
            <w:tcW w:w="1155" w:type="dxa"/>
            <w:vAlign w:val="center"/>
          </w:tcPr>
          <w:p>
            <w:pPr>
              <w:pStyle w:val="13"/>
            </w:pPr>
          </w:p>
        </w:tc>
        <w:tc>
          <w:tcPr>
            <w:tcW w:w="129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2760"/>
        <w:gridCol w:w="1830"/>
        <w:gridCol w:w="319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8"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3193"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pPr>
              <w:pStyle w:val="12"/>
            </w:pPr>
            <w:r>
              <w:t>序号</w:t>
            </w:r>
          </w:p>
        </w:tc>
        <w:tc>
          <w:tcPr>
            <w:tcW w:w="4590" w:type="dxa"/>
            <w:gridSpan w:val="2"/>
            <w:vAlign w:val="center"/>
          </w:tcPr>
          <w:p>
            <w:pPr>
              <w:pStyle w:val="12"/>
            </w:pPr>
            <w:r>
              <w:t>收入</w:t>
            </w:r>
          </w:p>
        </w:tc>
        <w:tc>
          <w:tcPr>
            <w:tcW w:w="812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tc>
        <w:tc>
          <w:tcPr>
            <w:tcW w:w="2760" w:type="dxa"/>
            <w:vAlign w:val="center"/>
          </w:tcPr>
          <w:p>
            <w:pPr>
              <w:pStyle w:val="12"/>
            </w:pPr>
            <w:r>
              <w:t>项  目</w:t>
            </w:r>
          </w:p>
        </w:tc>
        <w:tc>
          <w:tcPr>
            <w:tcW w:w="1830" w:type="dxa"/>
            <w:vAlign w:val="center"/>
          </w:tcPr>
          <w:p>
            <w:pPr>
              <w:pStyle w:val="12"/>
            </w:pPr>
            <w:r>
              <w:t>金额</w:t>
            </w:r>
          </w:p>
        </w:tc>
        <w:tc>
          <w:tcPr>
            <w:tcW w:w="319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pPr>
              <w:pStyle w:val="12"/>
            </w:pPr>
            <w:r>
              <w:t>栏次</w:t>
            </w:r>
          </w:p>
        </w:tc>
        <w:tc>
          <w:tcPr>
            <w:tcW w:w="2760" w:type="dxa"/>
            <w:vAlign w:val="center"/>
          </w:tcPr>
          <w:p>
            <w:pPr>
              <w:pStyle w:val="12"/>
            </w:pPr>
            <w:r>
              <w:t>1</w:t>
            </w:r>
          </w:p>
        </w:tc>
        <w:tc>
          <w:tcPr>
            <w:tcW w:w="1830" w:type="dxa"/>
            <w:vAlign w:val="center"/>
          </w:tcPr>
          <w:p>
            <w:pPr>
              <w:pStyle w:val="12"/>
            </w:pPr>
            <w:r>
              <w:t>2</w:t>
            </w:r>
          </w:p>
        </w:tc>
        <w:tc>
          <w:tcPr>
            <w:tcW w:w="319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w:t>
            </w:r>
          </w:p>
        </w:tc>
        <w:tc>
          <w:tcPr>
            <w:tcW w:w="2760" w:type="dxa"/>
            <w:vAlign w:val="center"/>
          </w:tcPr>
          <w:p>
            <w:pPr>
              <w:pStyle w:val="14"/>
            </w:pPr>
            <w:r>
              <w:t>一、一般公共预算拨款</w:t>
            </w:r>
          </w:p>
        </w:tc>
        <w:tc>
          <w:tcPr>
            <w:tcW w:w="1830" w:type="dxa"/>
            <w:vAlign w:val="center"/>
          </w:tcPr>
          <w:p>
            <w:pPr>
              <w:pStyle w:val="13"/>
            </w:pPr>
            <w:r>
              <w:t>128.19</w:t>
            </w:r>
          </w:p>
        </w:tc>
        <w:tc>
          <w:tcPr>
            <w:tcW w:w="3193" w:type="dxa"/>
            <w:vAlign w:val="center"/>
          </w:tcPr>
          <w:p>
            <w:pPr>
              <w:pStyle w:val="14"/>
            </w:pPr>
            <w:r>
              <w:t>一、一般公共服务支出</w:t>
            </w:r>
          </w:p>
        </w:tc>
        <w:tc>
          <w:tcPr>
            <w:tcW w:w="1232" w:type="dxa"/>
            <w:vAlign w:val="center"/>
          </w:tcPr>
          <w:p>
            <w:pPr>
              <w:pStyle w:val="13"/>
            </w:pPr>
            <w:r>
              <w:t>109.38</w:t>
            </w:r>
          </w:p>
        </w:tc>
        <w:tc>
          <w:tcPr>
            <w:tcW w:w="1232" w:type="dxa"/>
            <w:vAlign w:val="center"/>
          </w:tcPr>
          <w:p>
            <w:pPr>
              <w:pStyle w:val="13"/>
            </w:pPr>
            <w:r>
              <w:t>109.38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w:t>
            </w:r>
          </w:p>
        </w:tc>
        <w:tc>
          <w:tcPr>
            <w:tcW w:w="2760" w:type="dxa"/>
            <w:vAlign w:val="center"/>
          </w:tcPr>
          <w:p>
            <w:pPr>
              <w:pStyle w:val="14"/>
            </w:pPr>
            <w:r>
              <w:t>二、政府性基金预算拨款</w:t>
            </w:r>
          </w:p>
        </w:tc>
        <w:tc>
          <w:tcPr>
            <w:tcW w:w="1830" w:type="dxa"/>
            <w:vAlign w:val="center"/>
          </w:tcPr>
          <w:p>
            <w:pPr>
              <w:pStyle w:val="13"/>
            </w:pPr>
          </w:p>
        </w:tc>
        <w:tc>
          <w:tcPr>
            <w:tcW w:w="319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w:t>
            </w:r>
          </w:p>
        </w:tc>
        <w:tc>
          <w:tcPr>
            <w:tcW w:w="2760" w:type="dxa"/>
            <w:vAlign w:val="center"/>
          </w:tcPr>
          <w:p>
            <w:pPr>
              <w:pStyle w:val="14"/>
            </w:pPr>
            <w:r>
              <w:t>三、国有资本经营预算拨款</w:t>
            </w:r>
          </w:p>
        </w:tc>
        <w:tc>
          <w:tcPr>
            <w:tcW w:w="1830" w:type="dxa"/>
            <w:vAlign w:val="center"/>
          </w:tcPr>
          <w:p>
            <w:pPr>
              <w:pStyle w:val="13"/>
            </w:pPr>
          </w:p>
        </w:tc>
        <w:tc>
          <w:tcPr>
            <w:tcW w:w="319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4</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5</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6</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7</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8</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八、社会保障和就业支出</w:t>
            </w:r>
          </w:p>
        </w:tc>
        <w:tc>
          <w:tcPr>
            <w:tcW w:w="1232" w:type="dxa"/>
            <w:vAlign w:val="center"/>
          </w:tcPr>
          <w:p>
            <w:pPr>
              <w:pStyle w:val="13"/>
            </w:pPr>
            <w:r>
              <w:t>7.77</w:t>
            </w:r>
          </w:p>
        </w:tc>
        <w:tc>
          <w:tcPr>
            <w:tcW w:w="1232" w:type="dxa"/>
            <w:vAlign w:val="center"/>
          </w:tcPr>
          <w:p>
            <w:pPr>
              <w:pStyle w:val="13"/>
            </w:pPr>
            <w:r>
              <w:t>7.77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9</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10</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十、卫生健康支出</w:t>
            </w:r>
          </w:p>
        </w:tc>
        <w:tc>
          <w:tcPr>
            <w:tcW w:w="1232" w:type="dxa"/>
            <w:vAlign w:val="center"/>
          </w:tcPr>
          <w:p>
            <w:pPr>
              <w:pStyle w:val="13"/>
            </w:pPr>
            <w:r>
              <w:t>4.17</w:t>
            </w:r>
          </w:p>
        </w:tc>
        <w:tc>
          <w:tcPr>
            <w:tcW w:w="1232" w:type="dxa"/>
            <w:vAlign w:val="center"/>
          </w:tcPr>
          <w:p>
            <w:pPr>
              <w:pStyle w:val="13"/>
            </w:pPr>
            <w:r>
              <w:t>4.17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11</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12</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13</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14</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15</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16</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17</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18</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19</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20</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二十、住房保障支出</w:t>
            </w:r>
          </w:p>
        </w:tc>
        <w:tc>
          <w:tcPr>
            <w:tcW w:w="1232" w:type="dxa"/>
            <w:vAlign w:val="center"/>
          </w:tcPr>
          <w:p>
            <w:pPr>
              <w:pStyle w:val="13"/>
            </w:pPr>
            <w:r>
              <w:t>6.86</w:t>
            </w:r>
          </w:p>
        </w:tc>
        <w:tc>
          <w:tcPr>
            <w:tcW w:w="1232" w:type="dxa"/>
            <w:vAlign w:val="center"/>
          </w:tcPr>
          <w:p>
            <w:pPr>
              <w:pStyle w:val="13"/>
            </w:pPr>
            <w:r>
              <w:t>6.86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21</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22</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23</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24</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25</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26</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27</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28</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29</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30</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31</w:t>
            </w:r>
          </w:p>
        </w:tc>
        <w:tc>
          <w:tcPr>
            <w:tcW w:w="2760" w:type="dxa"/>
            <w:vAlign w:val="center"/>
          </w:tcPr>
          <w:p>
            <w:pPr>
              <w:pStyle w:val="14"/>
            </w:pPr>
          </w:p>
        </w:tc>
        <w:tc>
          <w:tcPr>
            <w:tcW w:w="1830" w:type="dxa"/>
            <w:vAlign w:val="center"/>
          </w:tcPr>
          <w:p>
            <w:pPr>
              <w:pStyle w:val="13"/>
            </w:pPr>
          </w:p>
        </w:tc>
        <w:tc>
          <w:tcPr>
            <w:tcW w:w="3193"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32</w:t>
            </w:r>
          </w:p>
        </w:tc>
        <w:tc>
          <w:tcPr>
            <w:tcW w:w="2760" w:type="dxa"/>
            <w:vAlign w:val="center"/>
          </w:tcPr>
          <w:p>
            <w:pPr>
              <w:pStyle w:val="16"/>
            </w:pPr>
            <w:r>
              <w:t>本年收入合计</w:t>
            </w:r>
          </w:p>
        </w:tc>
        <w:tc>
          <w:tcPr>
            <w:tcW w:w="1830" w:type="dxa"/>
            <w:vAlign w:val="center"/>
          </w:tcPr>
          <w:p>
            <w:pPr>
              <w:pStyle w:val="17"/>
            </w:pPr>
            <w:r>
              <w:t>128.19</w:t>
            </w:r>
          </w:p>
        </w:tc>
        <w:tc>
          <w:tcPr>
            <w:tcW w:w="3193" w:type="dxa"/>
            <w:vAlign w:val="center"/>
          </w:tcPr>
          <w:p>
            <w:pPr>
              <w:pStyle w:val="16"/>
            </w:pPr>
            <w:r>
              <w:t>本年支出合计</w:t>
            </w:r>
          </w:p>
        </w:tc>
        <w:tc>
          <w:tcPr>
            <w:tcW w:w="1232" w:type="dxa"/>
            <w:vAlign w:val="center"/>
          </w:tcPr>
          <w:p>
            <w:pPr>
              <w:pStyle w:val="17"/>
            </w:pPr>
            <w:r>
              <w:t>128.19</w:t>
            </w:r>
          </w:p>
        </w:tc>
        <w:tc>
          <w:tcPr>
            <w:tcW w:w="1232" w:type="dxa"/>
            <w:vAlign w:val="center"/>
          </w:tcPr>
          <w:p>
            <w:pPr>
              <w:pStyle w:val="17"/>
            </w:pPr>
            <w:r>
              <w:t>128.19</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33</w:t>
            </w:r>
          </w:p>
        </w:tc>
        <w:tc>
          <w:tcPr>
            <w:tcW w:w="2760" w:type="dxa"/>
            <w:vAlign w:val="center"/>
          </w:tcPr>
          <w:p>
            <w:pPr>
              <w:pStyle w:val="14"/>
            </w:pPr>
            <w:r>
              <w:t>年初财政拨款结转和结余</w:t>
            </w:r>
          </w:p>
        </w:tc>
        <w:tc>
          <w:tcPr>
            <w:tcW w:w="1830" w:type="dxa"/>
            <w:vAlign w:val="center"/>
          </w:tcPr>
          <w:p>
            <w:pPr>
              <w:pStyle w:val="13"/>
            </w:pPr>
          </w:p>
        </w:tc>
        <w:tc>
          <w:tcPr>
            <w:tcW w:w="3193"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34</w:t>
            </w:r>
          </w:p>
        </w:tc>
        <w:tc>
          <w:tcPr>
            <w:tcW w:w="2760" w:type="dxa"/>
            <w:vAlign w:val="center"/>
          </w:tcPr>
          <w:p>
            <w:pPr>
              <w:pStyle w:val="14"/>
            </w:pPr>
            <w:r>
              <w:t>一、一般公共预算拨款</w:t>
            </w:r>
          </w:p>
        </w:tc>
        <w:tc>
          <w:tcPr>
            <w:tcW w:w="1830" w:type="dxa"/>
            <w:vAlign w:val="center"/>
          </w:tcPr>
          <w:p>
            <w:pPr>
              <w:pStyle w:val="13"/>
            </w:pPr>
          </w:p>
        </w:tc>
        <w:tc>
          <w:tcPr>
            <w:tcW w:w="31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35</w:t>
            </w:r>
          </w:p>
        </w:tc>
        <w:tc>
          <w:tcPr>
            <w:tcW w:w="2760" w:type="dxa"/>
            <w:vAlign w:val="center"/>
          </w:tcPr>
          <w:p>
            <w:pPr>
              <w:pStyle w:val="14"/>
            </w:pPr>
            <w:r>
              <w:t>二、政府性基金预算拨款</w:t>
            </w:r>
          </w:p>
        </w:tc>
        <w:tc>
          <w:tcPr>
            <w:tcW w:w="1830" w:type="dxa"/>
            <w:vAlign w:val="center"/>
          </w:tcPr>
          <w:p>
            <w:pPr>
              <w:pStyle w:val="13"/>
            </w:pPr>
          </w:p>
        </w:tc>
        <w:tc>
          <w:tcPr>
            <w:tcW w:w="31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36</w:t>
            </w:r>
          </w:p>
        </w:tc>
        <w:tc>
          <w:tcPr>
            <w:tcW w:w="2760" w:type="dxa"/>
            <w:vAlign w:val="center"/>
          </w:tcPr>
          <w:p>
            <w:pPr>
              <w:pStyle w:val="14"/>
            </w:pPr>
            <w:r>
              <w:t>三、国有资本经营预算拨款</w:t>
            </w:r>
          </w:p>
        </w:tc>
        <w:tc>
          <w:tcPr>
            <w:tcW w:w="1830" w:type="dxa"/>
            <w:vAlign w:val="center"/>
          </w:tcPr>
          <w:p>
            <w:pPr>
              <w:pStyle w:val="13"/>
            </w:pPr>
          </w:p>
        </w:tc>
        <w:tc>
          <w:tcPr>
            <w:tcW w:w="319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37</w:t>
            </w:r>
          </w:p>
        </w:tc>
        <w:tc>
          <w:tcPr>
            <w:tcW w:w="2760" w:type="dxa"/>
            <w:vAlign w:val="center"/>
          </w:tcPr>
          <w:p>
            <w:pPr>
              <w:pStyle w:val="16"/>
            </w:pPr>
            <w:r>
              <w:t>收入总计</w:t>
            </w:r>
          </w:p>
        </w:tc>
        <w:tc>
          <w:tcPr>
            <w:tcW w:w="1830" w:type="dxa"/>
            <w:vAlign w:val="center"/>
          </w:tcPr>
          <w:p>
            <w:pPr>
              <w:pStyle w:val="17"/>
            </w:pPr>
            <w:r>
              <w:t>128.19</w:t>
            </w:r>
          </w:p>
        </w:tc>
        <w:tc>
          <w:tcPr>
            <w:tcW w:w="3193" w:type="dxa"/>
            <w:vAlign w:val="center"/>
          </w:tcPr>
          <w:p>
            <w:pPr>
              <w:pStyle w:val="16"/>
            </w:pPr>
            <w:r>
              <w:t>支出总计</w:t>
            </w:r>
          </w:p>
        </w:tc>
        <w:tc>
          <w:tcPr>
            <w:tcW w:w="1232" w:type="dxa"/>
            <w:vAlign w:val="center"/>
          </w:tcPr>
          <w:p>
            <w:pPr>
              <w:pStyle w:val="17"/>
            </w:pPr>
            <w:r>
              <w:t>128.19</w:t>
            </w:r>
          </w:p>
        </w:tc>
        <w:tc>
          <w:tcPr>
            <w:tcW w:w="1232" w:type="dxa"/>
            <w:vAlign w:val="center"/>
          </w:tcPr>
          <w:p>
            <w:pPr>
              <w:pStyle w:val="17"/>
            </w:pPr>
            <w:r>
              <w:t>128.19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1320"/>
        <w:gridCol w:w="3735"/>
        <w:gridCol w:w="2325"/>
        <w:gridCol w:w="2505"/>
        <w:gridCol w:w="26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2"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325" w:type="dxa"/>
            <w:tcBorders>
              <w:top w:val="single" w:color="FFFFFF" w:sz="6" w:space="0"/>
              <w:left w:val="single" w:color="FFFFFF" w:sz="6" w:space="0"/>
              <w:right w:val="single" w:color="FFFFFF" w:sz="6" w:space="0"/>
            </w:tcBorders>
            <w:vAlign w:val="center"/>
          </w:tcPr>
          <w:p>
            <w:pPr>
              <w:pStyle w:val="10"/>
            </w:pPr>
            <w:r>
              <w:t>预算年度：2023</w:t>
            </w:r>
          </w:p>
        </w:tc>
        <w:tc>
          <w:tcPr>
            <w:tcW w:w="51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restart"/>
            <w:vAlign w:val="center"/>
          </w:tcPr>
          <w:p>
            <w:pPr>
              <w:pStyle w:val="12"/>
            </w:pPr>
            <w:r>
              <w:t>序号</w:t>
            </w:r>
          </w:p>
        </w:tc>
        <w:tc>
          <w:tcPr>
            <w:tcW w:w="5055" w:type="dxa"/>
            <w:gridSpan w:val="2"/>
            <w:vAlign w:val="center"/>
          </w:tcPr>
          <w:p>
            <w:pPr>
              <w:pStyle w:val="12"/>
            </w:pPr>
            <w:r>
              <w:t>功能分类科目</w:t>
            </w:r>
          </w:p>
        </w:tc>
        <w:tc>
          <w:tcPr>
            <w:tcW w:w="2325" w:type="dxa"/>
            <w:vMerge w:val="restart"/>
            <w:vAlign w:val="center"/>
          </w:tcPr>
          <w:p>
            <w:pPr>
              <w:pStyle w:val="12"/>
            </w:pPr>
            <w:r>
              <w:t>合计</w:t>
            </w:r>
          </w:p>
        </w:tc>
        <w:tc>
          <w:tcPr>
            <w:tcW w:w="2505" w:type="dxa"/>
            <w:vMerge w:val="restart"/>
            <w:vAlign w:val="center"/>
          </w:tcPr>
          <w:p>
            <w:pPr>
              <w:pStyle w:val="12"/>
            </w:pPr>
            <w:r>
              <w:t>基本支出</w:t>
            </w:r>
          </w:p>
        </w:tc>
        <w:tc>
          <w:tcPr>
            <w:tcW w:w="266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continue"/>
          </w:tcPr>
          <w:p/>
        </w:tc>
        <w:tc>
          <w:tcPr>
            <w:tcW w:w="1320" w:type="dxa"/>
            <w:vAlign w:val="center"/>
          </w:tcPr>
          <w:p>
            <w:pPr>
              <w:pStyle w:val="12"/>
            </w:pPr>
            <w:r>
              <w:t>科目编码</w:t>
            </w:r>
          </w:p>
        </w:tc>
        <w:tc>
          <w:tcPr>
            <w:tcW w:w="3735" w:type="dxa"/>
            <w:vAlign w:val="center"/>
          </w:tcPr>
          <w:p>
            <w:pPr>
              <w:pStyle w:val="12"/>
            </w:pPr>
            <w:r>
              <w:t>科目名称</w:t>
            </w:r>
          </w:p>
        </w:tc>
        <w:tc>
          <w:tcPr>
            <w:tcW w:w="2325" w:type="dxa"/>
            <w:vMerge w:val="continue"/>
          </w:tcPr>
          <w:p/>
        </w:tc>
        <w:tc>
          <w:tcPr>
            <w:tcW w:w="2505" w:type="dxa"/>
            <w:vMerge w:val="continue"/>
          </w:tcPr>
          <w:p/>
        </w:tc>
        <w:tc>
          <w:tcPr>
            <w:tcW w:w="26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Align w:val="center"/>
          </w:tcPr>
          <w:p>
            <w:pPr>
              <w:pStyle w:val="12"/>
            </w:pPr>
            <w:r>
              <w:t>栏次</w:t>
            </w:r>
          </w:p>
        </w:tc>
        <w:tc>
          <w:tcPr>
            <w:tcW w:w="1320" w:type="dxa"/>
            <w:vAlign w:val="center"/>
          </w:tcPr>
          <w:p>
            <w:pPr>
              <w:pStyle w:val="12"/>
            </w:pPr>
            <w:r>
              <w:t>1</w:t>
            </w:r>
          </w:p>
        </w:tc>
        <w:tc>
          <w:tcPr>
            <w:tcW w:w="3735" w:type="dxa"/>
            <w:vAlign w:val="center"/>
          </w:tcPr>
          <w:p>
            <w:pPr>
              <w:pStyle w:val="12"/>
            </w:pPr>
            <w:r>
              <w:t>2</w:t>
            </w:r>
          </w:p>
        </w:tc>
        <w:tc>
          <w:tcPr>
            <w:tcW w:w="2325" w:type="dxa"/>
            <w:vAlign w:val="center"/>
          </w:tcPr>
          <w:p>
            <w:pPr>
              <w:pStyle w:val="12"/>
            </w:pPr>
            <w:r>
              <w:t>3</w:t>
            </w:r>
          </w:p>
        </w:tc>
        <w:tc>
          <w:tcPr>
            <w:tcW w:w="2505" w:type="dxa"/>
            <w:vAlign w:val="center"/>
          </w:tcPr>
          <w:p>
            <w:pPr>
              <w:pStyle w:val="12"/>
            </w:pPr>
            <w:r>
              <w:t>4</w:t>
            </w:r>
          </w:p>
        </w:tc>
        <w:tc>
          <w:tcPr>
            <w:tcW w:w="266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w:t>
            </w:r>
          </w:p>
        </w:tc>
        <w:tc>
          <w:tcPr>
            <w:tcW w:w="1320" w:type="dxa"/>
            <w:vAlign w:val="center"/>
          </w:tcPr>
          <w:p>
            <w:pPr>
              <w:pStyle w:val="18"/>
            </w:pPr>
          </w:p>
        </w:tc>
        <w:tc>
          <w:tcPr>
            <w:tcW w:w="3735" w:type="dxa"/>
            <w:vAlign w:val="center"/>
          </w:tcPr>
          <w:p>
            <w:pPr>
              <w:pStyle w:val="16"/>
            </w:pPr>
            <w:r>
              <w:t>合计</w:t>
            </w:r>
          </w:p>
        </w:tc>
        <w:tc>
          <w:tcPr>
            <w:tcW w:w="2325" w:type="dxa"/>
            <w:vAlign w:val="center"/>
          </w:tcPr>
          <w:p>
            <w:pPr>
              <w:pStyle w:val="17"/>
            </w:pPr>
            <w:r>
              <w:t>128.19</w:t>
            </w:r>
          </w:p>
        </w:tc>
        <w:tc>
          <w:tcPr>
            <w:tcW w:w="2505" w:type="dxa"/>
            <w:vAlign w:val="center"/>
          </w:tcPr>
          <w:p>
            <w:pPr>
              <w:pStyle w:val="17"/>
            </w:pPr>
            <w:r>
              <w:t>88.19</w:t>
            </w:r>
          </w:p>
        </w:tc>
        <w:tc>
          <w:tcPr>
            <w:tcW w:w="2665"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2</w:t>
            </w:r>
          </w:p>
        </w:tc>
        <w:tc>
          <w:tcPr>
            <w:tcW w:w="1320" w:type="dxa"/>
            <w:vAlign w:val="center"/>
          </w:tcPr>
          <w:p>
            <w:pPr>
              <w:pStyle w:val="14"/>
            </w:pPr>
            <w:r>
              <w:t>201</w:t>
            </w:r>
          </w:p>
        </w:tc>
        <w:tc>
          <w:tcPr>
            <w:tcW w:w="3735" w:type="dxa"/>
            <w:vAlign w:val="center"/>
          </w:tcPr>
          <w:p>
            <w:pPr>
              <w:pStyle w:val="14"/>
            </w:pPr>
            <w:r>
              <w:t>一般公共服务支出</w:t>
            </w:r>
          </w:p>
        </w:tc>
        <w:tc>
          <w:tcPr>
            <w:tcW w:w="2325" w:type="dxa"/>
            <w:vAlign w:val="center"/>
          </w:tcPr>
          <w:p>
            <w:pPr>
              <w:pStyle w:val="13"/>
            </w:pPr>
            <w:r>
              <w:t>109.38</w:t>
            </w:r>
          </w:p>
        </w:tc>
        <w:tc>
          <w:tcPr>
            <w:tcW w:w="2505" w:type="dxa"/>
            <w:vAlign w:val="center"/>
          </w:tcPr>
          <w:p>
            <w:pPr>
              <w:pStyle w:val="13"/>
            </w:pPr>
            <w:r>
              <w:t>69.38</w:t>
            </w:r>
          </w:p>
        </w:tc>
        <w:tc>
          <w:tcPr>
            <w:tcW w:w="2665"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3</w:t>
            </w:r>
          </w:p>
        </w:tc>
        <w:tc>
          <w:tcPr>
            <w:tcW w:w="1320" w:type="dxa"/>
            <w:vAlign w:val="center"/>
          </w:tcPr>
          <w:p>
            <w:pPr>
              <w:pStyle w:val="14"/>
            </w:pPr>
            <w:r>
              <w:t>20137</w:t>
            </w:r>
          </w:p>
        </w:tc>
        <w:tc>
          <w:tcPr>
            <w:tcW w:w="3735" w:type="dxa"/>
            <w:vAlign w:val="center"/>
          </w:tcPr>
          <w:p>
            <w:pPr>
              <w:pStyle w:val="14"/>
            </w:pPr>
            <w:r>
              <w:t>网信事务</w:t>
            </w:r>
          </w:p>
        </w:tc>
        <w:tc>
          <w:tcPr>
            <w:tcW w:w="2325" w:type="dxa"/>
            <w:vAlign w:val="center"/>
          </w:tcPr>
          <w:p>
            <w:pPr>
              <w:pStyle w:val="13"/>
            </w:pPr>
            <w:r>
              <w:t>109.38</w:t>
            </w:r>
          </w:p>
        </w:tc>
        <w:tc>
          <w:tcPr>
            <w:tcW w:w="2505" w:type="dxa"/>
            <w:vAlign w:val="center"/>
          </w:tcPr>
          <w:p>
            <w:pPr>
              <w:pStyle w:val="13"/>
            </w:pPr>
            <w:r>
              <w:t>69.38</w:t>
            </w:r>
          </w:p>
        </w:tc>
        <w:tc>
          <w:tcPr>
            <w:tcW w:w="2665"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4</w:t>
            </w:r>
          </w:p>
        </w:tc>
        <w:tc>
          <w:tcPr>
            <w:tcW w:w="1320" w:type="dxa"/>
            <w:vAlign w:val="center"/>
          </w:tcPr>
          <w:p>
            <w:pPr>
              <w:pStyle w:val="14"/>
            </w:pPr>
            <w:r>
              <w:t>2013701</w:t>
            </w:r>
          </w:p>
        </w:tc>
        <w:tc>
          <w:tcPr>
            <w:tcW w:w="3735" w:type="dxa"/>
            <w:vAlign w:val="center"/>
          </w:tcPr>
          <w:p>
            <w:pPr>
              <w:pStyle w:val="14"/>
            </w:pPr>
            <w:r>
              <w:t>行政运行</w:t>
            </w:r>
          </w:p>
        </w:tc>
        <w:tc>
          <w:tcPr>
            <w:tcW w:w="2325" w:type="dxa"/>
            <w:vAlign w:val="center"/>
          </w:tcPr>
          <w:p>
            <w:pPr>
              <w:pStyle w:val="13"/>
            </w:pPr>
            <w:r>
              <w:t>69.38</w:t>
            </w:r>
          </w:p>
        </w:tc>
        <w:tc>
          <w:tcPr>
            <w:tcW w:w="2505" w:type="dxa"/>
            <w:vAlign w:val="center"/>
          </w:tcPr>
          <w:p>
            <w:pPr>
              <w:pStyle w:val="13"/>
            </w:pPr>
            <w:r>
              <w:t>69.38</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5</w:t>
            </w:r>
          </w:p>
        </w:tc>
        <w:tc>
          <w:tcPr>
            <w:tcW w:w="1320" w:type="dxa"/>
            <w:vAlign w:val="center"/>
          </w:tcPr>
          <w:p>
            <w:pPr>
              <w:pStyle w:val="14"/>
            </w:pPr>
            <w:r>
              <w:t>2013702</w:t>
            </w:r>
          </w:p>
        </w:tc>
        <w:tc>
          <w:tcPr>
            <w:tcW w:w="3735" w:type="dxa"/>
            <w:vAlign w:val="center"/>
          </w:tcPr>
          <w:p>
            <w:pPr>
              <w:pStyle w:val="14"/>
            </w:pPr>
            <w:r>
              <w:t>一般行政管理事务</w:t>
            </w:r>
          </w:p>
        </w:tc>
        <w:tc>
          <w:tcPr>
            <w:tcW w:w="2325" w:type="dxa"/>
            <w:vAlign w:val="center"/>
          </w:tcPr>
          <w:p>
            <w:pPr>
              <w:pStyle w:val="13"/>
            </w:pPr>
            <w:r>
              <w:t>40.00</w:t>
            </w:r>
          </w:p>
        </w:tc>
        <w:tc>
          <w:tcPr>
            <w:tcW w:w="2505" w:type="dxa"/>
            <w:vAlign w:val="center"/>
          </w:tcPr>
          <w:p>
            <w:pPr>
              <w:pStyle w:val="13"/>
            </w:pPr>
          </w:p>
        </w:tc>
        <w:tc>
          <w:tcPr>
            <w:tcW w:w="2665"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6</w:t>
            </w:r>
          </w:p>
        </w:tc>
        <w:tc>
          <w:tcPr>
            <w:tcW w:w="1320" w:type="dxa"/>
            <w:vAlign w:val="center"/>
          </w:tcPr>
          <w:p>
            <w:pPr>
              <w:pStyle w:val="14"/>
            </w:pPr>
            <w:r>
              <w:t>208</w:t>
            </w:r>
          </w:p>
        </w:tc>
        <w:tc>
          <w:tcPr>
            <w:tcW w:w="3735" w:type="dxa"/>
            <w:vAlign w:val="center"/>
          </w:tcPr>
          <w:p>
            <w:pPr>
              <w:pStyle w:val="14"/>
            </w:pPr>
            <w:r>
              <w:t>社会保障和就业支出</w:t>
            </w:r>
          </w:p>
        </w:tc>
        <w:tc>
          <w:tcPr>
            <w:tcW w:w="2325" w:type="dxa"/>
            <w:vAlign w:val="center"/>
          </w:tcPr>
          <w:p>
            <w:pPr>
              <w:pStyle w:val="13"/>
            </w:pPr>
            <w:r>
              <w:t>7.77</w:t>
            </w:r>
          </w:p>
        </w:tc>
        <w:tc>
          <w:tcPr>
            <w:tcW w:w="2505" w:type="dxa"/>
            <w:vAlign w:val="center"/>
          </w:tcPr>
          <w:p>
            <w:pPr>
              <w:pStyle w:val="13"/>
            </w:pPr>
            <w:r>
              <w:t>7.77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7</w:t>
            </w:r>
          </w:p>
        </w:tc>
        <w:tc>
          <w:tcPr>
            <w:tcW w:w="1320" w:type="dxa"/>
            <w:vAlign w:val="center"/>
          </w:tcPr>
          <w:p>
            <w:pPr>
              <w:pStyle w:val="14"/>
            </w:pPr>
            <w:r>
              <w:t>20805</w:t>
            </w:r>
          </w:p>
        </w:tc>
        <w:tc>
          <w:tcPr>
            <w:tcW w:w="3735" w:type="dxa"/>
            <w:vAlign w:val="center"/>
          </w:tcPr>
          <w:p>
            <w:pPr>
              <w:pStyle w:val="14"/>
            </w:pPr>
            <w:r>
              <w:t>行政事业单位养老支出</w:t>
            </w:r>
          </w:p>
        </w:tc>
        <w:tc>
          <w:tcPr>
            <w:tcW w:w="2325" w:type="dxa"/>
            <w:vAlign w:val="center"/>
          </w:tcPr>
          <w:p>
            <w:pPr>
              <w:pStyle w:val="13"/>
            </w:pPr>
            <w:r>
              <w:t>7.77</w:t>
            </w:r>
          </w:p>
        </w:tc>
        <w:tc>
          <w:tcPr>
            <w:tcW w:w="2505" w:type="dxa"/>
            <w:vAlign w:val="center"/>
          </w:tcPr>
          <w:p>
            <w:pPr>
              <w:pStyle w:val="13"/>
            </w:pPr>
            <w:r>
              <w:t>7.77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8</w:t>
            </w:r>
          </w:p>
        </w:tc>
        <w:tc>
          <w:tcPr>
            <w:tcW w:w="1320" w:type="dxa"/>
            <w:vAlign w:val="center"/>
          </w:tcPr>
          <w:p>
            <w:pPr>
              <w:pStyle w:val="14"/>
            </w:pPr>
            <w:r>
              <w:t>2080505</w:t>
            </w:r>
          </w:p>
        </w:tc>
        <w:tc>
          <w:tcPr>
            <w:tcW w:w="3735" w:type="dxa"/>
            <w:vAlign w:val="center"/>
          </w:tcPr>
          <w:p>
            <w:pPr>
              <w:pStyle w:val="14"/>
            </w:pPr>
            <w:r>
              <w:t>机关事业单位基本养老保险缴费支出</w:t>
            </w:r>
          </w:p>
        </w:tc>
        <w:tc>
          <w:tcPr>
            <w:tcW w:w="2325" w:type="dxa"/>
            <w:vAlign w:val="center"/>
          </w:tcPr>
          <w:p>
            <w:pPr>
              <w:pStyle w:val="13"/>
            </w:pPr>
            <w:r>
              <w:t>7.77</w:t>
            </w:r>
          </w:p>
        </w:tc>
        <w:tc>
          <w:tcPr>
            <w:tcW w:w="2505" w:type="dxa"/>
            <w:vAlign w:val="center"/>
          </w:tcPr>
          <w:p>
            <w:pPr>
              <w:pStyle w:val="13"/>
            </w:pPr>
            <w:r>
              <w:t>7.77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9</w:t>
            </w:r>
          </w:p>
        </w:tc>
        <w:tc>
          <w:tcPr>
            <w:tcW w:w="1320" w:type="dxa"/>
            <w:vAlign w:val="center"/>
          </w:tcPr>
          <w:p>
            <w:pPr>
              <w:pStyle w:val="14"/>
            </w:pPr>
            <w:r>
              <w:t>210</w:t>
            </w:r>
          </w:p>
        </w:tc>
        <w:tc>
          <w:tcPr>
            <w:tcW w:w="3735" w:type="dxa"/>
            <w:vAlign w:val="center"/>
          </w:tcPr>
          <w:p>
            <w:pPr>
              <w:pStyle w:val="14"/>
            </w:pPr>
            <w:r>
              <w:t>卫生健康支出</w:t>
            </w:r>
          </w:p>
        </w:tc>
        <w:tc>
          <w:tcPr>
            <w:tcW w:w="2325" w:type="dxa"/>
            <w:vAlign w:val="center"/>
          </w:tcPr>
          <w:p>
            <w:pPr>
              <w:pStyle w:val="13"/>
            </w:pPr>
            <w:r>
              <w:t>4.17</w:t>
            </w:r>
          </w:p>
        </w:tc>
        <w:tc>
          <w:tcPr>
            <w:tcW w:w="2505" w:type="dxa"/>
            <w:vAlign w:val="center"/>
          </w:tcPr>
          <w:p>
            <w:pPr>
              <w:pStyle w:val="13"/>
            </w:pPr>
            <w:r>
              <w:t>4.17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10</w:t>
            </w:r>
          </w:p>
        </w:tc>
        <w:tc>
          <w:tcPr>
            <w:tcW w:w="1320" w:type="dxa"/>
            <w:vAlign w:val="center"/>
          </w:tcPr>
          <w:p>
            <w:pPr>
              <w:pStyle w:val="14"/>
            </w:pPr>
            <w:r>
              <w:t>21011</w:t>
            </w:r>
          </w:p>
        </w:tc>
        <w:tc>
          <w:tcPr>
            <w:tcW w:w="3735" w:type="dxa"/>
            <w:vAlign w:val="center"/>
          </w:tcPr>
          <w:p>
            <w:pPr>
              <w:pStyle w:val="14"/>
            </w:pPr>
            <w:r>
              <w:t>行政事业单位医疗</w:t>
            </w:r>
          </w:p>
        </w:tc>
        <w:tc>
          <w:tcPr>
            <w:tcW w:w="2325" w:type="dxa"/>
            <w:vAlign w:val="center"/>
          </w:tcPr>
          <w:p>
            <w:pPr>
              <w:pStyle w:val="13"/>
            </w:pPr>
            <w:r>
              <w:t>4.17</w:t>
            </w:r>
          </w:p>
        </w:tc>
        <w:tc>
          <w:tcPr>
            <w:tcW w:w="2505" w:type="dxa"/>
            <w:vAlign w:val="center"/>
          </w:tcPr>
          <w:p>
            <w:pPr>
              <w:pStyle w:val="13"/>
            </w:pPr>
            <w:r>
              <w:t>4.17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11</w:t>
            </w:r>
          </w:p>
        </w:tc>
        <w:tc>
          <w:tcPr>
            <w:tcW w:w="1320" w:type="dxa"/>
            <w:vAlign w:val="center"/>
          </w:tcPr>
          <w:p>
            <w:pPr>
              <w:pStyle w:val="14"/>
            </w:pPr>
            <w:r>
              <w:t>2101101</w:t>
            </w:r>
          </w:p>
        </w:tc>
        <w:tc>
          <w:tcPr>
            <w:tcW w:w="3735" w:type="dxa"/>
            <w:vAlign w:val="center"/>
          </w:tcPr>
          <w:p>
            <w:pPr>
              <w:pStyle w:val="14"/>
            </w:pPr>
            <w:r>
              <w:t>行政单位医疗</w:t>
            </w:r>
          </w:p>
        </w:tc>
        <w:tc>
          <w:tcPr>
            <w:tcW w:w="2325" w:type="dxa"/>
            <w:vAlign w:val="center"/>
          </w:tcPr>
          <w:p>
            <w:pPr>
              <w:pStyle w:val="13"/>
            </w:pPr>
            <w:r>
              <w:t>4.17</w:t>
            </w:r>
          </w:p>
        </w:tc>
        <w:tc>
          <w:tcPr>
            <w:tcW w:w="2505" w:type="dxa"/>
            <w:vAlign w:val="center"/>
          </w:tcPr>
          <w:p>
            <w:pPr>
              <w:pStyle w:val="13"/>
            </w:pPr>
            <w:r>
              <w:t>4.17</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12</w:t>
            </w:r>
          </w:p>
        </w:tc>
        <w:tc>
          <w:tcPr>
            <w:tcW w:w="1320" w:type="dxa"/>
            <w:vAlign w:val="center"/>
          </w:tcPr>
          <w:p>
            <w:pPr>
              <w:pStyle w:val="14"/>
            </w:pPr>
            <w:r>
              <w:t>221</w:t>
            </w:r>
          </w:p>
        </w:tc>
        <w:tc>
          <w:tcPr>
            <w:tcW w:w="3735" w:type="dxa"/>
            <w:vAlign w:val="center"/>
          </w:tcPr>
          <w:p>
            <w:pPr>
              <w:pStyle w:val="14"/>
            </w:pPr>
            <w:r>
              <w:t>住房保障支出</w:t>
            </w:r>
          </w:p>
        </w:tc>
        <w:tc>
          <w:tcPr>
            <w:tcW w:w="2325" w:type="dxa"/>
            <w:vAlign w:val="center"/>
          </w:tcPr>
          <w:p>
            <w:pPr>
              <w:pStyle w:val="13"/>
            </w:pPr>
            <w:r>
              <w:t>6.86</w:t>
            </w:r>
          </w:p>
        </w:tc>
        <w:tc>
          <w:tcPr>
            <w:tcW w:w="2505" w:type="dxa"/>
            <w:vAlign w:val="center"/>
          </w:tcPr>
          <w:p>
            <w:pPr>
              <w:pStyle w:val="13"/>
            </w:pPr>
            <w:r>
              <w:t>6.86</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13</w:t>
            </w:r>
          </w:p>
        </w:tc>
        <w:tc>
          <w:tcPr>
            <w:tcW w:w="1320" w:type="dxa"/>
            <w:vAlign w:val="center"/>
          </w:tcPr>
          <w:p>
            <w:pPr>
              <w:pStyle w:val="14"/>
            </w:pPr>
            <w:r>
              <w:t>22102</w:t>
            </w:r>
          </w:p>
        </w:tc>
        <w:tc>
          <w:tcPr>
            <w:tcW w:w="3735" w:type="dxa"/>
            <w:vAlign w:val="center"/>
          </w:tcPr>
          <w:p>
            <w:pPr>
              <w:pStyle w:val="14"/>
            </w:pPr>
            <w:r>
              <w:t>住房改革支出</w:t>
            </w:r>
          </w:p>
        </w:tc>
        <w:tc>
          <w:tcPr>
            <w:tcW w:w="2325" w:type="dxa"/>
            <w:vAlign w:val="center"/>
          </w:tcPr>
          <w:p>
            <w:pPr>
              <w:pStyle w:val="13"/>
            </w:pPr>
            <w:r>
              <w:t>6.86</w:t>
            </w:r>
          </w:p>
        </w:tc>
        <w:tc>
          <w:tcPr>
            <w:tcW w:w="2505" w:type="dxa"/>
            <w:vAlign w:val="center"/>
          </w:tcPr>
          <w:p>
            <w:pPr>
              <w:pStyle w:val="13"/>
            </w:pPr>
            <w:r>
              <w:t>6.86</w:t>
            </w:r>
          </w:p>
        </w:tc>
        <w:tc>
          <w:tcPr>
            <w:tcW w:w="26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14</w:t>
            </w:r>
          </w:p>
        </w:tc>
        <w:tc>
          <w:tcPr>
            <w:tcW w:w="1320" w:type="dxa"/>
            <w:vAlign w:val="center"/>
          </w:tcPr>
          <w:p>
            <w:pPr>
              <w:pStyle w:val="14"/>
            </w:pPr>
            <w:r>
              <w:t>2210201</w:t>
            </w:r>
          </w:p>
        </w:tc>
        <w:tc>
          <w:tcPr>
            <w:tcW w:w="3735" w:type="dxa"/>
            <w:vAlign w:val="center"/>
          </w:tcPr>
          <w:p>
            <w:pPr>
              <w:pStyle w:val="14"/>
            </w:pPr>
            <w:r>
              <w:t>住房公积金</w:t>
            </w:r>
          </w:p>
        </w:tc>
        <w:tc>
          <w:tcPr>
            <w:tcW w:w="2325" w:type="dxa"/>
            <w:vAlign w:val="center"/>
          </w:tcPr>
          <w:p>
            <w:pPr>
              <w:pStyle w:val="13"/>
            </w:pPr>
            <w:r>
              <w:t>6.86</w:t>
            </w:r>
          </w:p>
        </w:tc>
        <w:tc>
          <w:tcPr>
            <w:tcW w:w="2505" w:type="dxa"/>
            <w:vAlign w:val="center"/>
          </w:tcPr>
          <w:p>
            <w:pPr>
              <w:pStyle w:val="13"/>
            </w:pPr>
            <w:r>
              <w:t>6.86</w:t>
            </w:r>
          </w:p>
        </w:tc>
        <w:tc>
          <w:tcPr>
            <w:tcW w:w="266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2"/>
        <w:gridCol w:w="1200"/>
        <w:gridCol w:w="3390"/>
        <w:gridCol w:w="2520"/>
        <w:gridCol w:w="2385"/>
        <w:gridCol w:w="23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2"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520" w:type="dxa"/>
            <w:tcBorders>
              <w:top w:val="single" w:color="FFFFFF" w:sz="6" w:space="0"/>
              <w:left w:val="single" w:color="FFFFFF" w:sz="6" w:space="0"/>
              <w:right w:val="single" w:color="FFFFFF" w:sz="6" w:space="0"/>
            </w:tcBorders>
            <w:vAlign w:val="center"/>
          </w:tcPr>
          <w:p>
            <w:pPr>
              <w:pStyle w:val="10"/>
            </w:pPr>
            <w:r>
              <w:t>预算年度：2023</w:t>
            </w:r>
          </w:p>
        </w:tc>
        <w:tc>
          <w:tcPr>
            <w:tcW w:w="473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restart"/>
            <w:vAlign w:val="center"/>
          </w:tcPr>
          <w:p>
            <w:pPr>
              <w:pStyle w:val="12"/>
            </w:pPr>
            <w:r>
              <w:t>序号</w:t>
            </w:r>
          </w:p>
        </w:tc>
        <w:tc>
          <w:tcPr>
            <w:tcW w:w="4590" w:type="dxa"/>
            <w:gridSpan w:val="2"/>
            <w:vAlign w:val="center"/>
          </w:tcPr>
          <w:p>
            <w:pPr>
              <w:pStyle w:val="12"/>
            </w:pPr>
            <w:r>
              <w:t>支出部门经济分类科目</w:t>
            </w:r>
          </w:p>
        </w:tc>
        <w:tc>
          <w:tcPr>
            <w:tcW w:w="725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continue"/>
          </w:tcPr>
          <w:p/>
        </w:tc>
        <w:tc>
          <w:tcPr>
            <w:tcW w:w="1200" w:type="dxa"/>
            <w:vAlign w:val="center"/>
          </w:tcPr>
          <w:p>
            <w:pPr>
              <w:pStyle w:val="12"/>
            </w:pPr>
            <w:r>
              <w:t>科目编码</w:t>
            </w:r>
          </w:p>
        </w:tc>
        <w:tc>
          <w:tcPr>
            <w:tcW w:w="3390" w:type="dxa"/>
            <w:vAlign w:val="center"/>
          </w:tcPr>
          <w:p>
            <w:pPr>
              <w:pStyle w:val="12"/>
            </w:pPr>
            <w:r>
              <w:t>科目名称</w:t>
            </w:r>
          </w:p>
        </w:tc>
        <w:tc>
          <w:tcPr>
            <w:tcW w:w="2520" w:type="dxa"/>
            <w:vAlign w:val="center"/>
          </w:tcPr>
          <w:p>
            <w:pPr>
              <w:pStyle w:val="12"/>
            </w:pPr>
            <w:r>
              <w:t>合计</w:t>
            </w:r>
          </w:p>
        </w:tc>
        <w:tc>
          <w:tcPr>
            <w:tcW w:w="2385" w:type="dxa"/>
            <w:vAlign w:val="center"/>
          </w:tcPr>
          <w:p>
            <w:pPr>
              <w:pStyle w:val="12"/>
            </w:pPr>
            <w:r>
              <w:t>人员经费</w:t>
            </w:r>
          </w:p>
        </w:tc>
        <w:tc>
          <w:tcPr>
            <w:tcW w:w="23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Align w:val="center"/>
          </w:tcPr>
          <w:p>
            <w:pPr>
              <w:pStyle w:val="12"/>
            </w:pPr>
            <w:r>
              <w:t>栏次</w:t>
            </w:r>
          </w:p>
        </w:tc>
        <w:tc>
          <w:tcPr>
            <w:tcW w:w="1200" w:type="dxa"/>
            <w:vAlign w:val="center"/>
          </w:tcPr>
          <w:p>
            <w:pPr>
              <w:pStyle w:val="12"/>
            </w:pPr>
            <w:r>
              <w:t>1</w:t>
            </w:r>
          </w:p>
        </w:tc>
        <w:tc>
          <w:tcPr>
            <w:tcW w:w="3390" w:type="dxa"/>
            <w:vAlign w:val="center"/>
          </w:tcPr>
          <w:p>
            <w:pPr>
              <w:pStyle w:val="12"/>
            </w:pPr>
            <w:r>
              <w:t>2</w:t>
            </w:r>
          </w:p>
        </w:tc>
        <w:tc>
          <w:tcPr>
            <w:tcW w:w="2520" w:type="dxa"/>
            <w:vAlign w:val="center"/>
          </w:tcPr>
          <w:p>
            <w:pPr>
              <w:pStyle w:val="12"/>
            </w:pPr>
            <w:r>
              <w:t>3</w:t>
            </w:r>
          </w:p>
        </w:tc>
        <w:tc>
          <w:tcPr>
            <w:tcW w:w="2385" w:type="dxa"/>
            <w:vAlign w:val="center"/>
          </w:tcPr>
          <w:p>
            <w:pPr>
              <w:pStyle w:val="12"/>
            </w:pPr>
            <w:r>
              <w:t>4</w:t>
            </w:r>
          </w:p>
        </w:tc>
        <w:tc>
          <w:tcPr>
            <w:tcW w:w="23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w:t>
            </w:r>
          </w:p>
        </w:tc>
        <w:tc>
          <w:tcPr>
            <w:tcW w:w="1200" w:type="dxa"/>
            <w:vAlign w:val="center"/>
          </w:tcPr>
          <w:p>
            <w:pPr>
              <w:pStyle w:val="18"/>
            </w:pPr>
          </w:p>
        </w:tc>
        <w:tc>
          <w:tcPr>
            <w:tcW w:w="3390" w:type="dxa"/>
            <w:vAlign w:val="center"/>
          </w:tcPr>
          <w:p>
            <w:pPr>
              <w:pStyle w:val="16"/>
            </w:pPr>
            <w:r>
              <w:t>合计</w:t>
            </w:r>
          </w:p>
        </w:tc>
        <w:tc>
          <w:tcPr>
            <w:tcW w:w="2520" w:type="dxa"/>
            <w:vAlign w:val="center"/>
          </w:tcPr>
          <w:p>
            <w:pPr>
              <w:pStyle w:val="17"/>
            </w:pPr>
            <w:r>
              <w:t>88.19</w:t>
            </w:r>
          </w:p>
        </w:tc>
        <w:tc>
          <w:tcPr>
            <w:tcW w:w="2385" w:type="dxa"/>
            <w:vAlign w:val="center"/>
          </w:tcPr>
          <w:p>
            <w:pPr>
              <w:pStyle w:val="17"/>
            </w:pPr>
            <w:r>
              <w:t>78.83</w:t>
            </w:r>
          </w:p>
        </w:tc>
        <w:tc>
          <w:tcPr>
            <w:tcW w:w="2350" w:type="dxa"/>
            <w:vAlign w:val="center"/>
          </w:tcPr>
          <w:p>
            <w:pPr>
              <w:pStyle w:val="17"/>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2</w:t>
            </w:r>
          </w:p>
        </w:tc>
        <w:tc>
          <w:tcPr>
            <w:tcW w:w="1200" w:type="dxa"/>
            <w:vAlign w:val="center"/>
          </w:tcPr>
          <w:p>
            <w:pPr>
              <w:pStyle w:val="14"/>
            </w:pPr>
            <w:r>
              <w:t>301</w:t>
            </w:r>
          </w:p>
        </w:tc>
        <w:tc>
          <w:tcPr>
            <w:tcW w:w="3390" w:type="dxa"/>
            <w:vAlign w:val="center"/>
          </w:tcPr>
          <w:p>
            <w:pPr>
              <w:pStyle w:val="14"/>
            </w:pPr>
            <w:r>
              <w:t>工资福利支出</w:t>
            </w:r>
          </w:p>
        </w:tc>
        <w:tc>
          <w:tcPr>
            <w:tcW w:w="2520" w:type="dxa"/>
            <w:vAlign w:val="center"/>
          </w:tcPr>
          <w:p>
            <w:pPr>
              <w:pStyle w:val="13"/>
            </w:pPr>
            <w:r>
              <w:t>78.83</w:t>
            </w:r>
          </w:p>
        </w:tc>
        <w:tc>
          <w:tcPr>
            <w:tcW w:w="2385" w:type="dxa"/>
            <w:vAlign w:val="center"/>
          </w:tcPr>
          <w:p>
            <w:pPr>
              <w:pStyle w:val="13"/>
            </w:pPr>
            <w:r>
              <w:t>78.83</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3</w:t>
            </w:r>
          </w:p>
        </w:tc>
        <w:tc>
          <w:tcPr>
            <w:tcW w:w="1200" w:type="dxa"/>
            <w:vAlign w:val="center"/>
          </w:tcPr>
          <w:p>
            <w:pPr>
              <w:pStyle w:val="14"/>
            </w:pPr>
            <w:r>
              <w:t>30101</w:t>
            </w:r>
          </w:p>
        </w:tc>
        <w:tc>
          <w:tcPr>
            <w:tcW w:w="3390" w:type="dxa"/>
            <w:vAlign w:val="center"/>
          </w:tcPr>
          <w:p>
            <w:pPr>
              <w:pStyle w:val="14"/>
            </w:pPr>
            <w:r>
              <w:t>基本工资</w:t>
            </w:r>
          </w:p>
        </w:tc>
        <w:tc>
          <w:tcPr>
            <w:tcW w:w="2520" w:type="dxa"/>
            <w:vAlign w:val="center"/>
          </w:tcPr>
          <w:p>
            <w:pPr>
              <w:pStyle w:val="13"/>
            </w:pPr>
            <w:r>
              <w:t>31.94</w:t>
            </w:r>
          </w:p>
        </w:tc>
        <w:tc>
          <w:tcPr>
            <w:tcW w:w="2385" w:type="dxa"/>
            <w:vAlign w:val="center"/>
          </w:tcPr>
          <w:p>
            <w:pPr>
              <w:pStyle w:val="13"/>
            </w:pPr>
            <w:r>
              <w:t>31.94</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4</w:t>
            </w:r>
          </w:p>
        </w:tc>
        <w:tc>
          <w:tcPr>
            <w:tcW w:w="1200" w:type="dxa"/>
            <w:vAlign w:val="center"/>
          </w:tcPr>
          <w:p>
            <w:pPr>
              <w:pStyle w:val="14"/>
            </w:pPr>
            <w:r>
              <w:t>30102</w:t>
            </w:r>
          </w:p>
        </w:tc>
        <w:tc>
          <w:tcPr>
            <w:tcW w:w="3390" w:type="dxa"/>
            <w:vAlign w:val="center"/>
          </w:tcPr>
          <w:p>
            <w:pPr>
              <w:pStyle w:val="14"/>
            </w:pPr>
            <w:r>
              <w:t>津贴补贴</w:t>
            </w:r>
          </w:p>
        </w:tc>
        <w:tc>
          <w:tcPr>
            <w:tcW w:w="2520" w:type="dxa"/>
            <w:vAlign w:val="center"/>
          </w:tcPr>
          <w:p>
            <w:pPr>
              <w:pStyle w:val="13"/>
            </w:pPr>
            <w:r>
              <w:t>9.88</w:t>
            </w:r>
          </w:p>
        </w:tc>
        <w:tc>
          <w:tcPr>
            <w:tcW w:w="2385" w:type="dxa"/>
            <w:vAlign w:val="center"/>
          </w:tcPr>
          <w:p>
            <w:pPr>
              <w:pStyle w:val="13"/>
            </w:pPr>
            <w:r>
              <w:t>9.88</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5</w:t>
            </w:r>
          </w:p>
        </w:tc>
        <w:tc>
          <w:tcPr>
            <w:tcW w:w="1200" w:type="dxa"/>
            <w:vAlign w:val="center"/>
          </w:tcPr>
          <w:p>
            <w:pPr>
              <w:pStyle w:val="14"/>
            </w:pPr>
            <w:r>
              <w:t>30103</w:t>
            </w:r>
          </w:p>
        </w:tc>
        <w:tc>
          <w:tcPr>
            <w:tcW w:w="3390" w:type="dxa"/>
            <w:vAlign w:val="center"/>
          </w:tcPr>
          <w:p>
            <w:pPr>
              <w:pStyle w:val="14"/>
            </w:pPr>
            <w:r>
              <w:t>奖金</w:t>
            </w:r>
          </w:p>
        </w:tc>
        <w:tc>
          <w:tcPr>
            <w:tcW w:w="2520" w:type="dxa"/>
            <w:vAlign w:val="center"/>
          </w:tcPr>
          <w:p>
            <w:pPr>
              <w:pStyle w:val="13"/>
            </w:pPr>
            <w:r>
              <w:t>13.70</w:t>
            </w:r>
          </w:p>
        </w:tc>
        <w:tc>
          <w:tcPr>
            <w:tcW w:w="2385" w:type="dxa"/>
            <w:vAlign w:val="center"/>
          </w:tcPr>
          <w:p>
            <w:pPr>
              <w:pStyle w:val="13"/>
            </w:pPr>
            <w:r>
              <w:t>13.70</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6</w:t>
            </w:r>
          </w:p>
        </w:tc>
        <w:tc>
          <w:tcPr>
            <w:tcW w:w="1200" w:type="dxa"/>
            <w:vAlign w:val="center"/>
          </w:tcPr>
          <w:p>
            <w:pPr>
              <w:pStyle w:val="14"/>
            </w:pPr>
            <w:r>
              <w:t>30107</w:t>
            </w:r>
          </w:p>
        </w:tc>
        <w:tc>
          <w:tcPr>
            <w:tcW w:w="3390" w:type="dxa"/>
            <w:vAlign w:val="center"/>
          </w:tcPr>
          <w:p>
            <w:pPr>
              <w:pStyle w:val="14"/>
            </w:pPr>
            <w:r>
              <w:t>绩效工资</w:t>
            </w:r>
          </w:p>
        </w:tc>
        <w:tc>
          <w:tcPr>
            <w:tcW w:w="2520" w:type="dxa"/>
            <w:vAlign w:val="center"/>
          </w:tcPr>
          <w:p>
            <w:pPr>
              <w:pStyle w:val="13"/>
            </w:pPr>
            <w:r>
              <w:t>4.27</w:t>
            </w:r>
          </w:p>
        </w:tc>
        <w:tc>
          <w:tcPr>
            <w:tcW w:w="2385" w:type="dxa"/>
            <w:vAlign w:val="center"/>
          </w:tcPr>
          <w:p>
            <w:pPr>
              <w:pStyle w:val="13"/>
            </w:pPr>
            <w:r>
              <w:t>4.27</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7</w:t>
            </w:r>
          </w:p>
        </w:tc>
        <w:tc>
          <w:tcPr>
            <w:tcW w:w="1200" w:type="dxa"/>
            <w:vAlign w:val="center"/>
          </w:tcPr>
          <w:p>
            <w:pPr>
              <w:pStyle w:val="14"/>
            </w:pPr>
            <w:r>
              <w:t>30108</w:t>
            </w:r>
          </w:p>
        </w:tc>
        <w:tc>
          <w:tcPr>
            <w:tcW w:w="3390" w:type="dxa"/>
            <w:vAlign w:val="center"/>
          </w:tcPr>
          <w:p>
            <w:pPr>
              <w:pStyle w:val="14"/>
            </w:pPr>
            <w:r>
              <w:t>机关事业单位基本养老保险缴费</w:t>
            </w:r>
          </w:p>
        </w:tc>
        <w:tc>
          <w:tcPr>
            <w:tcW w:w="2520" w:type="dxa"/>
            <w:vAlign w:val="center"/>
          </w:tcPr>
          <w:p>
            <w:pPr>
              <w:pStyle w:val="13"/>
            </w:pPr>
            <w:r>
              <w:t>7.77</w:t>
            </w:r>
          </w:p>
        </w:tc>
        <w:tc>
          <w:tcPr>
            <w:tcW w:w="2385" w:type="dxa"/>
            <w:vAlign w:val="center"/>
          </w:tcPr>
          <w:p>
            <w:pPr>
              <w:pStyle w:val="13"/>
            </w:pPr>
            <w:r>
              <w:t>7.77</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8</w:t>
            </w:r>
          </w:p>
        </w:tc>
        <w:tc>
          <w:tcPr>
            <w:tcW w:w="1200" w:type="dxa"/>
            <w:vAlign w:val="center"/>
          </w:tcPr>
          <w:p>
            <w:pPr>
              <w:pStyle w:val="14"/>
            </w:pPr>
            <w:r>
              <w:t>30110</w:t>
            </w:r>
          </w:p>
        </w:tc>
        <w:tc>
          <w:tcPr>
            <w:tcW w:w="3390" w:type="dxa"/>
            <w:vAlign w:val="center"/>
          </w:tcPr>
          <w:p>
            <w:pPr>
              <w:pStyle w:val="14"/>
            </w:pPr>
            <w:r>
              <w:t>职工基本医疗保险缴费</w:t>
            </w:r>
          </w:p>
        </w:tc>
        <w:tc>
          <w:tcPr>
            <w:tcW w:w="2520" w:type="dxa"/>
            <w:vAlign w:val="center"/>
          </w:tcPr>
          <w:p>
            <w:pPr>
              <w:pStyle w:val="13"/>
            </w:pPr>
            <w:r>
              <w:t>4.17</w:t>
            </w:r>
          </w:p>
        </w:tc>
        <w:tc>
          <w:tcPr>
            <w:tcW w:w="2385" w:type="dxa"/>
            <w:vAlign w:val="center"/>
          </w:tcPr>
          <w:p>
            <w:pPr>
              <w:pStyle w:val="13"/>
            </w:pPr>
            <w:r>
              <w:t>4.17</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9</w:t>
            </w:r>
          </w:p>
        </w:tc>
        <w:tc>
          <w:tcPr>
            <w:tcW w:w="1200" w:type="dxa"/>
            <w:vAlign w:val="center"/>
          </w:tcPr>
          <w:p>
            <w:pPr>
              <w:pStyle w:val="14"/>
            </w:pPr>
            <w:r>
              <w:t>30112</w:t>
            </w:r>
          </w:p>
        </w:tc>
        <w:tc>
          <w:tcPr>
            <w:tcW w:w="3390" w:type="dxa"/>
            <w:vAlign w:val="center"/>
          </w:tcPr>
          <w:p>
            <w:pPr>
              <w:pStyle w:val="14"/>
            </w:pPr>
            <w:r>
              <w:t>其他社会保障缴费</w:t>
            </w:r>
          </w:p>
        </w:tc>
        <w:tc>
          <w:tcPr>
            <w:tcW w:w="2520" w:type="dxa"/>
            <w:vAlign w:val="center"/>
          </w:tcPr>
          <w:p>
            <w:pPr>
              <w:pStyle w:val="13"/>
            </w:pPr>
            <w:r>
              <w:t>0.23</w:t>
            </w:r>
          </w:p>
        </w:tc>
        <w:tc>
          <w:tcPr>
            <w:tcW w:w="2385" w:type="dxa"/>
            <w:vAlign w:val="center"/>
          </w:tcPr>
          <w:p>
            <w:pPr>
              <w:pStyle w:val="13"/>
            </w:pPr>
            <w:r>
              <w:t>0.23</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10</w:t>
            </w:r>
          </w:p>
        </w:tc>
        <w:tc>
          <w:tcPr>
            <w:tcW w:w="1200" w:type="dxa"/>
            <w:vAlign w:val="center"/>
          </w:tcPr>
          <w:p>
            <w:pPr>
              <w:pStyle w:val="14"/>
            </w:pPr>
            <w:r>
              <w:t>30113</w:t>
            </w:r>
          </w:p>
        </w:tc>
        <w:tc>
          <w:tcPr>
            <w:tcW w:w="3390" w:type="dxa"/>
            <w:vAlign w:val="center"/>
          </w:tcPr>
          <w:p>
            <w:pPr>
              <w:pStyle w:val="14"/>
            </w:pPr>
            <w:r>
              <w:t>住房公积金</w:t>
            </w:r>
          </w:p>
        </w:tc>
        <w:tc>
          <w:tcPr>
            <w:tcW w:w="2520" w:type="dxa"/>
            <w:vAlign w:val="center"/>
          </w:tcPr>
          <w:p>
            <w:pPr>
              <w:pStyle w:val="13"/>
            </w:pPr>
            <w:r>
              <w:t>6.86</w:t>
            </w:r>
          </w:p>
        </w:tc>
        <w:tc>
          <w:tcPr>
            <w:tcW w:w="2385" w:type="dxa"/>
            <w:vAlign w:val="center"/>
          </w:tcPr>
          <w:p>
            <w:pPr>
              <w:pStyle w:val="13"/>
            </w:pPr>
            <w:r>
              <w:t>6.86</w:t>
            </w:r>
          </w:p>
        </w:tc>
        <w:tc>
          <w:tcPr>
            <w:tcW w:w="2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11</w:t>
            </w:r>
          </w:p>
        </w:tc>
        <w:tc>
          <w:tcPr>
            <w:tcW w:w="1200" w:type="dxa"/>
            <w:vAlign w:val="center"/>
          </w:tcPr>
          <w:p>
            <w:pPr>
              <w:pStyle w:val="14"/>
            </w:pPr>
            <w:r>
              <w:t>302</w:t>
            </w:r>
          </w:p>
        </w:tc>
        <w:tc>
          <w:tcPr>
            <w:tcW w:w="3390" w:type="dxa"/>
            <w:vAlign w:val="center"/>
          </w:tcPr>
          <w:p>
            <w:pPr>
              <w:pStyle w:val="14"/>
            </w:pPr>
            <w:r>
              <w:t>商品和服务支出</w:t>
            </w:r>
          </w:p>
        </w:tc>
        <w:tc>
          <w:tcPr>
            <w:tcW w:w="2520" w:type="dxa"/>
            <w:vAlign w:val="center"/>
          </w:tcPr>
          <w:p>
            <w:pPr>
              <w:pStyle w:val="13"/>
            </w:pPr>
            <w:r>
              <w:t>9.36</w:t>
            </w:r>
          </w:p>
        </w:tc>
        <w:tc>
          <w:tcPr>
            <w:tcW w:w="2385" w:type="dxa"/>
            <w:vAlign w:val="center"/>
          </w:tcPr>
          <w:p>
            <w:pPr>
              <w:pStyle w:val="13"/>
            </w:pPr>
          </w:p>
        </w:tc>
        <w:tc>
          <w:tcPr>
            <w:tcW w:w="2350" w:type="dxa"/>
            <w:vAlign w:val="center"/>
          </w:tcPr>
          <w:p>
            <w:pPr>
              <w:pStyle w:val="13"/>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12</w:t>
            </w:r>
          </w:p>
        </w:tc>
        <w:tc>
          <w:tcPr>
            <w:tcW w:w="1200" w:type="dxa"/>
            <w:vAlign w:val="center"/>
          </w:tcPr>
          <w:p>
            <w:pPr>
              <w:pStyle w:val="14"/>
            </w:pPr>
            <w:r>
              <w:t>30201</w:t>
            </w:r>
          </w:p>
        </w:tc>
        <w:tc>
          <w:tcPr>
            <w:tcW w:w="3390" w:type="dxa"/>
            <w:vAlign w:val="center"/>
          </w:tcPr>
          <w:p>
            <w:pPr>
              <w:pStyle w:val="14"/>
            </w:pPr>
            <w:r>
              <w:t>办公费</w:t>
            </w:r>
          </w:p>
        </w:tc>
        <w:tc>
          <w:tcPr>
            <w:tcW w:w="2520" w:type="dxa"/>
            <w:vAlign w:val="center"/>
          </w:tcPr>
          <w:p>
            <w:pPr>
              <w:pStyle w:val="13"/>
            </w:pPr>
            <w:r>
              <w:t>1.00</w:t>
            </w:r>
          </w:p>
        </w:tc>
        <w:tc>
          <w:tcPr>
            <w:tcW w:w="2385" w:type="dxa"/>
            <w:vAlign w:val="center"/>
          </w:tcPr>
          <w:p>
            <w:pPr>
              <w:pStyle w:val="13"/>
            </w:pPr>
          </w:p>
        </w:tc>
        <w:tc>
          <w:tcPr>
            <w:tcW w:w="2350"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13</w:t>
            </w:r>
          </w:p>
        </w:tc>
        <w:tc>
          <w:tcPr>
            <w:tcW w:w="1200" w:type="dxa"/>
            <w:vAlign w:val="center"/>
          </w:tcPr>
          <w:p>
            <w:pPr>
              <w:pStyle w:val="14"/>
            </w:pPr>
            <w:r>
              <w:t>30202</w:t>
            </w:r>
          </w:p>
        </w:tc>
        <w:tc>
          <w:tcPr>
            <w:tcW w:w="3390" w:type="dxa"/>
            <w:vAlign w:val="center"/>
          </w:tcPr>
          <w:p>
            <w:pPr>
              <w:pStyle w:val="14"/>
            </w:pPr>
            <w:r>
              <w:t>印刷费</w:t>
            </w:r>
          </w:p>
        </w:tc>
        <w:tc>
          <w:tcPr>
            <w:tcW w:w="2520" w:type="dxa"/>
            <w:vAlign w:val="center"/>
          </w:tcPr>
          <w:p>
            <w:pPr>
              <w:pStyle w:val="13"/>
            </w:pPr>
            <w:r>
              <w:t>1.50</w:t>
            </w:r>
          </w:p>
        </w:tc>
        <w:tc>
          <w:tcPr>
            <w:tcW w:w="2385" w:type="dxa"/>
            <w:vAlign w:val="center"/>
          </w:tcPr>
          <w:p>
            <w:pPr>
              <w:pStyle w:val="13"/>
            </w:pPr>
          </w:p>
        </w:tc>
        <w:tc>
          <w:tcPr>
            <w:tcW w:w="2350"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14</w:t>
            </w:r>
          </w:p>
        </w:tc>
        <w:tc>
          <w:tcPr>
            <w:tcW w:w="1200" w:type="dxa"/>
            <w:vAlign w:val="center"/>
          </w:tcPr>
          <w:p>
            <w:pPr>
              <w:pStyle w:val="14"/>
            </w:pPr>
            <w:r>
              <w:t>30207</w:t>
            </w:r>
          </w:p>
        </w:tc>
        <w:tc>
          <w:tcPr>
            <w:tcW w:w="3390" w:type="dxa"/>
            <w:vAlign w:val="center"/>
          </w:tcPr>
          <w:p>
            <w:pPr>
              <w:pStyle w:val="14"/>
            </w:pPr>
            <w:r>
              <w:t>邮电费</w:t>
            </w:r>
          </w:p>
        </w:tc>
        <w:tc>
          <w:tcPr>
            <w:tcW w:w="2520" w:type="dxa"/>
            <w:vAlign w:val="center"/>
          </w:tcPr>
          <w:p>
            <w:pPr>
              <w:pStyle w:val="13"/>
            </w:pPr>
            <w:r>
              <w:t>0.70</w:t>
            </w:r>
          </w:p>
        </w:tc>
        <w:tc>
          <w:tcPr>
            <w:tcW w:w="2385" w:type="dxa"/>
            <w:vAlign w:val="center"/>
          </w:tcPr>
          <w:p>
            <w:pPr>
              <w:pStyle w:val="13"/>
            </w:pPr>
          </w:p>
        </w:tc>
        <w:tc>
          <w:tcPr>
            <w:tcW w:w="2350"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15</w:t>
            </w:r>
          </w:p>
        </w:tc>
        <w:tc>
          <w:tcPr>
            <w:tcW w:w="1200" w:type="dxa"/>
            <w:vAlign w:val="center"/>
          </w:tcPr>
          <w:p>
            <w:pPr>
              <w:pStyle w:val="14"/>
            </w:pPr>
            <w:r>
              <w:t>30211</w:t>
            </w:r>
          </w:p>
        </w:tc>
        <w:tc>
          <w:tcPr>
            <w:tcW w:w="3390" w:type="dxa"/>
            <w:vAlign w:val="center"/>
          </w:tcPr>
          <w:p>
            <w:pPr>
              <w:pStyle w:val="14"/>
            </w:pPr>
            <w:r>
              <w:t>差旅费</w:t>
            </w:r>
          </w:p>
        </w:tc>
        <w:tc>
          <w:tcPr>
            <w:tcW w:w="2520" w:type="dxa"/>
            <w:vAlign w:val="center"/>
          </w:tcPr>
          <w:p>
            <w:pPr>
              <w:pStyle w:val="13"/>
            </w:pPr>
            <w:r>
              <w:t>1.00</w:t>
            </w:r>
          </w:p>
        </w:tc>
        <w:tc>
          <w:tcPr>
            <w:tcW w:w="2385" w:type="dxa"/>
            <w:vAlign w:val="center"/>
          </w:tcPr>
          <w:p>
            <w:pPr>
              <w:pStyle w:val="13"/>
            </w:pPr>
          </w:p>
        </w:tc>
        <w:tc>
          <w:tcPr>
            <w:tcW w:w="2350"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16</w:t>
            </w:r>
          </w:p>
        </w:tc>
        <w:tc>
          <w:tcPr>
            <w:tcW w:w="1200" w:type="dxa"/>
            <w:vAlign w:val="center"/>
          </w:tcPr>
          <w:p>
            <w:pPr>
              <w:pStyle w:val="14"/>
            </w:pPr>
            <w:r>
              <w:t>30228</w:t>
            </w:r>
          </w:p>
        </w:tc>
        <w:tc>
          <w:tcPr>
            <w:tcW w:w="3390" w:type="dxa"/>
            <w:vAlign w:val="center"/>
          </w:tcPr>
          <w:p>
            <w:pPr>
              <w:pStyle w:val="14"/>
            </w:pPr>
            <w:r>
              <w:t>工会经费</w:t>
            </w:r>
          </w:p>
        </w:tc>
        <w:tc>
          <w:tcPr>
            <w:tcW w:w="2520" w:type="dxa"/>
            <w:vAlign w:val="center"/>
          </w:tcPr>
          <w:p>
            <w:pPr>
              <w:pStyle w:val="13"/>
            </w:pPr>
            <w:r>
              <w:t>0.18</w:t>
            </w:r>
          </w:p>
        </w:tc>
        <w:tc>
          <w:tcPr>
            <w:tcW w:w="2385" w:type="dxa"/>
            <w:vAlign w:val="center"/>
          </w:tcPr>
          <w:p>
            <w:pPr>
              <w:pStyle w:val="13"/>
            </w:pPr>
          </w:p>
        </w:tc>
        <w:tc>
          <w:tcPr>
            <w:tcW w:w="2350"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17</w:t>
            </w:r>
          </w:p>
        </w:tc>
        <w:tc>
          <w:tcPr>
            <w:tcW w:w="1200" w:type="dxa"/>
            <w:vAlign w:val="center"/>
          </w:tcPr>
          <w:p>
            <w:pPr>
              <w:pStyle w:val="14"/>
            </w:pPr>
            <w:r>
              <w:t>30239</w:t>
            </w:r>
          </w:p>
        </w:tc>
        <w:tc>
          <w:tcPr>
            <w:tcW w:w="3390" w:type="dxa"/>
            <w:vAlign w:val="center"/>
          </w:tcPr>
          <w:p>
            <w:pPr>
              <w:pStyle w:val="14"/>
            </w:pPr>
            <w:r>
              <w:t>其他交通费用</w:t>
            </w:r>
          </w:p>
        </w:tc>
        <w:tc>
          <w:tcPr>
            <w:tcW w:w="2520" w:type="dxa"/>
            <w:vAlign w:val="center"/>
          </w:tcPr>
          <w:p>
            <w:pPr>
              <w:pStyle w:val="13"/>
            </w:pPr>
            <w:r>
              <w:t>4.86</w:t>
            </w:r>
          </w:p>
        </w:tc>
        <w:tc>
          <w:tcPr>
            <w:tcW w:w="2385" w:type="dxa"/>
            <w:vAlign w:val="center"/>
          </w:tcPr>
          <w:p>
            <w:pPr>
              <w:pStyle w:val="13"/>
            </w:pPr>
          </w:p>
        </w:tc>
        <w:tc>
          <w:tcPr>
            <w:tcW w:w="2350"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5"/>
            </w:pPr>
            <w:r>
              <w:t>18</w:t>
            </w:r>
          </w:p>
        </w:tc>
        <w:tc>
          <w:tcPr>
            <w:tcW w:w="1200" w:type="dxa"/>
            <w:vAlign w:val="center"/>
          </w:tcPr>
          <w:p>
            <w:pPr>
              <w:pStyle w:val="14"/>
            </w:pPr>
            <w:r>
              <w:t>30299</w:t>
            </w:r>
          </w:p>
        </w:tc>
        <w:tc>
          <w:tcPr>
            <w:tcW w:w="3390" w:type="dxa"/>
            <w:vAlign w:val="center"/>
          </w:tcPr>
          <w:p>
            <w:pPr>
              <w:pStyle w:val="14"/>
            </w:pPr>
            <w:r>
              <w:t>其他商品和服务支出</w:t>
            </w:r>
          </w:p>
        </w:tc>
        <w:tc>
          <w:tcPr>
            <w:tcW w:w="2520" w:type="dxa"/>
            <w:vAlign w:val="center"/>
          </w:tcPr>
          <w:p>
            <w:pPr>
              <w:pStyle w:val="13"/>
            </w:pPr>
            <w:r>
              <w:t>0.12</w:t>
            </w:r>
          </w:p>
        </w:tc>
        <w:tc>
          <w:tcPr>
            <w:tcW w:w="2385" w:type="dxa"/>
            <w:vAlign w:val="center"/>
          </w:tcPr>
          <w:p>
            <w:pPr>
              <w:pStyle w:val="13"/>
            </w:pPr>
          </w:p>
        </w:tc>
        <w:tc>
          <w:tcPr>
            <w:tcW w:w="2350" w:type="dxa"/>
            <w:vAlign w:val="center"/>
          </w:tcPr>
          <w:p>
            <w:pPr>
              <w:pStyle w:val="13"/>
            </w:pPr>
            <w:r>
              <w:t>0.12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35"/>
        <w:gridCol w:w="1368"/>
        <w:gridCol w:w="1335"/>
        <w:gridCol w:w="222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8"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226"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restart"/>
            <w:vAlign w:val="center"/>
          </w:tcPr>
          <w:p>
            <w:pPr>
              <w:pStyle w:val="12"/>
            </w:pPr>
            <w:r>
              <w:t>序号</w:t>
            </w:r>
          </w:p>
        </w:tc>
        <w:tc>
          <w:tcPr>
            <w:tcW w:w="2703" w:type="dxa"/>
            <w:gridSpan w:val="2"/>
            <w:vAlign w:val="center"/>
          </w:tcPr>
          <w:p>
            <w:pPr>
              <w:pStyle w:val="12"/>
            </w:pPr>
            <w:r>
              <w:t>功能分类科目</w:t>
            </w:r>
          </w:p>
        </w:tc>
        <w:tc>
          <w:tcPr>
            <w:tcW w:w="222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continue"/>
          </w:tcPr>
          <w:p/>
        </w:tc>
        <w:tc>
          <w:tcPr>
            <w:tcW w:w="1368" w:type="dxa"/>
            <w:vAlign w:val="center"/>
          </w:tcPr>
          <w:p>
            <w:pPr>
              <w:pStyle w:val="12"/>
            </w:pPr>
            <w:r>
              <w:t>科目编码</w:t>
            </w:r>
          </w:p>
        </w:tc>
        <w:tc>
          <w:tcPr>
            <w:tcW w:w="1335" w:type="dxa"/>
            <w:vAlign w:val="center"/>
          </w:tcPr>
          <w:p>
            <w:pPr>
              <w:pStyle w:val="12"/>
            </w:pPr>
            <w:r>
              <w:t>科目名称</w:t>
            </w:r>
          </w:p>
        </w:tc>
        <w:tc>
          <w:tcPr>
            <w:tcW w:w="222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Align w:val="center"/>
          </w:tcPr>
          <w:p>
            <w:pPr>
              <w:pStyle w:val="12"/>
            </w:pPr>
            <w:r>
              <w:t>栏次</w:t>
            </w:r>
          </w:p>
        </w:tc>
        <w:tc>
          <w:tcPr>
            <w:tcW w:w="1368" w:type="dxa"/>
            <w:vAlign w:val="center"/>
          </w:tcPr>
          <w:p>
            <w:pPr>
              <w:pStyle w:val="12"/>
            </w:pPr>
            <w:r>
              <w:t>1</w:t>
            </w:r>
          </w:p>
        </w:tc>
        <w:tc>
          <w:tcPr>
            <w:tcW w:w="1335" w:type="dxa"/>
            <w:vAlign w:val="center"/>
          </w:tcPr>
          <w:p>
            <w:pPr>
              <w:pStyle w:val="12"/>
            </w:pPr>
            <w:r>
              <w:t>2</w:t>
            </w:r>
          </w:p>
        </w:tc>
        <w:tc>
          <w:tcPr>
            <w:tcW w:w="222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35" w:type="dxa"/>
            <w:vAlign w:val="center"/>
          </w:tcPr>
          <w:p>
            <w:pPr>
              <w:pStyle w:val="15"/>
            </w:pPr>
          </w:p>
        </w:tc>
        <w:tc>
          <w:tcPr>
            <w:tcW w:w="1368" w:type="dxa"/>
            <w:vAlign w:val="center"/>
          </w:tcPr>
          <w:p>
            <w:pPr>
              <w:pStyle w:val="14"/>
            </w:pPr>
          </w:p>
        </w:tc>
        <w:tc>
          <w:tcPr>
            <w:tcW w:w="1335" w:type="dxa"/>
            <w:vAlign w:val="center"/>
          </w:tcPr>
          <w:p>
            <w:pPr>
              <w:pStyle w:val="14"/>
            </w:pPr>
          </w:p>
        </w:tc>
        <w:tc>
          <w:tcPr>
            <w:tcW w:w="2226"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43"/>
        <w:gridCol w:w="2040"/>
        <w:gridCol w:w="1635"/>
        <w:gridCol w:w="2070"/>
        <w:gridCol w:w="1829"/>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070" w:type="dxa"/>
            <w:tcBorders>
              <w:top w:val="single" w:color="FFFFFF" w:sz="6" w:space="0"/>
              <w:left w:val="single" w:color="FFFFFF" w:sz="6" w:space="0"/>
              <w:right w:val="single" w:color="FFFFFF" w:sz="6" w:space="0"/>
            </w:tcBorders>
            <w:vAlign w:val="center"/>
          </w:tcPr>
          <w:p>
            <w:pPr>
              <w:pStyle w:val="10"/>
            </w:pPr>
            <w:r>
              <w:t>预算年度：2023</w:t>
            </w:r>
          </w:p>
        </w:tc>
        <w:tc>
          <w:tcPr>
            <w:tcW w:w="347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restart"/>
            <w:vAlign w:val="center"/>
          </w:tcPr>
          <w:p>
            <w:pPr>
              <w:pStyle w:val="12"/>
            </w:pPr>
            <w:r>
              <w:t>序号</w:t>
            </w:r>
          </w:p>
        </w:tc>
        <w:tc>
          <w:tcPr>
            <w:tcW w:w="3675" w:type="dxa"/>
            <w:gridSpan w:val="2"/>
            <w:vAlign w:val="center"/>
          </w:tcPr>
          <w:p>
            <w:pPr>
              <w:pStyle w:val="12"/>
            </w:pPr>
            <w:r>
              <w:t>功能分类科目</w:t>
            </w:r>
          </w:p>
        </w:tc>
        <w:tc>
          <w:tcPr>
            <w:tcW w:w="2070" w:type="dxa"/>
            <w:vMerge w:val="restart"/>
            <w:vAlign w:val="center"/>
          </w:tcPr>
          <w:p>
            <w:pPr>
              <w:pStyle w:val="12"/>
            </w:pPr>
            <w:r>
              <w:t>合计</w:t>
            </w:r>
          </w:p>
        </w:tc>
        <w:tc>
          <w:tcPr>
            <w:tcW w:w="1829"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continue"/>
          </w:tcPr>
          <w:p/>
        </w:tc>
        <w:tc>
          <w:tcPr>
            <w:tcW w:w="2040" w:type="dxa"/>
            <w:vAlign w:val="center"/>
          </w:tcPr>
          <w:p>
            <w:pPr>
              <w:pStyle w:val="12"/>
            </w:pPr>
            <w:r>
              <w:t>科目编码</w:t>
            </w:r>
          </w:p>
        </w:tc>
        <w:tc>
          <w:tcPr>
            <w:tcW w:w="1635" w:type="dxa"/>
            <w:vAlign w:val="center"/>
          </w:tcPr>
          <w:p>
            <w:pPr>
              <w:pStyle w:val="12"/>
            </w:pPr>
            <w:r>
              <w:t>科目名称</w:t>
            </w:r>
          </w:p>
        </w:tc>
        <w:tc>
          <w:tcPr>
            <w:tcW w:w="2070" w:type="dxa"/>
            <w:vMerge w:val="continue"/>
          </w:tcPr>
          <w:p/>
        </w:tc>
        <w:tc>
          <w:tcPr>
            <w:tcW w:w="1829"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Align w:val="center"/>
          </w:tcPr>
          <w:p>
            <w:pPr>
              <w:pStyle w:val="12"/>
            </w:pPr>
            <w:r>
              <w:t>栏次</w:t>
            </w:r>
          </w:p>
        </w:tc>
        <w:tc>
          <w:tcPr>
            <w:tcW w:w="2040" w:type="dxa"/>
            <w:vAlign w:val="center"/>
          </w:tcPr>
          <w:p>
            <w:pPr>
              <w:pStyle w:val="12"/>
            </w:pPr>
            <w:r>
              <w:t>1</w:t>
            </w:r>
          </w:p>
        </w:tc>
        <w:tc>
          <w:tcPr>
            <w:tcW w:w="1635" w:type="dxa"/>
            <w:vAlign w:val="center"/>
          </w:tcPr>
          <w:p>
            <w:pPr>
              <w:pStyle w:val="12"/>
            </w:pPr>
            <w:r>
              <w:t>2</w:t>
            </w:r>
          </w:p>
        </w:tc>
        <w:tc>
          <w:tcPr>
            <w:tcW w:w="2070" w:type="dxa"/>
            <w:vAlign w:val="center"/>
          </w:tcPr>
          <w:p>
            <w:pPr>
              <w:pStyle w:val="12"/>
            </w:pPr>
            <w:r>
              <w:t>3</w:t>
            </w:r>
          </w:p>
        </w:tc>
        <w:tc>
          <w:tcPr>
            <w:tcW w:w="1829"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43" w:type="dxa"/>
            <w:vAlign w:val="center"/>
          </w:tcPr>
          <w:p>
            <w:pPr>
              <w:pStyle w:val="15"/>
            </w:pPr>
          </w:p>
        </w:tc>
        <w:tc>
          <w:tcPr>
            <w:tcW w:w="2040" w:type="dxa"/>
            <w:vAlign w:val="center"/>
          </w:tcPr>
          <w:p>
            <w:pPr>
              <w:pStyle w:val="14"/>
            </w:pPr>
          </w:p>
        </w:tc>
        <w:tc>
          <w:tcPr>
            <w:tcW w:w="1635" w:type="dxa"/>
            <w:vAlign w:val="center"/>
          </w:tcPr>
          <w:p>
            <w:pPr>
              <w:pStyle w:val="14"/>
            </w:pPr>
          </w:p>
        </w:tc>
        <w:tc>
          <w:tcPr>
            <w:tcW w:w="2070" w:type="dxa"/>
            <w:vAlign w:val="center"/>
          </w:tcPr>
          <w:p>
            <w:pPr>
              <w:pStyle w:val="13"/>
            </w:pPr>
          </w:p>
        </w:tc>
        <w:tc>
          <w:tcPr>
            <w:tcW w:w="1829"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7"/>
        <w:gridCol w:w="2070"/>
        <w:gridCol w:w="1980"/>
        <w:gridCol w:w="218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7" w:type="dxa"/>
            <w:gridSpan w:val="3"/>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218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7" w:type="dxa"/>
            <w:vMerge w:val="restart"/>
            <w:vAlign w:val="center"/>
          </w:tcPr>
          <w:p>
            <w:pPr>
              <w:pStyle w:val="12"/>
            </w:pPr>
            <w:r>
              <w:t>序号</w:t>
            </w:r>
          </w:p>
        </w:tc>
        <w:tc>
          <w:tcPr>
            <w:tcW w:w="2070" w:type="dxa"/>
            <w:vMerge w:val="restart"/>
            <w:vAlign w:val="center"/>
          </w:tcPr>
          <w:p>
            <w:pPr>
              <w:pStyle w:val="12"/>
            </w:pPr>
            <w:r>
              <w:t>项  目</w:t>
            </w:r>
          </w:p>
        </w:tc>
        <w:tc>
          <w:tcPr>
            <w:tcW w:w="745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Merge w:val="continue"/>
          </w:tcPr>
          <w:p/>
        </w:tc>
        <w:tc>
          <w:tcPr>
            <w:tcW w:w="2070" w:type="dxa"/>
            <w:vMerge w:val="continue"/>
          </w:tcPr>
          <w:p/>
        </w:tc>
        <w:tc>
          <w:tcPr>
            <w:tcW w:w="1980" w:type="dxa"/>
            <w:vAlign w:val="center"/>
          </w:tcPr>
          <w:p>
            <w:pPr>
              <w:pStyle w:val="12"/>
            </w:pPr>
            <w:r>
              <w:t>合计</w:t>
            </w:r>
          </w:p>
        </w:tc>
        <w:tc>
          <w:tcPr>
            <w:tcW w:w="2184"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Align w:val="center"/>
          </w:tcPr>
          <w:p>
            <w:pPr>
              <w:pStyle w:val="12"/>
            </w:pPr>
            <w:r>
              <w:t>栏次</w:t>
            </w:r>
          </w:p>
        </w:tc>
        <w:tc>
          <w:tcPr>
            <w:tcW w:w="2070" w:type="dxa"/>
            <w:vAlign w:val="center"/>
          </w:tcPr>
          <w:p>
            <w:pPr>
              <w:pStyle w:val="12"/>
            </w:pPr>
            <w:r>
              <w:t>1</w:t>
            </w:r>
          </w:p>
        </w:tc>
        <w:tc>
          <w:tcPr>
            <w:tcW w:w="1980" w:type="dxa"/>
            <w:vAlign w:val="center"/>
          </w:tcPr>
          <w:p>
            <w:pPr>
              <w:pStyle w:val="12"/>
            </w:pPr>
            <w:r>
              <w:t>2</w:t>
            </w:r>
          </w:p>
        </w:tc>
        <w:tc>
          <w:tcPr>
            <w:tcW w:w="218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17" w:type="dxa"/>
            <w:vAlign w:val="center"/>
          </w:tcPr>
          <w:p>
            <w:pPr>
              <w:pStyle w:val="15"/>
            </w:pPr>
          </w:p>
        </w:tc>
        <w:tc>
          <w:tcPr>
            <w:tcW w:w="2070" w:type="dxa"/>
            <w:vAlign w:val="center"/>
          </w:tcPr>
          <w:p>
            <w:pPr>
              <w:pStyle w:val="14"/>
            </w:pPr>
          </w:p>
        </w:tc>
        <w:tc>
          <w:tcPr>
            <w:tcW w:w="1980" w:type="dxa"/>
            <w:vAlign w:val="center"/>
          </w:tcPr>
          <w:p>
            <w:pPr>
              <w:pStyle w:val="13"/>
            </w:pPr>
          </w:p>
        </w:tc>
        <w:tc>
          <w:tcPr>
            <w:tcW w:w="218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中共隆尧县委网络安全和信息化委员会办公室2023年部门预算信息公开情况说明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中共隆尧县委网络安全和信息化委员会办公室2023年部门预算信息公开情况说明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按照《预算法》、《地方预决算公开操作规程》和《关于进一步推进预算公开工作的实施意见》规定，现将中共隆尧县委网络安全和信息化委员会办公室2023年部门预算公开如下：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 xml:space="preserve">中共隆尧县委网络安全和信息化委员会办公室本级 </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按照预算管理有关规定，目前我办部门预算的编制实行综合预算管理，即全部收入和支出都反映的预算中。中共隆尧县委网络安全和信息化委员会办公室的收支包含在部门预算中。</w:t>
      </w:r>
    </w:p>
    <w:p>
      <w:pPr>
        <w:pStyle w:val="20"/>
      </w:pPr>
      <w:r>
        <w:t>1、收入说明</w:t>
      </w:r>
    </w:p>
    <w:p>
      <w:pPr>
        <w:pStyle w:val="20"/>
      </w:pPr>
      <w:r>
        <w:t>反映本部门当年全部收入。2023年预算收入128.1879万元，其中：一般公共预算收入128.1879万元，基金预算收入0万元，财政专户核拨收入0万元，其他来源收入（单位资金）0万元，上年结转0万元。</w:t>
      </w:r>
    </w:p>
    <w:p>
      <w:pPr>
        <w:pStyle w:val="20"/>
      </w:pPr>
      <w:r>
        <w:t>2、支出说明</w:t>
      </w:r>
    </w:p>
    <w:p>
      <w:pPr>
        <w:pStyle w:val="20"/>
      </w:pPr>
      <w:r>
        <w:t>收支预算总表支出栏、基本支出表、项目支出表按经济分类和支出功能分类科目编制，反映中共隆尧县委网络安全和信息化委员会办公室年度部门预算中支出预算的总体情况。2023年支出预算128.1879万元，其中基本支出88.1879万元，包括人员经费78.8279万元和日常公用经费9.36万元；项目支出40万元主要为专项业务项目支出。</w:t>
      </w:r>
    </w:p>
    <w:p>
      <w:pPr>
        <w:pStyle w:val="20"/>
      </w:pPr>
      <w:r>
        <w:t>3、比上年增减情况</w:t>
      </w:r>
    </w:p>
    <w:p>
      <w:pPr>
        <w:pStyle w:val="20"/>
      </w:pPr>
      <w:r>
        <w:t>2023年预算收支安排128.1879万元，较2021年年初预算增加24.4561万元，其中：主要增加费用为人员经费和强化网络舆情处置专项经费项目支出。2022年晋升副主任1名，晋升事业8级1名，2名工作人员转正；2022年追加强化网络舆情处置专项经费10万元，2023年该项目继续列入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2023年，我办机关运行经费共计安排4.5000万元，主要用于保证机关正常运转的办公及印刷费、邮电费、差旅费、党组织活动、福利费等支出。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习近平新时代中国特色社会主义思想为指导，贯彻落实习近平总书记关于网络强国的重要思想，牢牢掌握网络意识形态工作领导权，积极传播网上正能量，提升全市网络舆情应对处置水平，进一步完善我县网络综合治理体系，维护网络安全，推动信息化发展，为建设经济强县、美丽隆尧提供强大网上舆论支持、可靠网络安全保障、有力信息化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（一）网络舆情应对处置水平明显改善</w:t>
      </w:r>
    </w:p>
    <w:p>
      <w:pPr>
        <w:pStyle w:val="24"/>
      </w:pPr>
      <w:r>
        <w:t>绩效目标：牢牢把握舆论正确导向，为全县经济社会等发展提供强有力的舆论支持，舆情信息的收集、分析、研判能力得到大幅提升，及时化解、妥善处理社会敏感问题和突发事件等有关负面舆情的处置率显著增强,网络舆论引导工作队伍的规模进一步扩大，全县网络舆情应对处置水平整体得到明显改善。</w:t>
      </w:r>
    </w:p>
    <w:p>
      <w:pPr>
        <w:pStyle w:val="24"/>
      </w:pPr>
      <w:r>
        <w:t>绩效指标：通过舆情信息系统和人工巡查监测，舆情处置率实现90%以上。</w:t>
      </w:r>
    </w:p>
    <w:p>
      <w:pPr>
        <w:pStyle w:val="24"/>
      </w:pPr>
      <w:r>
        <w:t>（二）及时监测政务类网络系统安全漏洞，</w:t>
      </w:r>
    </w:p>
    <w:p>
      <w:pPr>
        <w:pStyle w:val="24"/>
      </w:pPr>
      <w:r>
        <w:t>绩效目标：确保政务类网络系统的安全,保障本县域内网络安全工作正常运行，提高各部门的网络安全意识和透明度，降低网络安全事件发生率。</w:t>
      </w:r>
    </w:p>
    <w:p>
      <w:pPr>
        <w:pStyle w:val="24"/>
      </w:pPr>
      <w:r>
        <w:t>绩效指标：通过与相关单位合作，保证网站巡查率在90%以上。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pPr>
        <w:pStyle w:val="25"/>
      </w:pPr>
      <w:r>
        <w:t>（二）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pPr>
        <w:pStyle w:val="25"/>
      </w:pPr>
      <w:r>
        <w:t>（三）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pPr>
        <w:pStyle w:val="25"/>
      </w:pPr>
      <w:r>
        <w:t>（四）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考配合做好审计、财政监督等外部监督工作，确保财政资金安全有效。</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1、强化网络舆情处置专项经费绩效目标表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70"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rPr>
                <w:rFonts w:hint="eastAsia"/>
                <w:lang w:eastAsia="zh-CN"/>
              </w:rPr>
              <w:t>加强网络舆情监测处置，确保涉隆舆情平稳有序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舆情监测软件数量</w:t>
            </w:r>
          </w:p>
        </w:tc>
        <w:tc>
          <w:tcPr>
            <w:tcW w:w="2835" w:type="dxa"/>
            <w:vAlign w:val="center"/>
          </w:tcPr>
          <w:p>
            <w:pPr>
              <w:pStyle w:val="14"/>
            </w:pPr>
            <w:r>
              <w:t>舆情监测软件数量</w:t>
            </w:r>
          </w:p>
        </w:tc>
        <w:tc>
          <w:tcPr>
            <w:tcW w:w="2551" w:type="dxa"/>
            <w:vAlign w:val="center"/>
          </w:tcPr>
          <w:p>
            <w:pPr>
              <w:pStyle w:val="14"/>
            </w:pPr>
            <w:r>
              <w:t>≥2个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舆情高效处置</w:t>
            </w:r>
          </w:p>
        </w:tc>
        <w:tc>
          <w:tcPr>
            <w:tcW w:w="2835" w:type="dxa"/>
            <w:vAlign w:val="center"/>
          </w:tcPr>
          <w:p>
            <w:pPr>
              <w:pStyle w:val="14"/>
            </w:pPr>
            <w:r>
              <w:t>舆情高效处置</w:t>
            </w:r>
          </w:p>
        </w:tc>
        <w:tc>
          <w:tcPr>
            <w:tcW w:w="2551" w:type="dxa"/>
            <w:vAlign w:val="center"/>
          </w:tcPr>
          <w:p>
            <w:pPr>
              <w:pStyle w:val="14"/>
            </w:pPr>
            <w:r>
              <w:t>≥80百分数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舆情事件处置率</w:t>
            </w:r>
          </w:p>
        </w:tc>
        <w:tc>
          <w:tcPr>
            <w:tcW w:w="2835" w:type="dxa"/>
            <w:vAlign w:val="center"/>
          </w:tcPr>
          <w:p>
            <w:pPr>
              <w:pStyle w:val="14"/>
            </w:pPr>
            <w:r>
              <w:t>舆情</w:t>
            </w:r>
            <w:r>
              <w:rPr>
                <w:rFonts w:hint="eastAsia"/>
                <w:lang w:eastAsia="zh-CN"/>
              </w:rPr>
              <w:t>交转并反馈</w:t>
            </w:r>
          </w:p>
        </w:tc>
        <w:tc>
          <w:tcPr>
            <w:tcW w:w="2551" w:type="dxa"/>
            <w:vAlign w:val="center"/>
          </w:tcPr>
          <w:p>
            <w:pPr>
              <w:pStyle w:val="14"/>
            </w:pPr>
            <w:r>
              <w:t>≥90百分数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舆情监测软件服务成本</w:t>
            </w:r>
          </w:p>
        </w:tc>
        <w:tc>
          <w:tcPr>
            <w:tcW w:w="2835" w:type="dxa"/>
            <w:vAlign w:val="center"/>
          </w:tcPr>
          <w:p>
            <w:pPr>
              <w:pStyle w:val="14"/>
              <w:rPr>
                <w:rFonts w:hint="eastAsia" w:eastAsia="方正书宋_GBK"/>
                <w:lang w:eastAsia="zh-CN"/>
              </w:rPr>
            </w:pPr>
            <w:r>
              <w:t>舆情监测软件服务</w:t>
            </w:r>
            <w:r>
              <w:rPr>
                <w:rFonts w:hint="eastAsia"/>
                <w:lang w:eastAsia="zh-CN"/>
              </w:rPr>
              <w:t>费用控制</w:t>
            </w:r>
          </w:p>
        </w:tc>
        <w:tc>
          <w:tcPr>
            <w:tcW w:w="2551" w:type="dxa"/>
            <w:vAlign w:val="center"/>
          </w:tcPr>
          <w:p>
            <w:pPr>
              <w:pStyle w:val="14"/>
            </w:pPr>
            <w:r>
              <w:t>≤10万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rPr>
                <w:rFonts w:hint="eastAsia" w:eastAsia="方正书宋_GBK"/>
                <w:lang w:val="en-US" w:eastAsia="zh-CN"/>
              </w:rPr>
            </w:pPr>
            <w:r>
              <w:t>舆情监测交转</w:t>
            </w:r>
            <w:r>
              <w:rPr>
                <w:rFonts w:hint="eastAsia"/>
                <w:lang w:eastAsia="zh-CN"/>
              </w:rPr>
              <w:t>效率</w:t>
            </w:r>
          </w:p>
        </w:tc>
        <w:tc>
          <w:tcPr>
            <w:tcW w:w="2835" w:type="dxa"/>
            <w:vAlign w:val="center"/>
          </w:tcPr>
          <w:p>
            <w:pPr>
              <w:pStyle w:val="14"/>
              <w:rPr>
                <w:rFonts w:hint="eastAsia" w:eastAsia="方正书宋_GBK"/>
                <w:lang w:eastAsia="zh-CN"/>
              </w:rPr>
            </w:pPr>
            <w:r>
              <w:t>舆情监测交转</w:t>
            </w:r>
            <w:r>
              <w:rPr>
                <w:rFonts w:hint="eastAsia"/>
                <w:lang w:eastAsia="zh-CN"/>
              </w:rPr>
              <w:t>时限</w:t>
            </w:r>
          </w:p>
        </w:tc>
        <w:tc>
          <w:tcPr>
            <w:tcW w:w="2551" w:type="dxa"/>
            <w:vAlign w:val="center"/>
          </w:tcPr>
          <w:p>
            <w:pPr>
              <w:pStyle w:val="14"/>
            </w:pPr>
            <w:r>
              <w:t>≤1小时</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100百分数</w:t>
            </w:r>
          </w:p>
        </w:tc>
        <w:tc>
          <w:tcPr>
            <w:tcW w:w="2268" w:type="dxa"/>
            <w:vAlign w:val="center"/>
          </w:tcPr>
          <w:p>
            <w:pPr>
              <w:pStyle w:val="14"/>
              <w:rPr>
                <w:rFonts w:hint="eastAsia" w:eastAsia="方正书宋_GBK"/>
                <w:lang w:eastAsia="zh-CN"/>
              </w:rPr>
            </w:pPr>
            <w:r>
              <w:rPr>
                <w:rFonts w:hint="eastAsia"/>
                <w:highlight w:val="none"/>
                <w:lang w:eastAsia="zh-CN"/>
              </w:rPr>
              <w:t>年终总结和考核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2、网络安全和信息化工作经费绩效目标表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rPr>
                <w:rFonts w:hint="eastAsia"/>
                <w:lang w:eastAsia="zh-CN"/>
              </w:rPr>
              <w:t>加强网络安全检查，及时排除化解网络安全隐患，确保县域网络环境安全稳定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rPr>
                <w:rFonts w:hint="eastAsia"/>
                <w:lang w:eastAsia="zh-CN"/>
              </w:rPr>
              <w:t>网络安全检查覆盖率</w:t>
            </w:r>
          </w:p>
        </w:tc>
        <w:tc>
          <w:tcPr>
            <w:tcW w:w="2835" w:type="dxa"/>
            <w:vAlign w:val="center"/>
          </w:tcPr>
          <w:p>
            <w:pPr>
              <w:pStyle w:val="14"/>
              <w:rPr>
                <w:rFonts w:hint="eastAsia" w:eastAsia="方正书宋_GBK"/>
                <w:lang w:eastAsia="zh-CN"/>
              </w:rPr>
            </w:pPr>
            <w:r>
              <w:rPr>
                <w:rFonts w:hint="eastAsia"/>
                <w:lang w:eastAsia="zh-CN"/>
              </w:rPr>
              <w:t>网络安全检查数量占</w:t>
            </w:r>
            <w:r>
              <w:t>全县网站</w:t>
            </w:r>
            <w:r>
              <w:rPr>
                <w:rFonts w:hint="eastAsia"/>
                <w:lang w:eastAsia="zh-CN"/>
              </w:rPr>
              <w:t>比例</w:t>
            </w:r>
          </w:p>
          <w:p>
            <w:pPr>
              <w:pStyle w:val="14"/>
            </w:pPr>
          </w:p>
        </w:tc>
        <w:tc>
          <w:tcPr>
            <w:tcW w:w="2551" w:type="dxa"/>
            <w:vAlign w:val="center"/>
          </w:tcPr>
          <w:p>
            <w:pPr>
              <w:pStyle w:val="14"/>
            </w:pPr>
            <w:r>
              <w:t>≥80百分数</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网站安全率</w:t>
            </w:r>
            <w:bookmarkStart w:id="18" w:name="_GoBack"/>
            <w:bookmarkEnd w:id="18"/>
          </w:p>
        </w:tc>
        <w:tc>
          <w:tcPr>
            <w:tcW w:w="2835" w:type="dxa"/>
            <w:vAlign w:val="center"/>
          </w:tcPr>
          <w:p>
            <w:pPr>
              <w:pStyle w:val="14"/>
            </w:pPr>
            <w:r>
              <w:t>网站安全率</w:t>
            </w:r>
          </w:p>
        </w:tc>
        <w:tc>
          <w:tcPr>
            <w:tcW w:w="2551" w:type="dxa"/>
            <w:vAlign w:val="center"/>
          </w:tcPr>
          <w:p>
            <w:pPr>
              <w:pStyle w:val="14"/>
            </w:pPr>
            <w:r>
              <w:t>≥80百分数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网站安全及时处置率</w:t>
            </w:r>
          </w:p>
        </w:tc>
        <w:tc>
          <w:tcPr>
            <w:tcW w:w="2835" w:type="dxa"/>
            <w:vAlign w:val="center"/>
          </w:tcPr>
          <w:p>
            <w:pPr>
              <w:pStyle w:val="14"/>
              <w:rPr>
                <w:rFonts w:hint="default" w:eastAsia="方正书宋_GBK"/>
                <w:lang w:val="en-US" w:eastAsia="zh-CN"/>
              </w:rPr>
            </w:pPr>
            <w:r>
              <w:rPr>
                <w:rFonts w:hint="eastAsia"/>
                <w:lang w:eastAsia="zh-CN"/>
              </w:rPr>
              <w:t>网络安全检查问题整改时限小于等于</w:t>
            </w:r>
            <w:r>
              <w:rPr>
                <w:rFonts w:hint="eastAsia"/>
                <w:lang w:val="en-US" w:eastAsia="zh-CN"/>
              </w:rPr>
              <w:t>24小时</w:t>
            </w:r>
          </w:p>
        </w:tc>
        <w:tc>
          <w:tcPr>
            <w:tcW w:w="2551" w:type="dxa"/>
            <w:vAlign w:val="center"/>
          </w:tcPr>
          <w:p>
            <w:pPr>
              <w:pStyle w:val="14"/>
            </w:pPr>
            <w:r>
              <w:t>≥80百分数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网站安全监测合作成本</w:t>
            </w:r>
          </w:p>
        </w:tc>
        <w:tc>
          <w:tcPr>
            <w:tcW w:w="2835" w:type="dxa"/>
            <w:vAlign w:val="center"/>
          </w:tcPr>
          <w:p>
            <w:pPr>
              <w:pStyle w:val="14"/>
              <w:rPr>
                <w:rFonts w:hint="eastAsia" w:eastAsia="方正书宋_GBK"/>
                <w:lang w:eastAsia="zh-CN"/>
              </w:rPr>
            </w:pPr>
            <w:r>
              <w:t>网站安全监测</w:t>
            </w:r>
            <w:r>
              <w:rPr>
                <w:rFonts w:hint="eastAsia"/>
                <w:lang w:eastAsia="zh-CN"/>
              </w:rPr>
              <w:t>服务费用</w:t>
            </w:r>
          </w:p>
        </w:tc>
        <w:tc>
          <w:tcPr>
            <w:tcW w:w="2551" w:type="dxa"/>
            <w:vAlign w:val="center"/>
          </w:tcPr>
          <w:p>
            <w:pPr>
              <w:pStyle w:val="14"/>
            </w:pPr>
            <w:r>
              <w:t>≤15万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属地重点网站安全</w:t>
            </w:r>
          </w:p>
        </w:tc>
        <w:tc>
          <w:tcPr>
            <w:tcW w:w="2835" w:type="dxa"/>
            <w:vAlign w:val="center"/>
          </w:tcPr>
          <w:p>
            <w:pPr>
              <w:pStyle w:val="14"/>
              <w:rPr>
                <w:rFonts w:hint="eastAsia" w:eastAsia="方正书宋_GBK"/>
                <w:lang w:eastAsia="zh-CN"/>
              </w:rPr>
            </w:pPr>
            <w:r>
              <w:rPr>
                <w:rFonts w:hint="eastAsia"/>
                <w:lang w:eastAsia="zh-CN"/>
              </w:rPr>
              <w:t>网络安全检查合格率</w:t>
            </w:r>
          </w:p>
        </w:tc>
        <w:tc>
          <w:tcPr>
            <w:tcW w:w="2551" w:type="dxa"/>
            <w:vAlign w:val="center"/>
          </w:tcPr>
          <w:p>
            <w:pPr>
              <w:pStyle w:val="14"/>
            </w:pPr>
            <w:r>
              <w:t>≥80百分数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100百分数</w:t>
            </w:r>
          </w:p>
        </w:tc>
        <w:tc>
          <w:tcPr>
            <w:tcW w:w="2268" w:type="dxa"/>
            <w:vAlign w:val="center"/>
          </w:tcPr>
          <w:p>
            <w:pPr>
              <w:pStyle w:val="14"/>
            </w:pPr>
            <w:r>
              <w:rPr>
                <w:rFonts w:hint="eastAsia"/>
                <w:lang w:eastAsia="zh-CN"/>
              </w:rPr>
              <w:t>年终总结和考核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3、舆情处置工作经费绩效目标表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rPr>
                <w:rFonts w:hint="eastAsia"/>
                <w:lang w:eastAsia="zh-CN"/>
              </w:rPr>
              <w:t>加强网络舆情分析研判，及时上报涉隆舆情，</w:t>
            </w:r>
            <w:r>
              <w:t>为领导决策提供建议和服务</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舆情产品刊发期数</w:t>
            </w:r>
          </w:p>
        </w:tc>
        <w:tc>
          <w:tcPr>
            <w:tcW w:w="2835" w:type="dxa"/>
            <w:vAlign w:val="center"/>
          </w:tcPr>
          <w:p>
            <w:pPr>
              <w:pStyle w:val="14"/>
              <w:rPr>
                <w:rFonts w:hint="eastAsia" w:eastAsia="方正书宋_GBK"/>
                <w:lang w:eastAsia="zh-CN"/>
              </w:rPr>
            </w:pPr>
            <w:r>
              <w:t>舆情</w:t>
            </w:r>
            <w:r>
              <w:rPr>
                <w:rFonts w:hint="eastAsia"/>
                <w:lang w:eastAsia="zh-CN"/>
              </w:rPr>
              <w:t>动态、分析报告、周报等印发数量</w:t>
            </w:r>
          </w:p>
        </w:tc>
        <w:tc>
          <w:tcPr>
            <w:tcW w:w="2551" w:type="dxa"/>
            <w:vAlign w:val="center"/>
          </w:tcPr>
          <w:p>
            <w:pPr>
              <w:pStyle w:val="14"/>
            </w:pPr>
            <w:r>
              <w:t>≥300期</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舆情高效处置</w:t>
            </w:r>
          </w:p>
        </w:tc>
        <w:tc>
          <w:tcPr>
            <w:tcW w:w="2835" w:type="dxa"/>
            <w:vAlign w:val="center"/>
          </w:tcPr>
          <w:p>
            <w:pPr>
              <w:pStyle w:val="14"/>
            </w:pPr>
            <w:r>
              <w:t>舆情高效处置</w:t>
            </w:r>
          </w:p>
        </w:tc>
        <w:tc>
          <w:tcPr>
            <w:tcW w:w="2551" w:type="dxa"/>
            <w:vAlign w:val="center"/>
          </w:tcPr>
          <w:p>
            <w:pPr>
              <w:pStyle w:val="14"/>
            </w:pPr>
            <w:r>
              <w:t>≥80百分数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舆情事件处置率</w:t>
            </w:r>
          </w:p>
        </w:tc>
        <w:tc>
          <w:tcPr>
            <w:tcW w:w="2835" w:type="dxa"/>
            <w:vAlign w:val="center"/>
          </w:tcPr>
          <w:p>
            <w:pPr>
              <w:pStyle w:val="14"/>
              <w:rPr>
                <w:rFonts w:hint="eastAsia" w:eastAsia="方正书宋_GBK"/>
                <w:lang w:eastAsia="zh-CN"/>
              </w:rPr>
            </w:pPr>
            <w:r>
              <w:t>舆情</w:t>
            </w:r>
            <w:r>
              <w:rPr>
                <w:rFonts w:hint="eastAsia"/>
                <w:lang w:eastAsia="zh-CN"/>
              </w:rPr>
              <w:t>交转并反馈</w:t>
            </w:r>
          </w:p>
        </w:tc>
        <w:tc>
          <w:tcPr>
            <w:tcW w:w="2551" w:type="dxa"/>
            <w:vAlign w:val="center"/>
          </w:tcPr>
          <w:p>
            <w:pPr>
              <w:pStyle w:val="14"/>
            </w:pPr>
            <w:r>
              <w:t>≥90百分数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舆情产品成本</w:t>
            </w:r>
          </w:p>
        </w:tc>
        <w:tc>
          <w:tcPr>
            <w:tcW w:w="2835" w:type="dxa"/>
            <w:vAlign w:val="center"/>
          </w:tcPr>
          <w:p>
            <w:pPr>
              <w:pStyle w:val="14"/>
              <w:rPr>
                <w:rFonts w:hint="eastAsia" w:eastAsia="方正书宋_GBK"/>
                <w:lang w:eastAsia="zh-CN"/>
              </w:rPr>
            </w:pPr>
            <w:r>
              <w:t>每期舆情产品</w:t>
            </w:r>
            <w:r>
              <w:rPr>
                <w:rFonts w:hint="eastAsia"/>
                <w:lang w:eastAsia="zh-CN"/>
              </w:rPr>
              <w:t>印制费用控制</w:t>
            </w:r>
          </w:p>
        </w:tc>
        <w:tc>
          <w:tcPr>
            <w:tcW w:w="2551" w:type="dxa"/>
            <w:vAlign w:val="center"/>
          </w:tcPr>
          <w:p>
            <w:pPr>
              <w:pStyle w:val="14"/>
            </w:pPr>
            <w:r>
              <w:t>≤100元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舆情交转率</w:t>
            </w:r>
          </w:p>
        </w:tc>
        <w:tc>
          <w:tcPr>
            <w:tcW w:w="2835" w:type="dxa"/>
            <w:vAlign w:val="center"/>
          </w:tcPr>
          <w:p>
            <w:pPr>
              <w:pStyle w:val="14"/>
              <w:rPr>
                <w:rFonts w:hint="eastAsia" w:eastAsia="方正书宋_GBK"/>
                <w:lang w:eastAsia="zh-CN"/>
              </w:rPr>
            </w:pPr>
            <w:r>
              <w:t>舆情</w:t>
            </w:r>
            <w:r>
              <w:rPr>
                <w:rFonts w:hint="eastAsia"/>
                <w:lang w:eastAsia="zh-CN"/>
              </w:rPr>
              <w:t>监测后交转相关部门</w:t>
            </w:r>
          </w:p>
        </w:tc>
        <w:tc>
          <w:tcPr>
            <w:tcW w:w="2551" w:type="dxa"/>
            <w:vAlign w:val="center"/>
          </w:tcPr>
          <w:p>
            <w:pPr>
              <w:pStyle w:val="14"/>
            </w:pPr>
            <w:r>
              <w:t>100百分数</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100百分数</w:t>
            </w:r>
          </w:p>
        </w:tc>
        <w:tc>
          <w:tcPr>
            <w:tcW w:w="2268" w:type="dxa"/>
            <w:vAlign w:val="center"/>
          </w:tcPr>
          <w:p>
            <w:pPr>
              <w:pStyle w:val="14"/>
            </w:pPr>
            <w:r>
              <w:rPr>
                <w:rFonts w:hint="eastAsia"/>
                <w:lang w:eastAsia="zh-CN"/>
              </w:rPr>
              <w:t>年终总结和考核</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2023年，中共隆尧县委网络安全和信息化委员会办公室安排政府采购预算0.00万元。具体内容见下表。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288中共隆尧县委网络安全和信息化委员会办公室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000000"/>
    <w:rsid w:val="0B125E29"/>
    <w:rsid w:val="14575AE1"/>
    <w:rsid w:val="21036A8E"/>
    <w:rsid w:val="27FF07F1"/>
    <w:rsid w:val="2DE17538"/>
    <w:rsid w:val="4A7F7545"/>
    <w:rsid w:val="642D4A7A"/>
    <w:rsid w:val="6EDC1F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2023-01-18T21:35:17Z</dcterms:created>
  <dcterms:modified xsi:type="dcterms:W3CDTF">2023-01-18T13:35:17Z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2023-01-18T21:35:15Z</dcterms:created>
  <dcterms:modified xsi:type="dcterms:W3CDTF">2023-01-18T13:35:15Z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cff1107-330f-471d-89e9-4dd371a7400e}">
  <ds:schemaRefs/>
</ds:datastoreItem>
</file>

<file path=customXml/itemProps10.xml><?xml version="1.0" encoding="utf-8"?>
<ds:datastoreItem xmlns:ds="http://schemas.openxmlformats.org/officeDocument/2006/customXml" ds:itemID="{5b55505d-293b-459e-ae52-33bffd6be170}">
  <ds:schemaRefs/>
</ds:datastoreItem>
</file>

<file path=customXml/itemProps11.xml><?xml version="1.0" encoding="utf-8"?>
<ds:datastoreItem xmlns:ds="http://schemas.openxmlformats.org/officeDocument/2006/customXml" ds:itemID="{e84c785a-dc8f-40d1-8d17-aa9d960ae6a4}">
  <ds:schemaRefs/>
</ds:datastoreItem>
</file>

<file path=customXml/itemProps12.xml><?xml version="1.0" encoding="utf-8"?>
<ds:datastoreItem xmlns:ds="http://schemas.openxmlformats.org/officeDocument/2006/customXml" ds:itemID="{17db74c5-e551-42b5-9e6a-60ed98c59de5}">
  <ds:schemaRefs/>
</ds:datastoreItem>
</file>

<file path=customXml/itemProps13.xml><?xml version="1.0" encoding="utf-8"?>
<ds:datastoreItem xmlns:ds="http://schemas.openxmlformats.org/officeDocument/2006/customXml" ds:itemID="{3eb8c5ef-8636-4882-a730-8a07a45751a4}">
  <ds:schemaRefs/>
</ds:datastoreItem>
</file>

<file path=customXml/itemProps14.xml><?xml version="1.0" encoding="utf-8"?>
<ds:datastoreItem xmlns:ds="http://schemas.openxmlformats.org/officeDocument/2006/customXml" ds:itemID="{9e1036a2-27b7-4a5f-aab3-14b69294470e}">
  <ds:schemaRefs/>
</ds:datastoreItem>
</file>

<file path=customXml/itemProps15.xml><?xml version="1.0" encoding="utf-8"?>
<ds:datastoreItem xmlns:ds="http://schemas.openxmlformats.org/officeDocument/2006/customXml" ds:itemID="{ce689fe5-e1c7-45b3-a5d4-94ae519d55a0}">
  <ds:schemaRefs/>
</ds:datastoreItem>
</file>

<file path=customXml/itemProps16.xml><?xml version="1.0" encoding="utf-8"?>
<ds:datastoreItem xmlns:ds="http://schemas.openxmlformats.org/officeDocument/2006/customXml" ds:itemID="{81abe6e3-6a0d-409f-b2e4-bee9478326fa}">
  <ds:schemaRefs/>
</ds:datastoreItem>
</file>

<file path=customXml/itemProps17.xml><?xml version="1.0" encoding="utf-8"?>
<ds:datastoreItem xmlns:ds="http://schemas.openxmlformats.org/officeDocument/2006/customXml" ds:itemID="{7c84252d-591d-4749-8bb3-88aa15a70fce}">
  <ds:schemaRefs/>
</ds:datastoreItem>
</file>

<file path=customXml/itemProps18.xml><?xml version="1.0" encoding="utf-8"?>
<ds:datastoreItem xmlns:ds="http://schemas.openxmlformats.org/officeDocument/2006/customXml" ds:itemID="{8845c26c-c6aa-41b6-b408-aff1e429a724}">
  <ds:schemaRefs/>
</ds:datastoreItem>
</file>

<file path=customXml/itemProps19.xml><?xml version="1.0" encoding="utf-8"?>
<ds:datastoreItem xmlns:ds="http://schemas.openxmlformats.org/officeDocument/2006/customXml" ds:itemID="{a0106da1-5996-42a1-8e59-38a33b8438c2}">
  <ds:schemaRefs/>
</ds:datastoreItem>
</file>

<file path=customXml/itemProps2.xml><?xml version="1.0" encoding="utf-8"?>
<ds:datastoreItem xmlns:ds="http://schemas.openxmlformats.org/officeDocument/2006/customXml" ds:itemID="{24ea6fcd-ddc1-45a8-b51b-db24afd66757}">
  <ds:schemaRefs/>
</ds:datastoreItem>
</file>

<file path=customXml/itemProps20.xml><?xml version="1.0" encoding="utf-8"?>
<ds:datastoreItem xmlns:ds="http://schemas.openxmlformats.org/officeDocument/2006/customXml" ds:itemID="{7acd0ed8-9863-43d5-aadd-dfc86cd53318}">
  <ds:schemaRefs/>
</ds:datastoreItem>
</file>

<file path=customXml/itemProps21.xml><?xml version="1.0" encoding="utf-8"?>
<ds:datastoreItem xmlns:ds="http://schemas.openxmlformats.org/officeDocument/2006/customXml" ds:itemID="{2d517314-0218-415c-8892-786e604302d3}">
  <ds:schemaRefs/>
</ds:datastoreItem>
</file>

<file path=customXml/itemProps22.xml><?xml version="1.0" encoding="utf-8"?>
<ds:datastoreItem xmlns:ds="http://schemas.openxmlformats.org/officeDocument/2006/customXml" ds:itemID="{180d835d-87e6-4ad3-b7f5-73b6f7a74208}">
  <ds:schemaRefs/>
</ds:datastoreItem>
</file>

<file path=customXml/itemProps3.xml><?xml version="1.0" encoding="utf-8"?>
<ds:datastoreItem xmlns:ds="http://schemas.openxmlformats.org/officeDocument/2006/customXml" ds:itemID="{f15350e6-1e3a-4cbf-84d9-f15b3522926b}">
  <ds:schemaRefs/>
</ds:datastoreItem>
</file>

<file path=customXml/itemProps4.xml><?xml version="1.0" encoding="utf-8"?>
<ds:datastoreItem xmlns:ds="http://schemas.openxmlformats.org/officeDocument/2006/customXml" ds:itemID="{befd7d63-2918-4295-85f6-39bb3971d7f9}">
  <ds:schemaRefs/>
</ds:datastoreItem>
</file>

<file path=customXml/itemProps5.xml><?xml version="1.0" encoding="utf-8"?>
<ds:datastoreItem xmlns:ds="http://schemas.openxmlformats.org/officeDocument/2006/customXml" ds:itemID="{7d777daa-15e2-4ceb-8514-8fe9e26adf99}">
  <ds:schemaRefs/>
</ds:datastoreItem>
</file>

<file path=customXml/itemProps6.xml><?xml version="1.0" encoding="utf-8"?>
<ds:datastoreItem xmlns:ds="http://schemas.openxmlformats.org/officeDocument/2006/customXml" ds:itemID="{e7a9fb64-beaa-4bf9-89aa-f47d4c700fbd}">
  <ds:schemaRefs/>
</ds:datastoreItem>
</file>

<file path=customXml/itemProps7.xml><?xml version="1.0" encoding="utf-8"?>
<ds:datastoreItem xmlns:ds="http://schemas.openxmlformats.org/officeDocument/2006/customXml" ds:itemID="{dadc5068-6549-498e-9ef3-fe139f09c467}">
  <ds:schemaRefs/>
</ds:datastoreItem>
</file>

<file path=customXml/itemProps8.xml><?xml version="1.0" encoding="utf-8"?>
<ds:datastoreItem xmlns:ds="http://schemas.openxmlformats.org/officeDocument/2006/customXml" ds:itemID="{2b7185cb-1cd5-434e-afe0-ddac054181de}">
  <ds:schemaRefs/>
</ds:datastoreItem>
</file>

<file path=customXml/itemProps9.xml><?xml version="1.0" encoding="utf-8"?>
<ds:datastoreItem xmlns:ds="http://schemas.openxmlformats.org/officeDocument/2006/customXml" ds:itemID="{c5dd3178-150b-4402-b491-0c1f92187690}">
  <ds:schemaRefs/>
</ds:datastoreItem>
</file>

<file path=docProps/app.xml><?xml version="1.0" encoding="utf-8"?>
<Properties xmlns="http://schemas.openxmlformats.org/officeDocument/2006/extended-properties" xmlns:vt="http://schemas.openxmlformats.org/officeDocument/2006/docPropsVTypes">
  <Pages>30</Pages>
  <Words>7746</Words>
  <Characters>8866</Characters>
  <TotalTime>1</TotalTime>
  <ScaleCrop>false</ScaleCrop>
  <LinksUpToDate>false</LinksUpToDate>
  <CharactersWithSpaces>9083</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2023-01-18T21:35:00Z</dcterms:created>
  <dc:creator>Administrator</dc:creator>
  <cp:lastModifiedBy>郭永飞</cp:lastModifiedBy>
  <cp:lastPrinted>2023-01-29T06:54:28Z</cp:lastPrinted>
  <dcterms:modified xsi:type="dcterms:W3CDTF">2023-01-29T08:41:50Z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B82C9F84AF634E1FA5A1E03D6E62B246</vt:lpwstr>
  </property>
</Properties>
</file>