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89A" w:rsidRDefault="0088389A" w:rsidP="0088389A">
      <w:pPr>
        <w:spacing w:line="220" w:lineRule="atLeast"/>
        <w:jc w:val="center"/>
        <w:rPr>
          <w:rFonts w:hint="eastAsia"/>
          <w:sz w:val="44"/>
          <w:szCs w:val="44"/>
        </w:rPr>
      </w:pPr>
      <w:r w:rsidRPr="0088389A">
        <w:rPr>
          <w:rFonts w:hint="eastAsia"/>
          <w:sz w:val="44"/>
          <w:szCs w:val="44"/>
        </w:rPr>
        <w:t>隆尧县城市管理综合行政执法局</w:t>
      </w:r>
      <w:r w:rsidRPr="0088389A">
        <w:rPr>
          <w:rFonts w:hint="eastAsia"/>
          <w:sz w:val="44"/>
          <w:szCs w:val="44"/>
        </w:rPr>
        <w:t xml:space="preserve"> </w:t>
      </w:r>
    </w:p>
    <w:p w:rsidR="0088389A" w:rsidRPr="0088389A" w:rsidRDefault="0088389A" w:rsidP="0088389A">
      <w:pPr>
        <w:spacing w:line="220" w:lineRule="atLeast"/>
        <w:jc w:val="center"/>
        <w:rPr>
          <w:rFonts w:hint="eastAsia"/>
          <w:sz w:val="44"/>
          <w:szCs w:val="44"/>
        </w:rPr>
      </w:pPr>
      <w:r w:rsidRPr="0088389A">
        <w:rPr>
          <w:rFonts w:hint="eastAsia"/>
          <w:sz w:val="44"/>
          <w:szCs w:val="44"/>
        </w:rPr>
        <w:t>关于开展行政执法温度提升活动方案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为认真贯彻习近平总书记“要让行政执法既有力度又有温度”的重要指示精神，扎实落实《关于促进法治化营商环境建设的五条政策措施》，进一步规范行政执法行为，有效解决执法粗暴生硬、扰企扰民、处罚畸重等影响营商环境的问题，打造文明利企的行政执法环境，决定从即日起我局开展行政执法温度提升活动，</w:t>
      </w:r>
      <w:r>
        <w:rPr>
          <w:rFonts w:ascii="仿宋" w:eastAsia="仿宋" w:hAnsi="仿宋" w:hint="eastAsia"/>
          <w:sz w:val="32"/>
          <w:szCs w:val="32"/>
        </w:rPr>
        <w:t>特制定此方案</w:t>
      </w:r>
      <w:r w:rsidRPr="0088389A">
        <w:rPr>
          <w:rFonts w:ascii="仿宋" w:eastAsia="仿宋" w:hAnsi="仿宋" w:hint="eastAsia"/>
          <w:sz w:val="32"/>
          <w:szCs w:val="32"/>
        </w:rPr>
        <w:t>: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微软雅黑" w:hAnsi="微软雅黑" w:hint="eastAsia"/>
          <w:sz w:val="32"/>
          <w:szCs w:val="32"/>
        </w:rPr>
      </w:pPr>
      <w:r w:rsidRPr="0088389A">
        <w:rPr>
          <w:rFonts w:ascii="微软雅黑" w:hAnsi="微软雅黑" w:hint="eastAsia"/>
          <w:sz w:val="32"/>
          <w:szCs w:val="32"/>
        </w:rPr>
        <w:t>一、活动时间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2022年8月19日至10月31日</w:t>
      </w:r>
      <w:r>
        <w:rPr>
          <w:rFonts w:ascii="仿宋" w:eastAsia="仿宋" w:hAnsi="仿宋" w:hint="eastAsia"/>
          <w:sz w:val="32"/>
          <w:szCs w:val="32"/>
        </w:rPr>
        <w:t>，共二个半月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二</w:t>
      </w:r>
      <w:r w:rsidRPr="0088389A">
        <w:rPr>
          <w:rFonts w:ascii="微软雅黑" w:hAnsi="微软雅黑" w:hint="eastAsia"/>
          <w:sz w:val="32"/>
          <w:szCs w:val="32"/>
        </w:rPr>
        <w:t>、活动目的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通过开展行政执法温度提升活动，全面提升行政执法人员素质能力、全面推行说理式执法、柔性执法，全面推行“免罚清单”制度，开展“罚教结合”试点示范等一系列活动，进一步规范行政执法行为，让行政执法既有力度更有温度，防止因粗暴生硬执法、乱执法非必要执法、过重处罚等行为减损政府与行政机关形象和公信力，激化社会矛盾，干扰市场主体正常生产经营，为全市经济发展持续营造更加优质的法治化营商环境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微软雅黑" w:hAnsi="微软雅黑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三、</w:t>
      </w:r>
      <w:r w:rsidRPr="0088389A">
        <w:rPr>
          <w:rFonts w:ascii="微软雅黑" w:hAnsi="微软雅黑" w:hint="eastAsia"/>
          <w:sz w:val="32"/>
          <w:szCs w:val="32"/>
        </w:rPr>
        <w:t>开展方式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各科室按照方案要求自行组织行政执法温度提升活动，开展形式自行确定，要注重实际效果，防止形式主义。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微软雅黑" w:hAnsi="微软雅黑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四、</w:t>
      </w:r>
      <w:r w:rsidRPr="0088389A">
        <w:rPr>
          <w:rFonts w:ascii="微软雅黑" w:hAnsi="微软雅黑" w:hint="eastAsia"/>
          <w:sz w:val="32"/>
          <w:szCs w:val="32"/>
        </w:rPr>
        <w:t>活动内容</w:t>
      </w:r>
    </w:p>
    <w:p w:rsidR="0088389A" w:rsidRPr="0088389A" w:rsidRDefault="0088389A" w:rsidP="0088389A">
      <w:pPr>
        <w:spacing w:line="220" w:lineRule="atLeast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(一)全面提升行政执法人员素质能力。严格落实行政执法人员上岗培训、在岗培训等有关规定，丰富培训内容和方</w:t>
      </w:r>
      <w:r w:rsidRPr="0088389A">
        <w:rPr>
          <w:rFonts w:ascii="仿宋" w:eastAsia="仿宋" w:hAnsi="仿宋" w:hint="eastAsia"/>
          <w:sz w:val="32"/>
          <w:szCs w:val="32"/>
        </w:rPr>
        <w:lastRenderedPageBreak/>
        <w:t>式，确保执法人员每人每年不少于30学时的专门业务培训和30学时的法律知识培训。加强行政执法文化建设，深入开展社会主义核心价值观教育，强化行政执法职业伦理教育。要采取有力措施，增强执法人员的职业认同感、荣誉感和责任感，教育、激励、引导执法人员将秉公执法、廉洁自律、爱岗敬业的职业道德精神根植于心、外化于行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二)全面推行说理式执法。各科室要转变执法理念、改进执法方式，坚持说理与执法并行，以释法、说理、释疑为主要内容:即事前释法，强化执法事前服务，落实“谁执法谁普法”责任制;事中说理，从调查取证、事先告知、听证过程到执法文书全过程说理;罚后释疑，对处罚后的当事人进行心理疏导，帮助当事人正视处罚结果，促进其自动履行处罚决定并及时改正违法行为，提高案件的执结率。对当事人确有困难或合理要求的，依法决定暂缓执行或分期执行，提升行政执法的说服力与公信力，促进执法工作有效开展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三)全面推行柔性执法。优化执法方式，推广运用说服教育、劝导示范、警示告诚、指导约谈等非强制性执法手段，禁止滥用职权、越权执法、乱用行政强制措施等行为。坚持教育与处罚并重原则，防止“以罚代管、只罚不管”。推行柔性执法“容缺纠错”措施，对不触碰安全底线的新领域适当给予一定的“观察期”，对需要达标整改的给予必要的“过渡期”，采取预警、提醒等方式帮助执法对象特别是企业及时纠正改错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四)全面推行“免罚清单”制度。严格规范行政执法裁量权，健全行政处罚裁量基准制度。树立“包容审慎”的执法理念，全面推行轻微违法行为包容免罚制度。各科室要按照《轻微违法行为包容免罚清单》结合执法实际抓好落实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(五)开展“罚教结合”试点示范活动。在城市管理领域开展“罚教结合”试点示范活动。通过对初次违反条例</w:t>
      </w:r>
      <w:r w:rsidRPr="0088389A">
        <w:rPr>
          <w:rFonts w:ascii="仿宋" w:eastAsia="仿宋" w:hAnsi="仿宋" w:hint="eastAsia"/>
          <w:sz w:val="32"/>
          <w:szCs w:val="32"/>
        </w:rPr>
        <w:lastRenderedPageBreak/>
        <w:t>规定或情形较轻微的群众采取签订承诺书和参与体验城管执法活动、在朋友圈转发普法宣传文案等方式，大力倡导“罚教结合”式执法，通过规范“流动摊点、店外经营行为”托起“大民生”，用“小案例”讲好习近平法治思想“大道理”，让人民群众切实感受到更有温情和温度的行政执法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五、</w:t>
      </w:r>
      <w:r w:rsidRPr="0088389A">
        <w:rPr>
          <w:rFonts w:ascii="微软雅黑" w:hAnsi="微软雅黑" w:hint="eastAsia"/>
          <w:sz w:val="32"/>
          <w:szCs w:val="32"/>
        </w:rPr>
        <w:t>有关要求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一)加强组织领导。各科室要高度重视行政执法温度提升活动，将其作为落实县委县政府工作要求，打造法治化营商环境的重要举措，切实加强组织领导，开展好各项工作，有效提升我局行政执法文明利企水平。安全法规小组要研究制定我局行政执法温度提升活动方案，明确需要落实的具体工作、开展的配合活动以及相应的成果形式，并于8月28日前报县依法行政办备案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二)注重实际效果。要通过行政执法温度提升活动，真正树牢执法为民、执法为企的服务意识，打造和维护严格规范公正文明的执法队伍形象，摒弃粗暴生硬冷漠的执法方式，让人民群众和企业感受到执法队伍形象的明显变化。执法队每月30日前要将当月活动情况报县依法行政办，10月30日前报送整体工作总结。</w:t>
      </w:r>
    </w:p>
    <w:p w:rsidR="0088389A" w:rsidRPr="0088389A" w:rsidRDefault="0088389A" w:rsidP="0088389A">
      <w:pPr>
        <w:spacing w:line="22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三)强化工作指导。我局将对行政执法温度提升活动开展情况的监督指导，对不按规定乱执法、粗暴执法、选择性执法、一刀切执法等行为，依法依规进行严肃处理。要严格落实执法全过程记录制度，特别是要做好音像记录，对执法人员的言行进行全面记录，同时以备检查。</w:t>
      </w:r>
    </w:p>
    <w:p w:rsidR="0088389A" w:rsidRPr="0088389A" w:rsidRDefault="0088389A" w:rsidP="0088389A">
      <w:pPr>
        <w:spacing w:line="220" w:lineRule="atLeast"/>
        <w:rPr>
          <w:rFonts w:ascii="仿宋" w:eastAsia="仿宋" w:hAnsi="仿宋" w:hint="eastAsia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(四)营造浓厚氛围。各科室要用好用足现有宣传手段，注重做好宣传发动工作，实现宣传活动“铺天盖地、随处可见”的效果，大力营造良好氛围。</w:t>
      </w:r>
    </w:p>
    <w:p w:rsidR="004358AB" w:rsidRPr="0088389A" w:rsidRDefault="0088389A" w:rsidP="0088389A">
      <w:pPr>
        <w:spacing w:line="220" w:lineRule="atLeast"/>
        <w:ind w:firstLineChars="1550" w:firstLine="4960"/>
        <w:rPr>
          <w:rFonts w:ascii="仿宋" w:eastAsia="仿宋" w:hAnsi="仿宋"/>
          <w:sz w:val="32"/>
          <w:szCs w:val="32"/>
        </w:rPr>
      </w:pPr>
      <w:r w:rsidRPr="0088389A">
        <w:rPr>
          <w:rFonts w:ascii="仿宋" w:eastAsia="仿宋" w:hAnsi="仿宋" w:hint="eastAsia"/>
          <w:sz w:val="32"/>
          <w:szCs w:val="32"/>
        </w:rPr>
        <w:t>2022年8月</w:t>
      </w:r>
      <w:r>
        <w:rPr>
          <w:rFonts w:ascii="仿宋" w:eastAsia="仿宋" w:hAnsi="仿宋" w:hint="eastAsia"/>
          <w:sz w:val="32"/>
          <w:szCs w:val="32"/>
        </w:rPr>
        <w:t>19</w:t>
      </w:r>
      <w:r w:rsidRPr="0088389A">
        <w:rPr>
          <w:rFonts w:ascii="仿宋" w:eastAsia="仿宋" w:hAnsi="仿宋" w:hint="eastAsia"/>
          <w:sz w:val="32"/>
          <w:szCs w:val="32"/>
        </w:rPr>
        <w:t>日</w:t>
      </w:r>
    </w:p>
    <w:sectPr w:rsidR="004358AB" w:rsidRPr="0088389A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323B43"/>
    <w:rsid w:val="003D37D8"/>
    <w:rsid w:val="00410BCD"/>
    <w:rsid w:val="00426133"/>
    <w:rsid w:val="004358AB"/>
    <w:rsid w:val="0088389A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283</Words>
  <Characters>1619</Characters>
  <Application>Microsoft Office Word</Application>
  <DocSecurity>0</DocSecurity>
  <Lines>13</Lines>
  <Paragraphs>3</Paragraphs>
  <ScaleCrop>false</ScaleCrop>
  <Company/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cp:lastModifiedBy>Administrator</cp:lastModifiedBy>
  <dcterms:modified xsi:type="dcterms:W3CDTF">2023-01-12T00:09:00Z</dcterms:modified>
  <cp:revision>2</cp:revision>
</cp:coreProperties>
</file>