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隆尧县民政局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按照《预算法》、《地方预决算公开操作规程》和《河北省省级预算公开办法》规定，现将隆尧县民</w:t>
      </w:r>
      <w:r>
        <w:rPr>
          <w:rFonts w:hint="eastAsia" w:ascii="仿宋" w:hAnsi="仿宋" w:eastAsia="仿宋" w:cs="仿宋"/>
          <w:sz w:val="32"/>
          <w:szCs w:val="32"/>
          <w:lang w:eastAsia="zh-CN"/>
        </w:rPr>
        <w:t>政</w:t>
      </w:r>
      <w:r>
        <w:rPr>
          <w:rFonts w:hint="eastAsia" w:ascii="仿宋" w:hAnsi="仿宋" w:eastAsia="仿宋" w:cs="仿宋"/>
          <w:sz w:val="32"/>
          <w:szCs w:val="32"/>
        </w:rPr>
        <w:t>局</w:t>
      </w: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ind w:firstLine="640" w:firstLineChars="200"/>
        <w:rPr>
          <w:rFonts w:ascii="仿宋" w:hAnsi="仿宋" w:eastAsia="仿宋" w:cs="Times New Roman"/>
          <w:sz w:val="32"/>
          <w:szCs w:val="32"/>
        </w:rPr>
      </w:pPr>
      <w:r>
        <w:rPr>
          <w:rFonts w:hint="eastAsia" w:ascii="仿宋" w:hAnsi="仿宋" w:eastAsia="仿宋" w:cs="仿宋"/>
          <w:sz w:val="32"/>
          <w:szCs w:val="32"/>
        </w:rPr>
        <w:t>（一）社会救助政策及管理，承担社会救助体系建设，负责城乡居民最低生活保障、五保供养、医疗救助。完善城乡社会救助制度，实施分类救助，应保尽保</w:t>
      </w:r>
      <w:r>
        <w:rPr>
          <w:rFonts w:ascii="仿宋" w:hAnsi="仿宋" w:eastAsia="仿宋" w:cs="仿宋"/>
          <w:sz w:val="32"/>
          <w:szCs w:val="32"/>
        </w:rPr>
        <w:t>,</w:t>
      </w:r>
      <w:r>
        <w:rPr>
          <w:rFonts w:hint="eastAsia" w:ascii="仿宋" w:hAnsi="仿宋" w:eastAsia="仿宋" w:cs="仿宋"/>
          <w:sz w:val="32"/>
          <w:szCs w:val="32"/>
        </w:rPr>
        <w:t>动态管理。</w:t>
      </w:r>
    </w:p>
    <w:p>
      <w:pPr>
        <w:ind w:firstLine="640" w:firstLineChars="200"/>
        <w:rPr>
          <w:rFonts w:ascii="仿宋" w:hAnsi="仿宋" w:eastAsia="仿宋" w:cs="Times New Roman"/>
          <w:sz w:val="32"/>
          <w:szCs w:val="32"/>
        </w:rPr>
      </w:pPr>
      <w:r>
        <w:rPr>
          <w:rFonts w:hint="eastAsia" w:ascii="仿宋" w:hAnsi="仿宋" w:eastAsia="仿宋" w:cs="仿宋"/>
          <w:sz w:val="32"/>
          <w:szCs w:val="32"/>
        </w:rP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）扶贫开发根据上级要求精准扶贫，产业脱贫，扶贫建档立卡工作。</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）残疾人生活补贴和困难补贴按上级要求逐步发放。</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隆尧县民政局部门机构设置情况：</w:t>
      </w:r>
    </w:p>
    <w:tbl>
      <w:tblPr>
        <w:tblStyle w:val="7"/>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单位名称</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单位性质</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单位规格</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隆尧县民政局（机关）</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行政</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正科级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隆尧县第一中心敬老院</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隆尧县殡仪馆</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bl>
    <w:p>
      <w:pPr>
        <w:ind w:firstLine="640"/>
        <w:rPr>
          <w:rFonts w:ascii="黑体" w:hAnsi="黑体" w:eastAsia="黑体" w:cs="Times New Roman"/>
          <w:sz w:val="32"/>
          <w:szCs w:val="32"/>
        </w:rPr>
      </w:pPr>
    </w:p>
    <w:p>
      <w:pPr>
        <w:ind w:firstLine="640"/>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按照预算管理有关规定，目前我局部门预算的编制实行综合预算制度，即全部收入和支出都反映预算中。隆尧县民政局机关及所属事业单位的收支包含在部门预算中。</w:t>
      </w:r>
    </w:p>
    <w:p>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1</w:t>
      </w:r>
      <w:r>
        <w:rPr>
          <w:rFonts w:hint="eastAsia" w:ascii="仿宋" w:hAnsi="仿宋" w:eastAsia="仿宋" w:cs="仿宋"/>
          <w:b/>
          <w:bCs/>
          <w:color w:val="000000"/>
          <w:sz w:val="32"/>
          <w:szCs w:val="32"/>
        </w:rPr>
        <w:t>、收入说明</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反映本部门当年全部收入。</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年财政拨款预算收入</w:t>
      </w:r>
      <w:r>
        <w:rPr>
          <w:rFonts w:hint="eastAsia" w:ascii="仿宋" w:hAnsi="仿宋" w:eastAsia="仿宋" w:cs="仿宋"/>
          <w:kern w:val="0"/>
          <w:sz w:val="32"/>
          <w:szCs w:val="32"/>
        </w:rPr>
        <w:t>13833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5377</w:t>
      </w:r>
      <w:r>
        <w:rPr>
          <w:rFonts w:hint="eastAsia" w:ascii="仿宋" w:hAnsi="仿宋" w:eastAsia="仿宋" w:cs="仿宋"/>
          <w:color w:val="000000"/>
          <w:sz w:val="32"/>
          <w:szCs w:val="32"/>
        </w:rPr>
        <w:t>万元。</w:t>
      </w:r>
    </w:p>
    <w:p>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2</w:t>
      </w:r>
      <w:r>
        <w:rPr>
          <w:rFonts w:hint="eastAsia" w:ascii="仿宋" w:hAnsi="仿宋" w:eastAsia="仿宋" w:cs="仿宋"/>
          <w:b/>
          <w:bCs/>
          <w:color w:val="000000"/>
          <w:sz w:val="32"/>
          <w:szCs w:val="32"/>
        </w:rPr>
        <w:t>、支出说明</w:t>
      </w:r>
    </w:p>
    <w:p>
      <w:pPr>
        <w:jc w:val="left"/>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hint="eastAsia" w:ascii="仿宋" w:hAnsi="仿宋" w:eastAsia="仿宋" w:cs="仿宋"/>
          <w:color w:val="000000"/>
          <w:sz w:val="32"/>
          <w:szCs w:val="32"/>
        </w:rPr>
        <w:t>收支预算总表支出栏、基本支出表、项目支出表按经济分类和支出功能分类科目编制，反映隆尧县民政局年度部门预算中支出预算的总体情况。</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年支出预算</w:t>
      </w:r>
      <w:r>
        <w:rPr>
          <w:rFonts w:hint="eastAsia" w:ascii="仿宋" w:hAnsi="仿宋" w:eastAsia="仿宋" w:cs="仿宋"/>
          <w:kern w:val="0"/>
          <w:sz w:val="32"/>
          <w:szCs w:val="32"/>
        </w:rPr>
        <w:t>13833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5377</w:t>
      </w:r>
      <w:r>
        <w:rPr>
          <w:rFonts w:hint="eastAsia" w:ascii="仿宋" w:hAnsi="仿宋" w:eastAsia="仿宋" w:cs="仿宋"/>
          <w:color w:val="000000"/>
          <w:sz w:val="32"/>
          <w:szCs w:val="32"/>
        </w:rPr>
        <w:t>万元，其中一般公共服务支出</w:t>
      </w:r>
      <w:r>
        <w:rPr>
          <w:rFonts w:hint="eastAsia" w:ascii="仿宋" w:hAnsi="仿宋" w:eastAsia="仿宋" w:cs="仿宋"/>
          <w:color w:val="000000"/>
          <w:sz w:val="32"/>
          <w:szCs w:val="32"/>
          <w:lang w:val="en-US" w:eastAsia="zh-CN"/>
        </w:rPr>
        <w:t>3万元，主要用于代为隆尧县老区建设促进会记账支出；</w:t>
      </w:r>
      <w:r>
        <w:rPr>
          <w:rFonts w:hint="eastAsia" w:ascii="仿宋" w:hAnsi="仿宋" w:eastAsia="仿宋" w:cs="仿宋"/>
          <w:color w:val="000000"/>
          <w:sz w:val="32"/>
          <w:szCs w:val="32"/>
        </w:rPr>
        <w:t>社会保障和就业支出</w:t>
      </w:r>
      <w:r>
        <w:rPr>
          <w:rFonts w:hint="eastAsia" w:ascii="仿宋" w:hAnsi="仿宋" w:eastAsia="仿宋" w:cs="仿宋"/>
          <w:kern w:val="0"/>
          <w:sz w:val="32"/>
          <w:szCs w:val="32"/>
        </w:rPr>
        <w:t>7263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469</w:t>
      </w:r>
      <w:r>
        <w:rPr>
          <w:rFonts w:hint="eastAsia" w:ascii="仿宋" w:hAnsi="仿宋" w:eastAsia="仿宋" w:cs="仿宋"/>
          <w:color w:val="000000"/>
          <w:sz w:val="32"/>
          <w:szCs w:val="32"/>
        </w:rPr>
        <w:t>万元，其中包括城乡低保支出、农村特困人员救助支出等；其他社会保障和就业支出</w:t>
      </w:r>
      <w:r>
        <w:rPr>
          <w:rFonts w:hint="eastAsia" w:ascii="仿宋" w:hAnsi="仿宋" w:eastAsia="仿宋" w:cs="仿宋"/>
          <w:color w:val="000000"/>
          <w:sz w:val="32"/>
          <w:szCs w:val="32"/>
          <w:lang w:val="en-US" w:eastAsia="zh-CN"/>
        </w:rPr>
        <w:t>500万元，用于注资隆尧县社会救助基金会基金；</w:t>
      </w:r>
      <w:r>
        <w:rPr>
          <w:rFonts w:hint="eastAsia" w:ascii="仿宋" w:hAnsi="仿宋" w:eastAsia="仿宋" w:cs="仿宋"/>
          <w:color w:val="000000"/>
          <w:sz w:val="32"/>
          <w:szCs w:val="32"/>
        </w:rPr>
        <w:t>卫生健康支出9</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2495万元，</w:t>
      </w:r>
      <w:r>
        <w:rPr>
          <w:rFonts w:hint="eastAsia" w:ascii="仿宋" w:hAnsi="仿宋" w:eastAsia="仿宋" w:cs="仿宋"/>
          <w:color w:val="000000"/>
          <w:sz w:val="32"/>
          <w:szCs w:val="32"/>
          <w:lang w:eastAsia="zh-CN"/>
        </w:rPr>
        <w:t>主要是在职人员医疗保险费</w:t>
      </w:r>
      <w:r>
        <w:rPr>
          <w:rFonts w:hint="eastAsia" w:ascii="仿宋" w:hAnsi="仿宋" w:eastAsia="仿宋" w:cs="仿宋"/>
          <w:color w:val="000000"/>
          <w:sz w:val="32"/>
          <w:szCs w:val="32"/>
        </w:rPr>
        <w:t>支出等；农林水支出</w:t>
      </w:r>
      <w:r>
        <w:rPr>
          <w:rFonts w:hint="eastAsia" w:ascii="仿宋" w:hAnsi="仿宋" w:eastAsia="仿宋" w:cs="仿宋"/>
          <w:color w:val="000000"/>
          <w:sz w:val="32"/>
          <w:szCs w:val="32"/>
          <w:lang w:val="en-US" w:eastAsia="zh-CN"/>
        </w:rPr>
        <w:t>5763.9</w:t>
      </w:r>
      <w:r>
        <w:rPr>
          <w:rFonts w:hint="eastAsia" w:ascii="仿宋" w:hAnsi="仿宋" w:eastAsia="仿宋" w:cs="仿宋"/>
          <w:color w:val="000000"/>
          <w:sz w:val="32"/>
          <w:szCs w:val="32"/>
        </w:rPr>
        <w:t>万元，其中主要用于扶贫开发支出；住房保障支出</w:t>
      </w:r>
      <w:r>
        <w:rPr>
          <w:rFonts w:hint="eastAsia" w:ascii="仿宋" w:hAnsi="仿宋" w:eastAsia="仿宋" w:cs="仿宋"/>
          <w:color w:val="000000"/>
          <w:sz w:val="32"/>
          <w:szCs w:val="32"/>
          <w:lang w:val="en-US" w:eastAsia="zh-CN"/>
        </w:rPr>
        <w:t>18.9192</w:t>
      </w:r>
      <w:r>
        <w:rPr>
          <w:rFonts w:hint="eastAsia" w:ascii="仿宋" w:hAnsi="仿宋" w:eastAsia="仿宋" w:cs="仿宋"/>
          <w:color w:val="000000"/>
          <w:sz w:val="32"/>
          <w:szCs w:val="32"/>
        </w:rPr>
        <w:t>万元，主要是住房公积金；其他支出</w:t>
      </w:r>
      <w:r>
        <w:rPr>
          <w:rFonts w:hint="eastAsia" w:ascii="仿宋" w:hAnsi="仿宋" w:eastAsia="仿宋" w:cs="仿宋"/>
          <w:color w:val="000000"/>
          <w:sz w:val="32"/>
          <w:szCs w:val="32"/>
          <w:lang w:val="en-US" w:eastAsia="zh-CN"/>
        </w:rPr>
        <w:t>275</w:t>
      </w:r>
      <w:r>
        <w:rPr>
          <w:rFonts w:hint="eastAsia" w:ascii="仿宋" w:hAnsi="仿宋" w:eastAsia="仿宋" w:cs="仿宋"/>
          <w:color w:val="000000"/>
          <w:sz w:val="32"/>
          <w:szCs w:val="32"/>
        </w:rPr>
        <w:t>万元，主要为福彩公益金和政府性基金支出。</w:t>
      </w:r>
    </w:p>
    <w:p>
      <w:pPr>
        <w:autoSpaceDE w:val="0"/>
        <w:autoSpaceDN w:val="0"/>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3</w:t>
      </w:r>
      <w:r>
        <w:rPr>
          <w:rFonts w:hint="eastAsia" w:ascii="仿宋" w:hAnsi="仿宋" w:eastAsia="仿宋" w:cs="仿宋"/>
          <w:b/>
          <w:bCs/>
          <w:color w:val="000000"/>
          <w:sz w:val="32"/>
          <w:szCs w:val="32"/>
        </w:rPr>
        <w:t>、比上年增减情况</w:t>
      </w:r>
    </w:p>
    <w:p>
      <w:pPr>
        <w:autoSpaceDE w:val="0"/>
        <w:autoSpaceDN w:val="0"/>
        <w:adjustRightInd w:val="0"/>
        <w:ind w:firstLine="640" w:firstLineChars="200"/>
        <w:jc w:val="left"/>
        <w:rPr>
          <w:rFonts w:ascii="仿宋" w:hAnsi="仿宋" w:eastAsia="仿宋" w:cs="Times New Roman"/>
          <w:kern w:val="0"/>
          <w:sz w:val="30"/>
          <w:szCs w:val="30"/>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年预算收支安排</w:t>
      </w:r>
      <w:r>
        <w:rPr>
          <w:rFonts w:hint="eastAsia" w:ascii="仿宋" w:hAnsi="仿宋" w:eastAsia="仿宋" w:cs="仿宋"/>
          <w:kern w:val="0"/>
          <w:sz w:val="32"/>
          <w:szCs w:val="32"/>
        </w:rPr>
        <w:t>13833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5377</w:t>
      </w:r>
      <w:r>
        <w:rPr>
          <w:rFonts w:hint="eastAsia" w:ascii="仿宋" w:hAnsi="仿宋" w:eastAsia="仿宋" w:cs="仿宋"/>
          <w:color w:val="000000"/>
          <w:sz w:val="32"/>
          <w:szCs w:val="32"/>
        </w:rPr>
        <w:t>万元，较</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年预算</w:t>
      </w:r>
      <w:r>
        <w:rPr>
          <w:rFonts w:hint="eastAsia" w:ascii="仿宋" w:hAnsi="仿宋" w:eastAsia="仿宋" w:cs="仿宋"/>
          <w:color w:val="000000"/>
          <w:sz w:val="32"/>
          <w:szCs w:val="32"/>
          <w:lang w:eastAsia="zh-CN"/>
        </w:rPr>
        <w:t>增加</w:t>
      </w:r>
      <w:r>
        <w:rPr>
          <w:rFonts w:hint="eastAsia" w:ascii="仿宋" w:hAnsi="仿宋" w:eastAsia="仿宋" w:cs="仿宋"/>
          <w:color w:val="000000"/>
          <w:sz w:val="32"/>
          <w:szCs w:val="32"/>
          <w:lang w:val="en-US" w:eastAsia="zh-CN"/>
        </w:rPr>
        <w:t>4225.8903</w:t>
      </w:r>
      <w:r>
        <w:rPr>
          <w:rFonts w:hint="eastAsia" w:ascii="仿宋" w:hAnsi="仿宋" w:eastAsia="仿宋" w:cs="仿宋"/>
          <w:color w:val="000000"/>
          <w:sz w:val="32"/>
          <w:szCs w:val="32"/>
        </w:rPr>
        <w:t>万元，</w:t>
      </w:r>
      <w:r>
        <w:rPr>
          <w:rFonts w:hint="eastAsia" w:ascii="仿宋" w:hAnsi="仿宋" w:eastAsia="仿宋" w:cs="仿宋"/>
          <w:kern w:val="0"/>
          <w:sz w:val="30"/>
          <w:szCs w:val="30"/>
        </w:rPr>
        <w:t>主要为</w:t>
      </w:r>
      <w:r>
        <w:rPr>
          <w:rFonts w:hint="eastAsia" w:ascii="仿宋" w:hAnsi="仿宋" w:eastAsia="仿宋" w:cs="仿宋"/>
          <w:kern w:val="0"/>
          <w:sz w:val="30"/>
          <w:szCs w:val="30"/>
          <w:lang w:val="en-US" w:eastAsia="zh-CN"/>
        </w:rPr>
        <w:t>2021年进一步推进殡葬改革，加大殡葬服务投入力度；扶贫专项资金（暂用名）力度持续增长，以保障民生兜底，致力乡村振兴</w:t>
      </w:r>
      <w:r>
        <w:rPr>
          <w:rFonts w:hint="eastAsia" w:ascii="仿宋" w:hAnsi="仿宋" w:eastAsia="仿宋" w:cs="仿宋"/>
          <w:kern w:val="0"/>
          <w:sz w:val="30"/>
          <w:szCs w:val="30"/>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机关运行经费共计安排</w:t>
      </w:r>
      <w:r>
        <w:rPr>
          <w:rFonts w:hint="eastAsia" w:ascii="仿宋" w:hAnsi="仿宋" w:eastAsia="仿宋" w:cs="仿宋"/>
          <w:color w:val="000000"/>
          <w:sz w:val="32"/>
          <w:szCs w:val="32"/>
          <w:lang w:val="en-US" w:eastAsia="zh-CN"/>
        </w:rPr>
        <w:t>12</w:t>
      </w:r>
      <w:r>
        <w:rPr>
          <w:rFonts w:hint="eastAsia" w:ascii="仿宋" w:hAnsi="仿宋" w:eastAsia="仿宋" w:cs="仿宋"/>
          <w:color w:val="000000"/>
          <w:sz w:val="32"/>
          <w:szCs w:val="32"/>
        </w:rPr>
        <w:t>万元，主要用于日常办公费、办公用房水电费、办公用房物业管理费等日常运行支出。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ind w:firstLine="640" w:firstLineChars="20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年，我局财政拨款“三公”经费预算安排</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万元，其中：未安排因公出国经费，公务用车购置及运维费归车改办统一执行，公务接待费</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万元。比</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年减少</w:t>
      </w:r>
      <w:r>
        <w:rPr>
          <w:rFonts w:ascii="仿宋" w:hAnsi="仿宋" w:eastAsia="仿宋" w:cs="仿宋"/>
          <w:color w:val="000000"/>
          <w:sz w:val="32"/>
          <w:szCs w:val="32"/>
        </w:rPr>
        <w:t>0.</w:t>
      </w:r>
      <w:r>
        <w:rPr>
          <w:rFonts w:hint="eastAsia" w:ascii="仿宋" w:hAnsi="仿宋" w:eastAsia="仿宋" w:cs="仿宋"/>
          <w:color w:val="000000"/>
          <w:sz w:val="32"/>
          <w:szCs w:val="32"/>
          <w:lang w:val="en-US" w:eastAsia="zh-CN"/>
        </w:rPr>
        <w:t>45</w:t>
      </w:r>
      <w:r>
        <w:rPr>
          <w:rFonts w:hint="eastAsia" w:ascii="仿宋" w:hAnsi="仿宋" w:eastAsia="仿宋" w:cs="仿宋"/>
          <w:color w:val="000000"/>
          <w:sz w:val="32"/>
          <w:szCs w:val="32"/>
        </w:rPr>
        <w:t>万元</w:t>
      </w:r>
      <w:r>
        <w:rPr>
          <w:rFonts w:ascii="仿宋" w:hAnsi="仿宋" w:eastAsia="仿宋" w:cs="仿宋"/>
          <w:color w:val="000000"/>
          <w:sz w:val="32"/>
          <w:szCs w:val="32"/>
        </w:rPr>
        <w:t>,</w:t>
      </w:r>
      <w:r>
        <w:rPr>
          <w:rFonts w:hint="eastAsia" w:ascii="仿宋" w:hAnsi="仿宋" w:eastAsia="仿宋" w:cs="仿宋"/>
          <w:color w:val="000000"/>
          <w:sz w:val="32"/>
          <w:szCs w:val="32"/>
        </w:rPr>
        <w:t>减少主要原因是厉行节约压缩开支。</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640" w:firstLineChars="200"/>
        <w:jc w:val="left"/>
        <w:rPr>
          <w:rFonts w:ascii="仿宋" w:hAnsi="仿宋" w:eastAsia="仿宋" w:cs="Times New Roman"/>
          <w:color w:val="000000"/>
          <w:sz w:val="32"/>
          <w:szCs w:val="32"/>
          <w:highlight w:val="none"/>
        </w:rPr>
      </w:pPr>
      <w:bookmarkStart w:id="0" w:name="_Toc471398463"/>
      <w:r>
        <w:rPr>
          <w:rFonts w:hint="eastAsia" w:ascii="仿宋" w:hAnsi="仿宋" w:eastAsia="仿宋" w:cs="仿宋"/>
          <w:color w:val="000000"/>
          <w:sz w:val="32"/>
          <w:szCs w:val="32"/>
          <w:highlight w:val="none"/>
        </w:rPr>
        <w:t>总体绩效目标：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全面贯彻落实党的十九大以及中央和省、市经济工作会议精神，坚持稳中求进的工作总基调，牢固树立和贯彻落实新发展理念，适应把握引领经济发展的新常态，坚持以提高发展质量和效益为中心，以推进供给侧结构性改革为主线，全力构建基础扎实、财力匹配、注重公平、讲求绩效、机制健全、运行稳健的现代部门财政，进一步保证单位资金合理有效利用，为全面建成小康社会，加快建设“经济强县、美丽隆尧”提供民政部门的有力支撑。</w:t>
      </w:r>
    </w:p>
    <w:p>
      <w:pPr>
        <w:autoSpaceDE w:val="0"/>
        <w:autoSpaceDN w:val="0"/>
        <w:adjustRightInd w:val="0"/>
        <w:ind w:left="198" w:firstLine="640" w:firstLineChars="200"/>
        <w:jc w:val="left"/>
        <w:rPr>
          <w:rFonts w:ascii="仿宋" w:hAnsi="仿宋" w:eastAsia="仿宋" w:cs="Times New Roman"/>
          <w:color w:val="000000"/>
          <w:sz w:val="32"/>
          <w:szCs w:val="32"/>
          <w:highlight w:val="yellow"/>
        </w:rPr>
      </w:pPr>
    </w:p>
    <w:p>
      <w:pPr>
        <w:autoSpaceDE w:val="0"/>
        <w:autoSpaceDN w:val="0"/>
        <w:adjustRightInd w:val="0"/>
        <w:ind w:left="198" w:firstLine="640" w:firstLineChars="200"/>
        <w:jc w:val="left"/>
        <w:rPr>
          <w:rFonts w:ascii="仿宋" w:hAnsi="仿宋" w:eastAsia="仿宋" w:cs="Times New Roman"/>
          <w:color w:val="000000"/>
          <w:sz w:val="32"/>
          <w:szCs w:val="32"/>
          <w:highlight w:val="none"/>
        </w:rPr>
      </w:pPr>
      <w:r>
        <w:rPr>
          <w:rFonts w:hint="eastAsia" w:ascii="仿宋" w:hAnsi="仿宋" w:eastAsia="仿宋" w:cs="仿宋"/>
          <w:color w:val="000000"/>
          <w:sz w:val="32"/>
          <w:szCs w:val="32"/>
          <w:highlight w:val="none"/>
        </w:rPr>
        <w:t>职责分类绩效目标：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我局将紧紧围绕县委，县政府中心工作，坚守职责，服务民生，创新务实为基础，以深化民政改革为动力，提高基本民生保障水平，充分发挥民政在社会建设中的骨干作用，为建设开放、富裕、和谐作出新的贡献主要抓好以下工作：</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一、抓好项目建设，重点抓好三个项目实施</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（一）、烈士陵园二期工程根据相关政策依据支付施工方尾款。</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（二）、殡仪馆火化炉环保改造工程根据相关政策依据支付施工方尾款。</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（三）、做好扶贫项目资金</w:t>
      </w:r>
      <w:r>
        <w:rPr>
          <w:rFonts w:hint="eastAsia" w:ascii="仿宋" w:hAnsi="仿宋" w:eastAsia="仿宋" w:cs="仿宋"/>
          <w:color w:val="000000"/>
          <w:sz w:val="32"/>
          <w:szCs w:val="32"/>
          <w:lang w:eastAsia="zh-CN"/>
        </w:rPr>
        <w:t>（暂用名）</w:t>
      </w:r>
      <w:r>
        <w:rPr>
          <w:rFonts w:hint="eastAsia" w:ascii="仿宋" w:hAnsi="仿宋" w:eastAsia="仿宋" w:cs="仿宋"/>
          <w:color w:val="000000"/>
          <w:sz w:val="32"/>
          <w:szCs w:val="32"/>
        </w:rPr>
        <w:t>相应策划，确保贫困户得到相应救济。</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二、抓好重点工作严格按照上级要求，做好精准扶贫工作，为</w:t>
      </w:r>
      <w:r>
        <w:rPr>
          <w:rFonts w:ascii="仿宋" w:hAnsi="仿宋" w:eastAsia="仿宋" w:cs="仿宋"/>
          <w:color w:val="000000"/>
          <w:sz w:val="32"/>
          <w:szCs w:val="32"/>
        </w:rPr>
        <w:t>202</w:t>
      </w:r>
      <w:r>
        <w:rPr>
          <w:rFonts w:hint="eastAsia" w:ascii="仿宋" w:hAnsi="仿宋" w:eastAsia="仿宋" w:cs="仿宋"/>
          <w:color w:val="000000"/>
          <w:sz w:val="32"/>
          <w:szCs w:val="32"/>
          <w:lang w:val="en-US" w:eastAsia="zh-CN"/>
        </w:rPr>
        <w:t>1</w:t>
      </w:r>
      <w:r>
        <w:rPr>
          <w:rFonts w:hint="eastAsia" w:ascii="仿宋" w:hAnsi="仿宋" w:eastAsia="仿宋" w:cs="仿宋"/>
          <w:color w:val="000000"/>
          <w:sz w:val="32"/>
          <w:szCs w:val="32"/>
        </w:rPr>
        <w:t>年</w:t>
      </w:r>
      <w:r>
        <w:rPr>
          <w:rFonts w:hint="eastAsia" w:ascii="仿宋" w:hAnsi="仿宋" w:eastAsia="仿宋" w:cs="仿宋"/>
          <w:color w:val="000000"/>
          <w:sz w:val="32"/>
          <w:szCs w:val="32"/>
          <w:lang w:eastAsia="zh-CN"/>
        </w:rPr>
        <w:t>民生兜底</w:t>
      </w:r>
      <w:r>
        <w:rPr>
          <w:rFonts w:hint="eastAsia" w:ascii="仿宋" w:hAnsi="仿宋" w:eastAsia="仿宋" w:cs="仿宋"/>
          <w:color w:val="000000"/>
          <w:sz w:val="32"/>
          <w:szCs w:val="32"/>
        </w:rPr>
        <w:t>任务做好保障，</w:t>
      </w:r>
      <w:r>
        <w:rPr>
          <w:rFonts w:hint="eastAsia" w:ascii="仿宋" w:hAnsi="仿宋" w:eastAsia="仿宋" w:cs="仿宋"/>
          <w:color w:val="000000"/>
          <w:sz w:val="32"/>
          <w:szCs w:val="32"/>
          <w:lang w:eastAsia="zh-CN"/>
        </w:rPr>
        <w:t>致力乡村振兴，</w:t>
      </w:r>
      <w:r>
        <w:rPr>
          <w:rFonts w:hint="eastAsia" w:ascii="仿宋" w:hAnsi="仿宋" w:eastAsia="仿宋" w:cs="仿宋"/>
          <w:color w:val="000000"/>
          <w:sz w:val="32"/>
          <w:szCs w:val="32"/>
        </w:rPr>
        <w:t>完善残疾人两项补贴统计发放，认真落实临时救助、大病医疗救助加强养老服务体系建设，完善社会福利机构管理推进养老机构的发展步伐，提升社会专项事务管理服务工作水平，为民政事业建设健康发展营造良好的发展环境。</w:t>
      </w:r>
    </w:p>
    <w:p>
      <w:pPr>
        <w:autoSpaceDE w:val="0"/>
        <w:autoSpaceDN w:val="0"/>
        <w:adjustRightInd w:val="0"/>
        <w:ind w:left="198" w:firstLine="640" w:firstLineChars="200"/>
        <w:jc w:val="left"/>
        <w:rPr>
          <w:rFonts w:ascii="仿宋_GB2312" w:hAnsi="仿宋_GB2312" w:eastAsia="仿宋_GB2312" w:cs="Times New Roman"/>
          <w:color w:val="000000"/>
          <w:sz w:val="32"/>
          <w:szCs w:val="32"/>
        </w:rPr>
      </w:pPr>
    </w:p>
    <w:p>
      <w:pPr>
        <w:autoSpaceDE w:val="0"/>
        <w:autoSpaceDN w:val="0"/>
        <w:adjustRightInd w:val="0"/>
        <w:jc w:val="left"/>
        <w:rPr>
          <w:rFonts w:ascii="Times New Roman" w:hAnsi="Times New Roman" w:eastAsia="仿宋" w:cs="Times New Roman"/>
          <w:b/>
          <w:bCs/>
          <w:sz w:val="32"/>
          <w:szCs w:val="32"/>
          <w:highlight w:val="yellow"/>
        </w:rPr>
      </w:pPr>
    </w:p>
    <w:p>
      <w:pPr>
        <w:autoSpaceDE w:val="0"/>
        <w:autoSpaceDN w:val="0"/>
        <w:adjustRightInd w:val="0"/>
        <w:ind w:left="198" w:firstLine="643" w:firstLineChars="200"/>
        <w:jc w:val="left"/>
        <w:rPr>
          <w:rFonts w:ascii="Times New Roman" w:hAnsi="Times New Roman" w:eastAsia="仿宋" w:cs="Times New Roman"/>
          <w:b/>
          <w:bCs/>
          <w:sz w:val="32"/>
          <w:szCs w:val="32"/>
          <w:highlight w:val="none"/>
        </w:rPr>
      </w:pPr>
      <w:r>
        <w:rPr>
          <w:rFonts w:hint="eastAsia" w:ascii="Times New Roman" w:hAnsi="Times New Roman" w:eastAsia="仿宋" w:cs="仿宋"/>
          <w:b/>
          <w:bCs/>
          <w:sz w:val="32"/>
          <w:szCs w:val="32"/>
          <w:highlight w:val="none"/>
        </w:rPr>
        <w:t>部门职责及工作活动绩效目标指标：</w:t>
      </w:r>
      <w:bookmarkEnd w:id="0"/>
    </w:p>
    <w:p>
      <w:pPr>
        <w:autoSpaceDE w:val="0"/>
        <w:autoSpaceDN w:val="0"/>
        <w:adjustRightInd w:val="0"/>
        <w:ind w:left="198" w:firstLine="643" w:firstLineChars="200"/>
        <w:jc w:val="left"/>
        <w:rPr>
          <w:rFonts w:ascii="Times New Roman" w:hAnsi="Times New Roman" w:eastAsia="仿宋" w:cs="Times New Roman"/>
          <w:b/>
          <w:bCs/>
          <w:sz w:val="32"/>
          <w:szCs w:val="32"/>
        </w:rPr>
      </w:pPr>
    </w:p>
    <w:p>
      <w:pPr>
        <w:jc w:val="center"/>
        <w:outlineLvl w:val="0"/>
        <w:rPr>
          <w:rFonts w:ascii="仿宋" w:hAnsi="仿宋" w:eastAsia="仿宋" w:cs="Times New Roman"/>
          <w:b/>
          <w:bCs/>
          <w:sz w:val="32"/>
          <w:szCs w:val="32"/>
        </w:rPr>
      </w:pPr>
      <w:bookmarkStart w:id="1" w:name="_Toc446518889"/>
      <w:r>
        <w:rPr>
          <w:rFonts w:hint="eastAsia" w:ascii="仿宋" w:hAnsi="仿宋" w:eastAsia="仿宋" w:cs="仿宋"/>
          <w:b/>
          <w:bCs/>
          <w:sz w:val="32"/>
          <w:szCs w:val="32"/>
        </w:rPr>
        <w:t>部门职责</w:t>
      </w:r>
      <w:r>
        <w:rPr>
          <w:rFonts w:ascii="仿宋" w:hAnsi="仿宋" w:eastAsia="仿宋" w:cs="仿宋"/>
          <w:b/>
          <w:bCs/>
          <w:sz w:val="32"/>
          <w:szCs w:val="32"/>
        </w:rPr>
        <w:t>-</w:t>
      </w:r>
      <w:r>
        <w:rPr>
          <w:rFonts w:hint="eastAsia" w:ascii="仿宋" w:hAnsi="仿宋" w:eastAsia="仿宋" w:cs="仿宋"/>
          <w:b/>
          <w:bCs/>
          <w:sz w:val="32"/>
          <w:szCs w:val="32"/>
        </w:rPr>
        <w:t>工作活动绩效目标</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314</w:t>
            </w:r>
            <w:r>
              <w:rPr>
                <w:rFonts w:hint="eastAsia" w:ascii="仿宋" w:hAnsi="仿宋" w:eastAsia="仿宋" w:cs="仿宋"/>
                <w:sz w:val="24"/>
                <w:szCs w:val="24"/>
              </w:rPr>
              <w:t>隆尧县民政局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12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w:t>
            </w:r>
          </w:p>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预算数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1417"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948" w:type="dxa"/>
            <w:gridSpan w:val="4"/>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 w:hAnsi="仿宋" w:eastAsia="仿宋" w:cs="Times New Roman"/>
                <w:sz w:val="24"/>
                <w:szCs w:val="24"/>
              </w:rPr>
            </w:pPr>
          </w:p>
        </w:tc>
        <w:tc>
          <w:tcPr>
            <w:tcW w:w="12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1417" w:type="dxa"/>
            <w:vMerge w:val="continue"/>
            <w:vAlign w:val="center"/>
          </w:tcPr>
          <w:p>
            <w:pPr>
              <w:spacing w:line="300" w:lineRule="exact"/>
              <w:jc w:val="left"/>
              <w:outlineLvl w:val="0"/>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社会救助、救灾管理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5447.48</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完善城乡社会救助制度，实施分类救助，应保尽保</w:t>
            </w:r>
            <w:r>
              <w:rPr>
                <w:rFonts w:ascii="仿宋" w:hAnsi="仿宋" w:eastAsia="仿宋" w:cs="仿宋"/>
                <w:sz w:val="24"/>
                <w:szCs w:val="24"/>
              </w:rPr>
              <w:t>,</w:t>
            </w:r>
            <w:r>
              <w:rPr>
                <w:rFonts w:hint="eastAsia" w:ascii="仿宋" w:hAnsi="仿宋" w:eastAsia="仿宋" w:cs="仿宋"/>
                <w:sz w:val="24"/>
                <w:szCs w:val="24"/>
              </w:rPr>
              <w:t>动态管理。完善全县自然灾害救助应急体系。实施分类救助，保障受灾群众基本生活。</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保障困难群众基本生活。</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超额完成目标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社会福利管理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1620.2574</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对残疾人、孤儿、流浪乞讨人员、未成年人等特殊群体权益保护，发展慈善事业，推进殡葬改革，发行福利彩票，促进老龄事业发展。</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对残疾人、孤儿、流浪乞讨人员、未成年人等特殊群体权益保护，落实福彩资金使用。</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双拥优抚安置管理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33</w:t>
            </w:r>
            <w:r>
              <w:rPr>
                <w:rFonts w:hint="eastAsia" w:ascii="仿宋" w:hAnsi="仿宋" w:eastAsia="仿宋" w:cs="仿宋"/>
                <w:sz w:val="24"/>
                <w:szCs w:val="24"/>
                <w:lang w:val="en-US" w:eastAsia="zh-CN"/>
              </w:rPr>
              <w:t>.</w:t>
            </w:r>
            <w:r>
              <w:rPr>
                <w:rFonts w:hint="eastAsia" w:ascii="仿宋" w:hAnsi="仿宋" w:eastAsia="仿宋" w:cs="仿宋"/>
                <w:sz w:val="24"/>
                <w:szCs w:val="24"/>
              </w:rPr>
              <w:t>4263万元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指导全县拥军优属活动。组织对优抚对象的优待、抚恤的政策落实，负责全县转业士官、退役士兵及军队离退休干部、退休士官和军队无军籍退休退职职工接收工作。</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优抚对象的优待、抚恤的政策落实，负责全县转业士官、退役士兵及军队离退休干部、退休士官和军队无军籍退休退职职工待遇完善。</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民政政务管理</w:t>
            </w:r>
          </w:p>
        </w:tc>
        <w:tc>
          <w:tcPr>
            <w:tcW w:w="1276" w:type="dxa"/>
            <w:vAlign w:val="center"/>
          </w:tcPr>
          <w:p>
            <w:pPr>
              <w:spacing w:line="300" w:lineRule="exact"/>
              <w:jc w:val="left"/>
              <w:rPr>
                <w:rFonts w:ascii="仿宋" w:hAnsi="仿宋" w:eastAsia="仿宋" w:cs="Times New Roman"/>
                <w:color w:val="000000"/>
                <w:sz w:val="24"/>
                <w:szCs w:val="24"/>
              </w:rPr>
            </w:pPr>
            <w:r>
              <w:rPr>
                <w:rFonts w:hint="eastAsia" w:ascii="仿宋" w:hAnsi="仿宋" w:eastAsia="仿宋" w:cs="仿宋"/>
                <w:sz w:val="24"/>
                <w:szCs w:val="24"/>
                <w:lang w:val="en-US" w:eastAsia="zh-CN"/>
              </w:rPr>
              <w:t>260.95</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建立和维护县民政系统政务公开平台，推进民政政府信息公开、政务公开，完成在县委、县政府系统信息考核任务；搞好群众来信来访工作，杜绝群体上访事件；民主行风评议保持全县领先地位。</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扶贫开发</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5763.9</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负责全县扶贫开发项目，及时发放扶贫资金</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到</w:t>
            </w:r>
            <w:r>
              <w:rPr>
                <w:rFonts w:ascii="仿宋" w:hAnsi="仿宋" w:eastAsia="仿宋" w:cs="仿宋"/>
                <w:sz w:val="24"/>
                <w:szCs w:val="24"/>
              </w:rPr>
              <w:t>2020</w:t>
            </w:r>
            <w:r>
              <w:rPr>
                <w:rFonts w:hint="eastAsia" w:ascii="仿宋" w:hAnsi="仿宋" w:eastAsia="仿宋" w:cs="仿宋"/>
                <w:sz w:val="24"/>
                <w:szCs w:val="24"/>
              </w:rPr>
              <w:t>年完成脱贫任务</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贫困户利益得到保护，认真落实扶贫资金使用政策。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残疾人事业</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440</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负责全县残疾人困难补贴、护理补贴资金发放</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bl>
    <w:p>
      <w:pPr>
        <w:autoSpaceDE w:val="0"/>
        <w:autoSpaceDN w:val="0"/>
        <w:adjustRightInd w:val="0"/>
        <w:ind w:firstLine="960" w:firstLineChars="300"/>
        <w:jc w:val="left"/>
        <w:rPr>
          <w:rFonts w:hint="eastAsia" w:ascii="黑体" w:hAnsi="黑体" w:eastAsia="黑体" w:cs="黑体"/>
          <w:sz w:val="32"/>
          <w:szCs w:val="32"/>
        </w:rPr>
      </w:pPr>
    </w:p>
    <w:p>
      <w:pPr>
        <w:spacing w:before="0" w:after="0"/>
        <w:jc w:val="both"/>
        <w:outlineLvl w:val="3"/>
        <w:rPr>
          <w:rFonts w:hint="eastAsia" w:ascii="方正仿宋_GBK" w:hAnsi="方正仿宋_GBK" w:eastAsia="方正仿宋_GBK" w:cs="方正仿宋_GBK"/>
          <w:color w:val="000000"/>
          <w:sz w:val="28"/>
          <w:lang w:val="en-US" w:eastAsia="zh-CN"/>
        </w:rPr>
      </w:pPr>
      <w:bookmarkStart w:id="2" w:name="_Toc_4_4_0000000004"/>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jc w:val="both"/>
        <w:outlineLvl w:val="3"/>
        <w:rPr>
          <w:rFonts w:hint="eastAsia" w:ascii="方正仿宋_GBK" w:hAnsi="方正仿宋_GBK" w:eastAsia="方正仿宋_GBK" w:cs="方正仿宋_GBK"/>
          <w:color w:val="000000"/>
          <w:sz w:val="28"/>
          <w:lang w:val="en-US" w:eastAsia="zh-CN"/>
        </w:rPr>
      </w:pPr>
    </w:p>
    <w:p>
      <w:pPr>
        <w:spacing w:before="0" w:after="0"/>
        <w:ind w:firstLine="1120" w:firstLineChars="400"/>
        <w:jc w:val="both"/>
        <w:outlineLvl w:val="3"/>
        <w:rPr>
          <w:rFonts w:hint="eastAsia" w:ascii="方正仿宋_GBK" w:hAnsi="方正仿宋_GBK" w:eastAsia="方正仿宋_GBK" w:cs="方正仿宋_GBK"/>
          <w:color w:val="000000"/>
          <w:sz w:val="28"/>
          <w:lang w:val="en-US" w:eastAsia="zh-CN"/>
        </w:rPr>
      </w:pPr>
      <w:r>
        <w:rPr>
          <w:rFonts w:hint="eastAsia" w:ascii="方正仿宋_GBK" w:hAnsi="方正仿宋_GBK" w:eastAsia="方正仿宋_GBK" w:cs="方正仿宋_GBK"/>
          <w:color w:val="000000"/>
          <w:sz w:val="28"/>
          <w:lang w:val="en-US" w:eastAsia="zh-CN"/>
        </w:rPr>
        <w:t>预算项目绩效目标：</w:t>
      </w:r>
    </w:p>
    <w:p>
      <w:pPr>
        <w:spacing w:before="0" w:after="0"/>
        <w:ind w:firstLine="560"/>
        <w:jc w:val="left"/>
        <w:outlineLvl w:val="3"/>
        <w:rPr>
          <w:rFonts w:ascii="方正仿宋_GBK" w:hAnsi="方正仿宋_GBK" w:eastAsia="方正仿宋_GBK" w:cs="方正仿宋_GBK"/>
          <w:color w:val="000000"/>
          <w:sz w:val="28"/>
        </w:rPr>
      </w:pPr>
    </w:p>
    <w:p>
      <w:pPr>
        <w:spacing w:before="0" w:after="0"/>
        <w:ind w:firstLine="560"/>
        <w:jc w:val="left"/>
        <w:outlineLvl w:val="3"/>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.2021年政府购买服务劳务派遣费用绩效目标表</w:t>
      </w:r>
      <w:bookmarkEnd w:id="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13052522P00868310251D</w:t>
            </w:r>
          </w:p>
        </w:tc>
        <w:tc>
          <w:tcPr>
            <w:tcW w:w="1587" w:type="dxa"/>
            <w:vAlign w:val="center"/>
          </w:tcPr>
          <w:p>
            <w:pPr>
              <w:pStyle w:val="16"/>
            </w:pPr>
            <w:r>
              <w:t>项目名称</w:t>
            </w:r>
          </w:p>
        </w:tc>
        <w:tc>
          <w:tcPr>
            <w:tcW w:w="4422" w:type="dxa"/>
            <w:gridSpan w:val="3"/>
            <w:vAlign w:val="center"/>
          </w:tcPr>
          <w:p>
            <w:pPr>
              <w:pStyle w:val="17"/>
            </w:pPr>
            <w:r>
              <w:t>2021年政府购买服务劳务派遣费用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80.00</w:t>
            </w:r>
          </w:p>
        </w:tc>
        <w:tc>
          <w:tcPr>
            <w:tcW w:w="1587" w:type="dxa"/>
            <w:vAlign w:val="center"/>
          </w:tcPr>
          <w:p>
            <w:pPr>
              <w:pStyle w:val="16"/>
            </w:pPr>
            <w:r>
              <w:t>其中：财政    资金</w:t>
            </w:r>
          </w:p>
        </w:tc>
        <w:tc>
          <w:tcPr>
            <w:tcW w:w="1304" w:type="dxa"/>
            <w:vAlign w:val="center"/>
          </w:tcPr>
          <w:p>
            <w:pPr>
              <w:pStyle w:val="17"/>
            </w:pPr>
            <w:r>
              <w:t>80.00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2021年政府购买服务劳务派遣费用</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劳务派遣人数</w:t>
            </w:r>
          </w:p>
        </w:tc>
        <w:tc>
          <w:tcPr>
            <w:tcW w:w="2891" w:type="dxa"/>
            <w:vAlign w:val="center"/>
          </w:tcPr>
          <w:p>
            <w:pPr>
              <w:pStyle w:val="17"/>
            </w:pPr>
            <w:r>
              <w:t>劳务派遣人数</w:t>
            </w:r>
          </w:p>
        </w:tc>
        <w:tc>
          <w:tcPr>
            <w:tcW w:w="1276" w:type="dxa"/>
            <w:vAlign w:val="center"/>
          </w:tcPr>
          <w:p>
            <w:pPr>
              <w:pStyle w:val="17"/>
            </w:pPr>
            <w:r>
              <w:t>≥20人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工作完成的时效</w:t>
            </w:r>
          </w:p>
          <w:p>
            <w:pPr>
              <w:pStyle w:val="17"/>
            </w:pPr>
          </w:p>
          <w:p>
            <w:pPr>
              <w:pStyle w:val="17"/>
            </w:pPr>
          </w:p>
        </w:tc>
        <w:tc>
          <w:tcPr>
            <w:tcW w:w="2891" w:type="dxa"/>
            <w:vAlign w:val="center"/>
          </w:tcPr>
          <w:p>
            <w:pPr>
              <w:pStyle w:val="17"/>
            </w:pPr>
            <w:r>
              <w:t>工作完成的时效</w:t>
            </w:r>
          </w:p>
          <w:p>
            <w:pPr>
              <w:pStyle w:val="17"/>
            </w:pPr>
          </w:p>
          <w:p>
            <w:pPr>
              <w:pStyle w:val="17"/>
            </w:pP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80万元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显著提高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5"/>
      <w:r>
        <w:rPr>
          <w:rFonts w:ascii="方正仿宋_GBK" w:hAnsi="方正仿宋_GBK" w:eastAsia="方正仿宋_GBK" w:cs="方正仿宋_GBK"/>
          <w:color w:val="000000"/>
          <w:sz w:val="28"/>
        </w:rPr>
        <w:t>2.2021年政府购买服务劳务派遣费用（殡仪馆）绩效目标表</w:t>
      </w:r>
      <w:bookmarkEnd w:id="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13052522P008683102521</w:t>
            </w:r>
          </w:p>
        </w:tc>
        <w:tc>
          <w:tcPr>
            <w:tcW w:w="1587" w:type="dxa"/>
            <w:vAlign w:val="center"/>
          </w:tcPr>
          <w:p>
            <w:pPr>
              <w:pStyle w:val="16"/>
            </w:pPr>
            <w:r>
              <w:t>项目名称</w:t>
            </w:r>
          </w:p>
        </w:tc>
        <w:tc>
          <w:tcPr>
            <w:tcW w:w="4422" w:type="dxa"/>
            <w:gridSpan w:val="3"/>
            <w:vAlign w:val="center"/>
          </w:tcPr>
          <w:p>
            <w:pPr>
              <w:pStyle w:val="17"/>
            </w:pPr>
            <w:r>
              <w:t>2021年政府购买服务劳务派遣费用（殡仪馆）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55.00</w:t>
            </w:r>
          </w:p>
        </w:tc>
        <w:tc>
          <w:tcPr>
            <w:tcW w:w="1587" w:type="dxa"/>
            <w:vAlign w:val="center"/>
          </w:tcPr>
          <w:p>
            <w:pPr>
              <w:pStyle w:val="16"/>
            </w:pPr>
            <w:r>
              <w:t>其中：财政    资金</w:t>
            </w:r>
          </w:p>
        </w:tc>
        <w:tc>
          <w:tcPr>
            <w:tcW w:w="1304" w:type="dxa"/>
            <w:vAlign w:val="center"/>
          </w:tcPr>
          <w:p>
            <w:pPr>
              <w:pStyle w:val="17"/>
            </w:pPr>
            <w:r>
              <w:t>55.00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2021年政府购买服务劳务派遣费用（殡仪馆）</w:t>
            </w:r>
          </w:p>
          <w:p>
            <w:pPr>
              <w:pStyle w:val="17"/>
            </w:pP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劳务派遣人数</w:t>
            </w:r>
          </w:p>
        </w:tc>
        <w:tc>
          <w:tcPr>
            <w:tcW w:w="2891" w:type="dxa"/>
            <w:vAlign w:val="center"/>
          </w:tcPr>
          <w:p>
            <w:pPr>
              <w:pStyle w:val="17"/>
            </w:pPr>
            <w:r>
              <w:t>劳务派遣人数</w:t>
            </w:r>
          </w:p>
        </w:tc>
        <w:tc>
          <w:tcPr>
            <w:tcW w:w="1276" w:type="dxa"/>
            <w:vAlign w:val="center"/>
          </w:tcPr>
          <w:p>
            <w:pPr>
              <w:pStyle w:val="17"/>
            </w:pPr>
            <w:r>
              <w:t>≥10人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工作完成的时效</w:t>
            </w:r>
          </w:p>
          <w:p>
            <w:pPr>
              <w:pStyle w:val="17"/>
            </w:pPr>
          </w:p>
        </w:tc>
        <w:tc>
          <w:tcPr>
            <w:tcW w:w="2891" w:type="dxa"/>
            <w:vAlign w:val="center"/>
          </w:tcPr>
          <w:p>
            <w:pPr>
              <w:pStyle w:val="17"/>
            </w:pPr>
            <w:r>
              <w:t>工作完成的时效</w:t>
            </w:r>
          </w:p>
          <w:p>
            <w:pPr>
              <w:pStyle w:val="17"/>
            </w:pP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55万元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显著提高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6"/>
      <w:r>
        <w:rPr>
          <w:rFonts w:ascii="方正仿宋_GBK" w:hAnsi="方正仿宋_GBK" w:eastAsia="方正仿宋_GBK" w:cs="方正仿宋_GBK"/>
          <w:color w:val="000000"/>
          <w:sz w:val="28"/>
        </w:rPr>
        <w:t>3.40%人员救济费绩效目标表</w:t>
      </w:r>
      <w:bookmarkEnd w:id="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13052522P00868310250R</w:t>
            </w:r>
          </w:p>
        </w:tc>
        <w:tc>
          <w:tcPr>
            <w:tcW w:w="1587" w:type="dxa"/>
            <w:vAlign w:val="center"/>
          </w:tcPr>
          <w:p>
            <w:pPr>
              <w:pStyle w:val="16"/>
            </w:pPr>
            <w:r>
              <w:t>项目名称</w:t>
            </w:r>
          </w:p>
        </w:tc>
        <w:tc>
          <w:tcPr>
            <w:tcW w:w="4422" w:type="dxa"/>
            <w:gridSpan w:val="3"/>
            <w:vAlign w:val="center"/>
          </w:tcPr>
          <w:p>
            <w:pPr>
              <w:pStyle w:val="17"/>
            </w:pPr>
            <w:r>
              <w:t>40%人员救济费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0.30</w:t>
            </w:r>
          </w:p>
        </w:tc>
        <w:tc>
          <w:tcPr>
            <w:tcW w:w="1587" w:type="dxa"/>
            <w:vAlign w:val="center"/>
          </w:tcPr>
          <w:p>
            <w:pPr>
              <w:pStyle w:val="16"/>
            </w:pPr>
            <w:r>
              <w:t>其中：财政    资金</w:t>
            </w:r>
          </w:p>
        </w:tc>
        <w:tc>
          <w:tcPr>
            <w:tcW w:w="1304" w:type="dxa"/>
            <w:vAlign w:val="center"/>
          </w:tcPr>
          <w:p>
            <w:pPr>
              <w:pStyle w:val="17"/>
            </w:pPr>
            <w:r>
              <w:t>0.30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40%人员救济费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≥4人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7"/>
      <w:r>
        <w:rPr>
          <w:rFonts w:ascii="方正仿宋_GBK" w:hAnsi="方正仿宋_GBK" w:eastAsia="方正仿宋_GBK" w:cs="方正仿宋_GBK"/>
          <w:color w:val="000000"/>
          <w:sz w:val="28"/>
        </w:rPr>
        <w:t>4.办案补助/国有资产有偿出租返还经费绩效目标表</w:t>
      </w:r>
      <w:bookmarkEnd w:id="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13052522P00868310258N</w:t>
            </w:r>
          </w:p>
        </w:tc>
        <w:tc>
          <w:tcPr>
            <w:tcW w:w="1587" w:type="dxa"/>
            <w:vAlign w:val="center"/>
          </w:tcPr>
          <w:p>
            <w:pPr>
              <w:pStyle w:val="16"/>
            </w:pPr>
            <w:r>
              <w:t>项目名称</w:t>
            </w:r>
          </w:p>
        </w:tc>
        <w:tc>
          <w:tcPr>
            <w:tcW w:w="4422" w:type="dxa"/>
            <w:gridSpan w:val="3"/>
            <w:vAlign w:val="center"/>
          </w:tcPr>
          <w:p>
            <w:pPr>
              <w:pStyle w:val="17"/>
            </w:pPr>
            <w:r>
              <w:t>办案补助/国有资产有偿出租返还经费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11.84</w:t>
            </w:r>
          </w:p>
        </w:tc>
        <w:tc>
          <w:tcPr>
            <w:tcW w:w="1587" w:type="dxa"/>
            <w:vAlign w:val="center"/>
          </w:tcPr>
          <w:p>
            <w:pPr>
              <w:pStyle w:val="16"/>
            </w:pPr>
            <w:r>
              <w:t>其中：财政    资金</w:t>
            </w:r>
          </w:p>
        </w:tc>
        <w:tc>
          <w:tcPr>
            <w:tcW w:w="1304" w:type="dxa"/>
            <w:vAlign w:val="center"/>
          </w:tcPr>
          <w:p>
            <w:pPr>
              <w:pStyle w:val="17"/>
            </w:pPr>
            <w:r>
              <w:t>11.84</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办案补助/国有资产有偿出租返还经费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11.84万元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11.84万元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8"/>
      <w:r>
        <w:rPr>
          <w:rFonts w:ascii="方正仿宋_GBK" w:hAnsi="方正仿宋_GBK" w:eastAsia="方正仿宋_GBK" w:cs="方正仿宋_GBK"/>
          <w:color w:val="000000"/>
          <w:sz w:val="28"/>
        </w:rPr>
        <w:t>5.低保60-69岁失能、半失能服务补贴绩效目标表</w:t>
      </w:r>
      <w:bookmarkEnd w:id="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13052522P00868310239J</w:t>
            </w:r>
          </w:p>
        </w:tc>
        <w:tc>
          <w:tcPr>
            <w:tcW w:w="1587" w:type="dxa"/>
            <w:vAlign w:val="center"/>
          </w:tcPr>
          <w:p>
            <w:pPr>
              <w:pStyle w:val="16"/>
            </w:pPr>
            <w:r>
              <w:t>项目名称</w:t>
            </w:r>
          </w:p>
        </w:tc>
        <w:tc>
          <w:tcPr>
            <w:tcW w:w="4422" w:type="dxa"/>
            <w:gridSpan w:val="3"/>
            <w:vAlign w:val="center"/>
          </w:tcPr>
          <w:p>
            <w:pPr>
              <w:pStyle w:val="17"/>
            </w:pPr>
            <w:r>
              <w:t>低保60-69岁失能、半失能服务补贴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61.20</w:t>
            </w:r>
          </w:p>
        </w:tc>
        <w:tc>
          <w:tcPr>
            <w:tcW w:w="1587" w:type="dxa"/>
            <w:vAlign w:val="center"/>
          </w:tcPr>
          <w:p>
            <w:pPr>
              <w:pStyle w:val="16"/>
            </w:pPr>
            <w:r>
              <w:t>其中：财政    资金</w:t>
            </w:r>
          </w:p>
        </w:tc>
        <w:tc>
          <w:tcPr>
            <w:tcW w:w="1304" w:type="dxa"/>
            <w:vAlign w:val="center"/>
          </w:tcPr>
          <w:p>
            <w:pPr>
              <w:pStyle w:val="17"/>
            </w:pPr>
            <w:r>
              <w:t>61.20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低保60-69岁失能、半失能服务补贴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9"/>
      <w:r>
        <w:rPr>
          <w:rFonts w:ascii="方正仿宋_GBK" w:hAnsi="方正仿宋_GBK" w:eastAsia="方正仿宋_GBK" w:cs="方正仿宋_GBK"/>
          <w:color w:val="000000"/>
          <w:sz w:val="28"/>
        </w:rPr>
        <w:t>6.低保高龄经济困难失能服务补贴绩效目标表</w:t>
      </w:r>
      <w:bookmarkEnd w:id="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13052522P00868310238Y</w:t>
            </w:r>
          </w:p>
        </w:tc>
        <w:tc>
          <w:tcPr>
            <w:tcW w:w="1587" w:type="dxa"/>
            <w:vAlign w:val="center"/>
          </w:tcPr>
          <w:p>
            <w:pPr>
              <w:pStyle w:val="16"/>
            </w:pPr>
            <w:r>
              <w:t>项目名称</w:t>
            </w:r>
          </w:p>
        </w:tc>
        <w:tc>
          <w:tcPr>
            <w:tcW w:w="4422" w:type="dxa"/>
            <w:gridSpan w:val="3"/>
            <w:vAlign w:val="center"/>
          </w:tcPr>
          <w:p>
            <w:pPr>
              <w:pStyle w:val="17"/>
            </w:pPr>
            <w:r>
              <w:t>低保高龄经济困难失能服务补贴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77.05</w:t>
            </w:r>
          </w:p>
        </w:tc>
        <w:tc>
          <w:tcPr>
            <w:tcW w:w="1587" w:type="dxa"/>
            <w:vAlign w:val="center"/>
          </w:tcPr>
          <w:p>
            <w:pPr>
              <w:pStyle w:val="16"/>
            </w:pPr>
            <w:r>
              <w:t>其中：财政    资金</w:t>
            </w:r>
          </w:p>
        </w:tc>
        <w:tc>
          <w:tcPr>
            <w:tcW w:w="1304" w:type="dxa"/>
            <w:vAlign w:val="center"/>
          </w:tcPr>
          <w:p>
            <w:pPr>
              <w:pStyle w:val="17"/>
            </w:pPr>
            <w:r>
              <w:t>77.05</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低保高龄经济困难失能服务补贴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≥100人/月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10"/>
      <w:r>
        <w:rPr>
          <w:rFonts w:ascii="方正仿宋_GBK" w:hAnsi="方正仿宋_GBK" w:eastAsia="方正仿宋_GBK" w:cs="方正仿宋_GBK"/>
          <w:color w:val="000000"/>
          <w:sz w:val="28"/>
        </w:rPr>
        <w:t>7.低收入家庭核查经费绩效目标表</w:t>
      </w:r>
      <w:bookmarkEnd w:id="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13052522P00868310267Y</w:t>
            </w:r>
          </w:p>
        </w:tc>
        <w:tc>
          <w:tcPr>
            <w:tcW w:w="1587" w:type="dxa"/>
            <w:vAlign w:val="center"/>
          </w:tcPr>
          <w:p>
            <w:pPr>
              <w:pStyle w:val="16"/>
            </w:pPr>
            <w:r>
              <w:t>项目名称</w:t>
            </w:r>
          </w:p>
        </w:tc>
        <w:tc>
          <w:tcPr>
            <w:tcW w:w="4422" w:type="dxa"/>
            <w:gridSpan w:val="3"/>
            <w:vAlign w:val="center"/>
          </w:tcPr>
          <w:p>
            <w:pPr>
              <w:pStyle w:val="17"/>
            </w:pPr>
            <w:r>
              <w:t>低收入家庭核查经费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12.75</w:t>
            </w:r>
          </w:p>
        </w:tc>
        <w:tc>
          <w:tcPr>
            <w:tcW w:w="1587" w:type="dxa"/>
            <w:vAlign w:val="center"/>
          </w:tcPr>
          <w:p>
            <w:pPr>
              <w:pStyle w:val="16"/>
            </w:pPr>
            <w:r>
              <w:t>其中：财政    资金</w:t>
            </w:r>
          </w:p>
        </w:tc>
        <w:tc>
          <w:tcPr>
            <w:tcW w:w="1304" w:type="dxa"/>
            <w:vAlign w:val="center"/>
          </w:tcPr>
          <w:p>
            <w:pPr>
              <w:pStyle w:val="17"/>
            </w:pPr>
            <w:r>
              <w:t>12.75</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低收入家庭核查经费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12.75万元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12.75万元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1"/>
      <w:r>
        <w:rPr>
          <w:rFonts w:ascii="方正仿宋_GBK" w:hAnsi="方正仿宋_GBK" w:eastAsia="方正仿宋_GBK" w:cs="方正仿宋_GBK"/>
          <w:color w:val="000000"/>
          <w:sz w:val="28"/>
        </w:rPr>
        <w:t>8.地名标志维护资金维护绩效目标表</w:t>
      </w:r>
      <w:bookmarkEnd w:id="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13052522P00868310255U</w:t>
            </w:r>
          </w:p>
        </w:tc>
        <w:tc>
          <w:tcPr>
            <w:tcW w:w="1587" w:type="dxa"/>
            <w:vAlign w:val="center"/>
          </w:tcPr>
          <w:p>
            <w:pPr>
              <w:pStyle w:val="16"/>
            </w:pPr>
            <w:r>
              <w:t>项目名称</w:t>
            </w:r>
          </w:p>
        </w:tc>
        <w:tc>
          <w:tcPr>
            <w:tcW w:w="4422" w:type="dxa"/>
            <w:gridSpan w:val="3"/>
            <w:vAlign w:val="center"/>
          </w:tcPr>
          <w:p>
            <w:pPr>
              <w:pStyle w:val="17"/>
            </w:pPr>
            <w:r>
              <w:t>地名标志维护资金维护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25.00</w:t>
            </w:r>
          </w:p>
        </w:tc>
        <w:tc>
          <w:tcPr>
            <w:tcW w:w="1587" w:type="dxa"/>
            <w:vAlign w:val="center"/>
          </w:tcPr>
          <w:p>
            <w:pPr>
              <w:pStyle w:val="16"/>
            </w:pPr>
            <w:r>
              <w:t>其中：财政    资金</w:t>
            </w:r>
          </w:p>
        </w:tc>
        <w:tc>
          <w:tcPr>
            <w:tcW w:w="1304" w:type="dxa"/>
            <w:vAlign w:val="center"/>
          </w:tcPr>
          <w:p>
            <w:pPr>
              <w:pStyle w:val="17"/>
            </w:pPr>
            <w:r>
              <w:t>25.00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地名标志维护资金维护</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25万元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25万元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2"/>
      <w:r>
        <w:rPr>
          <w:rFonts w:ascii="方正仿宋_GBK" w:hAnsi="方正仿宋_GBK" w:eastAsia="方正仿宋_GBK" w:cs="方正仿宋_GBK"/>
          <w:color w:val="000000"/>
          <w:sz w:val="28"/>
        </w:rPr>
        <w:t>9.第一中心敬老院经费绩效目标表</w:t>
      </w:r>
      <w:bookmarkEnd w:id="1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13052522P00868310265P</w:t>
            </w:r>
          </w:p>
        </w:tc>
        <w:tc>
          <w:tcPr>
            <w:tcW w:w="1587" w:type="dxa"/>
            <w:vAlign w:val="center"/>
          </w:tcPr>
          <w:p>
            <w:pPr>
              <w:pStyle w:val="16"/>
            </w:pPr>
            <w:r>
              <w:t>项目名称</w:t>
            </w:r>
          </w:p>
        </w:tc>
        <w:tc>
          <w:tcPr>
            <w:tcW w:w="4422" w:type="dxa"/>
            <w:gridSpan w:val="3"/>
            <w:vAlign w:val="center"/>
          </w:tcPr>
          <w:p>
            <w:pPr>
              <w:pStyle w:val="17"/>
            </w:pPr>
            <w:r>
              <w:t>第一中心敬老院经费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12.00</w:t>
            </w:r>
          </w:p>
        </w:tc>
        <w:tc>
          <w:tcPr>
            <w:tcW w:w="1587" w:type="dxa"/>
            <w:vAlign w:val="center"/>
          </w:tcPr>
          <w:p>
            <w:pPr>
              <w:pStyle w:val="16"/>
            </w:pPr>
            <w:r>
              <w:t>其中：财政    资金</w:t>
            </w:r>
          </w:p>
        </w:tc>
        <w:tc>
          <w:tcPr>
            <w:tcW w:w="1304" w:type="dxa"/>
            <w:vAlign w:val="center"/>
          </w:tcPr>
          <w:p>
            <w:pPr>
              <w:pStyle w:val="17"/>
            </w:pPr>
            <w:r>
              <w:t>12.00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第一中心敬老院经费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3"/>
      <w:r>
        <w:rPr>
          <w:rFonts w:ascii="方正仿宋_GBK" w:hAnsi="方正仿宋_GBK" w:eastAsia="方正仿宋_GBK" w:cs="方正仿宋_GBK"/>
          <w:color w:val="000000"/>
          <w:sz w:val="28"/>
        </w:rPr>
        <w:t>10.福彩公益金/福彩助学绩效目标表</w:t>
      </w:r>
      <w:bookmarkEnd w:id="1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13052522P008683102302</w:t>
            </w:r>
          </w:p>
        </w:tc>
        <w:tc>
          <w:tcPr>
            <w:tcW w:w="1587" w:type="dxa"/>
            <w:vAlign w:val="center"/>
          </w:tcPr>
          <w:p>
            <w:pPr>
              <w:pStyle w:val="16"/>
            </w:pPr>
            <w:r>
              <w:t>项目名称</w:t>
            </w:r>
          </w:p>
        </w:tc>
        <w:tc>
          <w:tcPr>
            <w:tcW w:w="4422" w:type="dxa"/>
            <w:gridSpan w:val="3"/>
            <w:vAlign w:val="center"/>
          </w:tcPr>
          <w:p>
            <w:pPr>
              <w:pStyle w:val="17"/>
            </w:pPr>
            <w:r>
              <w:t>福彩公益金/福彩助学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8.00</w:t>
            </w:r>
          </w:p>
        </w:tc>
        <w:tc>
          <w:tcPr>
            <w:tcW w:w="1587" w:type="dxa"/>
            <w:vAlign w:val="center"/>
          </w:tcPr>
          <w:p>
            <w:pPr>
              <w:pStyle w:val="16"/>
            </w:pPr>
            <w:r>
              <w:t>其中：财政    资金</w:t>
            </w:r>
          </w:p>
        </w:tc>
        <w:tc>
          <w:tcPr>
            <w:tcW w:w="1304" w:type="dxa"/>
            <w:vAlign w:val="center"/>
          </w:tcPr>
          <w:p>
            <w:pPr>
              <w:pStyle w:val="17"/>
            </w:pPr>
            <w:r>
              <w:t>8.00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福彩公益金/福彩助学</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≥20人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4"/>
      <w:r>
        <w:rPr>
          <w:rFonts w:ascii="方正仿宋_GBK" w:hAnsi="方正仿宋_GBK" w:eastAsia="方正仿宋_GBK" w:cs="方正仿宋_GBK"/>
          <w:color w:val="000000"/>
          <w:sz w:val="28"/>
        </w:rPr>
        <w:t>11.福彩公益金/失能、半失能老人鉴定费绩效目标表</w:t>
      </w:r>
      <w:bookmarkEnd w:id="1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13052522P00868310231M</w:t>
            </w:r>
          </w:p>
        </w:tc>
        <w:tc>
          <w:tcPr>
            <w:tcW w:w="1587" w:type="dxa"/>
            <w:vAlign w:val="center"/>
          </w:tcPr>
          <w:p>
            <w:pPr>
              <w:pStyle w:val="16"/>
            </w:pPr>
            <w:r>
              <w:t>项目名称</w:t>
            </w:r>
          </w:p>
        </w:tc>
        <w:tc>
          <w:tcPr>
            <w:tcW w:w="4422" w:type="dxa"/>
            <w:gridSpan w:val="3"/>
            <w:vAlign w:val="center"/>
          </w:tcPr>
          <w:p>
            <w:pPr>
              <w:pStyle w:val="17"/>
            </w:pPr>
            <w:r>
              <w:t>福彩公益金/失能、半失能老人鉴定费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20.00</w:t>
            </w:r>
          </w:p>
        </w:tc>
        <w:tc>
          <w:tcPr>
            <w:tcW w:w="1587" w:type="dxa"/>
            <w:vAlign w:val="center"/>
          </w:tcPr>
          <w:p>
            <w:pPr>
              <w:pStyle w:val="16"/>
            </w:pPr>
            <w:r>
              <w:t>其中：财政    资金</w:t>
            </w:r>
          </w:p>
        </w:tc>
        <w:tc>
          <w:tcPr>
            <w:tcW w:w="1304" w:type="dxa"/>
            <w:vAlign w:val="center"/>
          </w:tcPr>
          <w:p>
            <w:pPr>
              <w:pStyle w:val="17"/>
            </w:pPr>
            <w:r>
              <w:t>20.00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福彩公益金/失能、半失能老人鉴定费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20万元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20万元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5"/>
      <w:r>
        <w:rPr>
          <w:rFonts w:ascii="方正仿宋_GBK" w:hAnsi="方正仿宋_GBK" w:eastAsia="方正仿宋_GBK" w:cs="方正仿宋_GBK"/>
          <w:color w:val="000000"/>
          <w:sz w:val="28"/>
        </w:rPr>
        <w:t>12.高龄补贴绩效目标表</w:t>
      </w:r>
      <w:bookmarkEnd w:id="1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13052522P00868310243Q</w:t>
            </w:r>
          </w:p>
        </w:tc>
        <w:tc>
          <w:tcPr>
            <w:tcW w:w="1587" w:type="dxa"/>
            <w:vAlign w:val="center"/>
          </w:tcPr>
          <w:p>
            <w:pPr>
              <w:pStyle w:val="16"/>
            </w:pPr>
            <w:r>
              <w:t>项目名称</w:t>
            </w:r>
          </w:p>
        </w:tc>
        <w:tc>
          <w:tcPr>
            <w:tcW w:w="4422" w:type="dxa"/>
            <w:gridSpan w:val="3"/>
            <w:vAlign w:val="center"/>
          </w:tcPr>
          <w:p>
            <w:pPr>
              <w:pStyle w:val="17"/>
            </w:pPr>
            <w:r>
              <w:t>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520.00</w:t>
            </w:r>
          </w:p>
        </w:tc>
        <w:tc>
          <w:tcPr>
            <w:tcW w:w="1587" w:type="dxa"/>
            <w:vAlign w:val="center"/>
          </w:tcPr>
          <w:p>
            <w:pPr>
              <w:pStyle w:val="16"/>
            </w:pPr>
            <w:r>
              <w:t>其中：财政    资金</w:t>
            </w:r>
          </w:p>
        </w:tc>
        <w:tc>
          <w:tcPr>
            <w:tcW w:w="1304" w:type="dxa"/>
            <w:vAlign w:val="center"/>
          </w:tcPr>
          <w:p>
            <w:pPr>
              <w:pStyle w:val="17"/>
            </w:pPr>
            <w:r>
              <w:t>520.00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高龄补贴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6"/>
      <w:r>
        <w:rPr>
          <w:rFonts w:ascii="方正仿宋_GBK" w:hAnsi="方正仿宋_GBK" w:eastAsia="方正仿宋_GBK" w:cs="方正仿宋_GBK"/>
          <w:color w:val="000000"/>
          <w:sz w:val="28"/>
        </w:rPr>
        <w:t>13.国家地名信息库更新专项经费绩效目标表</w:t>
      </w:r>
      <w:bookmarkEnd w:id="1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13052522P008683102548</w:t>
            </w:r>
          </w:p>
        </w:tc>
        <w:tc>
          <w:tcPr>
            <w:tcW w:w="1587" w:type="dxa"/>
            <w:vAlign w:val="center"/>
          </w:tcPr>
          <w:p>
            <w:pPr>
              <w:pStyle w:val="16"/>
            </w:pPr>
            <w:r>
              <w:t>项目名称</w:t>
            </w:r>
          </w:p>
        </w:tc>
        <w:tc>
          <w:tcPr>
            <w:tcW w:w="4422" w:type="dxa"/>
            <w:gridSpan w:val="3"/>
            <w:vAlign w:val="center"/>
          </w:tcPr>
          <w:p>
            <w:pPr>
              <w:pStyle w:val="17"/>
            </w:pPr>
            <w:r>
              <w:t>国家地名信息库更新专项经费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3.00</w:t>
            </w:r>
          </w:p>
        </w:tc>
        <w:tc>
          <w:tcPr>
            <w:tcW w:w="1587" w:type="dxa"/>
            <w:vAlign w:val="center"/>
          </w:tcPr>
          <w:p>
            <w:pPr>
              <w:pStyle w:val="16"/>
            </w:pPr>
            <w:r>
              <w:t>其中：财政    资金</w:t>
            </w:r>
          </w:p>
        </w:tc>
        <w:tc>
          <w:tcPr>
            <w:tcW w:w="1304" w:type="dxa"/>
            <w:vAlign w:val="center"/>
          </w:tcPr>
          <w:p>
            <w:pPr>
              <w:pStyle w:val="17"/>
            </w:pPr>
            <w:r>
              <w:t>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国家地名信息库更新专项经费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 xml:space="preserve"> </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7"/>
      <w:r>
        <w:rPr>
          <w:rFonts w:ascii="方正仿宋_GBK" w:hAnsi="方正仿宋_GBK" w:eastAsia="方正仿宋_GBK" w:cs="方正仿宋_GBK"/>
          <w:color w:val="000000"/>
          <w:sz w:val="28"/>
        </w:rPr>
        <w:t>14.婚姻登记档案电子化项目绩效目标表</w:t>
      </w:r>
      <w:bookmarkEnd w:id="1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13052522P008683102619</w:t>
            </w:r>
          </w:p>
        </w:tc>
        <w:tc>
          <w:tcPr>
            <w:tcW w:w="1587" w:type="dxa"/>
            <w:vAlign w:val="center"/>
          </w:tcPr>
          <w:p>
            <w:pPr>
              <w:pStyle w:val="16"/>
            </w:pPr>
            <w:r>
              <w:t>项目名称</w:t>
            </w:r>
          </w:p>
        </w:tc>
        <w:tc>
          <w:tcPr>
            <w:tcW w:w="4422" w:type="dxa"/>
            <w:gridSpan w:val="3"/>
            <w:vAlign w:val="center"/>
          </w:tcPr>
          <w:p>
            <w:pPr>
              <w:pStyle w:val="17"/>
            </w:pPr>
            <w:r>
              <w:t>婚姻登记档案电子化项目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10.00</w:t>
            </w:r>
          </w:p>
        </w:tc>
        <w:tc>
          <w:tcPr>
            <w:tcW w:w="1587" w:type="dxa"/>
            <w:vAlign w:val="center"/>
          </w:tcPr>
          <w:p>
            <w:pPr>
              <w:pStyle w:val="16"/>
            </w:pPr>
            <w:r>
              <w:t>其中：财政    资金</w:t>
            </w:r>
          </w:p>
        </w:tc>
        <w:tc>
          <w:tcPr>
            <w:tcW w:w="1304" w:type="dxa"/>
            <w:vAlign w:val="center"/>
          </w:tcPr>
          <w:p>
            <w:pPr>
              <w:pStyle w:val="17"/>
            </w:pPr>
            <w:r>
              <w:t>10.00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婚姻登记档案电子化项目</w:t>
            </w:r>
          </w:p>
          <w:p>
            <w:pPr>
              <w:pStyle w:val="17"/>
            </w:pP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结婚108774对、离婚10575对、补结23325对、补离7326对所有档案。</w:t>
            </w:r>
          </w:p>
        </w:tc>
        <w:tc>
          <w:tcPr>
            <w:tcW w:w="2891" w:type="dxa"/>
            <w:vAlign w:val="center"/>
          </w:tcPr>
          <w:p>
            <w:pPr>
              <w:pStyle w:val="17"/>
            </w:pPr>
            <w:r>
              <w:t>结婚108774对、离婚10575对、补结23325对、补离7326对所有档案。</w:t>
            </w:r>
          </w:p>
        </w:tc>
        <w:tc>
          <w:tcPr>
            <w:tcW w:w="1276" w:type="dxa"/>
            <w:vAlign w:val="center"/>
          </w:tcPr>
          <w:p>
            <w:pPr>
              <w:pStyle w:val="17"/>
            </w:pPr>
            <w:r>
              <w:t>≥15万份</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实现婚姻登记档案数据的全面采集和共享。</w:t>
            </w:r>
          </w:p>
        </w:tc>
        <w:tc>
          <w:tcPr>
            <w:tcW w:w="2891" w:type="dxa"/>
            <w:vAlign w:val="center"/>
          </w:tcPr>
          <w:p>
            <w:pPr>
              <w:pStyle w:val="17"/>
            </w:pPr>
            <w:r>
              <w:t>实现婚姻登记档案数据的全面采集和共享。</w:t>
            </w:r>
          </w:p>
        </w:tc>
        <w:tc>
          <w:tcPr>
            <w:tcW w:w="1276" w:type="dxa"/>
            <w:vAlign w:val="center"/>
          </w:tcPr>
          <w:p>
            <w:pPr>
              <w:pStyle w:val="17"/>
            </w:pPr>
            <w:r>
              <w:t>全面实现</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最晚完成期限</w:t>
            </w:r>
          </w:p>
        </w:tc>
        <w:tc>
          <w:tcPr>
            <w:tcW w:w="2891" w:type="dxa"/>
            <w:vAlign w:val="center"/>
          </w:tcPr>
          <w:p>
            <w:pPr>
              <w:pStyle w:val="17"/>
            </w:pPr>
            <w:r>
              <w:t>最晚完成期限</w:t>
            </w:r>
          </w:p>
        </w:tc>
        <w:tc>
          <w:tcPr>
            <w:tcW w:w="1276" w:type="dxa"/>
            <w:vAlign w:val="center"/>
          </w:tcPr>
          <w:p>
            <w:pPr>
              <w:pStyle w:val="17"/>
            </w:pPr>
            <w:r>
              <w:t>≤7月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≤80.35万元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实现婚姻登记档案数据的全面采集和共享，推动信息数据开放共享，实现“跨省通办”，提高政府服务水平。</w:t>
            </w:r>
          </w:p>
        </w:tc>
        <w:tc>
          <w:tcPr>
            <w:tcW w:w="2891" w:type="dxa"/>
            <w:vAlign w:val="center"/>
          </w:tcPr>
          <w:p>
            <w:pPr>
              <w:pStyle w:val="17"/>
            </w:pPr>
            <w:r>
              <w:t>实现婚姻登记档案数据的全面采集和共享，推动信息数据开放共享，实现“跨省通办”，提高政府服务水平。</w:t>
            </w:r>
          </w:p>
        </w:tc>
        <w:tc>
          <w:tcPr>
            <w:tcW w:w="1276" w:type="dxa"/>
            <w:vAlign w:val="center"/>
          </w:tcPr>
          <w:p>
            <w:pPr>
              <w:pStyle w:val="17"/>
            </w:pPr>
            <w:r>
              <w:t>全面实现</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满意率</w:t>
            </w:r>
          </w:p>
        </w:tc>
        <w:tc>
          <w:tcPr>
            <w:tcW w:w="2891" w:type="dxa"/>
            <w:vAlign w:val="center"/>
          </w:tcPr>
          <w:p>
            <w:pPr>
              <w:pStyle w:val="17"/>
            </w:pPr>
            <w:r>
              <w:t>满意率</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8"/>
      <w:r>
        <w:rPr>
          <w:rFonts w:ascii="方正仿宋_GBK" w:hAnsi="方正仿宋_GBK" w:eastAsia="方正仿宋_GBK" w:cs="方正仿宋_GBK"/>
          <w:color w:val="000000"/>
          <w:sz w:val="28"/>
        </w:rPr>
        <w:t>15.婚姻登记机关规范化建设绩效目标表</w:t>
      </w:r>
      <w:bookmarkEnd w:id="1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13052522P00868310260M</w:t>
            </w:r>
          </w:p>
        </w:tc>
        <w:tc>
          <w:tcPr>
            <w:tcW w:w="1587" w:type="dxa"/>
            <w:vAlign w:val="center"/>
          </w:tcPr>
          <w:p>
            <w:pPr>
              <w:pStyle w:val="16"/>
            </w:pPr>
            <w:r>
              <w:t>项目名称</w:t>
            </w:r>
          </w:p>
        </w:tc>
        <w:tc>
          <w:tcPr>
            <w:tcW w:w="4422" w:type="dxa"/>
            <w:gridSpan w:val="3"/>
            <w:vAlign w:val="center"/>
          </w:tcPr>
          <w:p>
            <w:pPr>
              <w:pStyle w:val="17"/>
            </w:pPr>
            <w:r>
              <w:t>婚姻登记机关规范化建设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9.20</w:t>
            </w:r>
          </w:p>
        </w:tc>
        <w:tc>
          <w:tcPr>
            <w:tcW w:w="1587" w:type="dxa"/>
            <w:vAlign w:val="center"/>
          </w:tcPr>
          <w:p>
            <w:pPr>
              <w:pStyle w:val="16"/>
            </w:pPr>
            <w:r>
              <w:t>其中：财政    资金</w:t>
            </w:r>
          </w:p>
        </w:tc>
        <w:tc>
          <w:tcPr>
            <w:tcW w:w="1304" w:type="dxa"/>
            <w:vAlign w:val="center"/>
          </w:tcPr>
          <w:p>
            <w:pPr>
              <w:pStyle w:val="17"/>
            </w:pPr>
            <w:r>
              <w:t>9.20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婚姻登记机关规范化建设</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9.2万元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9.2万元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9"/>
      <w:r>
        <w:rPr>
          <w:rFonts w:ascii="方正仿宋_GBK" w:hAnsi="方正仿宋_GBK" w:eastAsia="方正仿宋_GBK" w:cs="方正仿宋_GBK"/>
          <w:color w:val="000000"/>
          <w:sz w:val="28"/>
        </w:rPr>
        <w:t>16.冀财社【2021】151号/中央/福彩公益金/孤儿助学绩效目标表</w:t>
      </w:r>
      <w:bookmarkEnd w:id="1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13052522P00868310199G</w:t>
            </w:r>
          </w:p>
        </w:tc>
        <w:tc>
          <w:tcPr>
            <w:tcW w:w="1587" w:type="dxa"/>
            <w:vAlign w:val="center"/>
          </w:tcPr>
          <w:p>
            <w:pPr>
              <w:pStyle w:val="16"/>
            </w:pPr>
            <w:r>
              <w:t>项目名称</w:t>
            </w:r>
          </w:p>
        </w:tc>
        <w:tc>
          <w:tcPr>
            <w:tcW w:w="4422" w:type="dxa"/>
            <w:gridSpan w:val="3"/>
            <w:vAlign w:val="center"/>
          </w:tcPr>
          <w:p>
            <w:pPr>
              <w:pStyle w:val="17"/>
            </w:pPr>
            <w:r>
              <w:t>冀财社【2021】151号/中央/福彩公益金/孤儿助学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7.00</w:t>
            </w:r>
          </w:p>
        </w:tc>
        <w:tc>
          <w:tcPr>
            <w:tcW w:w="1587" w:type="dxa"/>
            <w:vAlign w:val="center"/>
          </w:tcPr>
          <w:p>
            <w:pPr>
              <w:pStyle w:val="16"/>
            </w:pPr>
            <w:r>
              <w:t>其中：财政    资金</w:t>
            </w:r>
          </w:p>
        </w:tc>
        <w:tc>
          <w:tcPr>
            <w:tcW w:w="1304" w:type="dxa"/>
            <w:vAlign w:val="center"/>
          </w:tcPr>
          <w:p>
            <w:pPr>
              <w:pStyle w:val="17"/>
            </w:pPr>
            <w:r>
              <w:t>7.00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用于孤儿助学资金发放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100%</w:t>
            </w:r>
          </w:p>
        </w:tc>
        <w:tc>
          <w:tcPr>
            <w:tcW w:w="1587" w:type="dxa"/>
            <w:vAlign w:val="center"/>
          </w:tcPr>
          <w:p>
            <w:pPr>
              <w:pStyle w:val="18"/>
            </w:pPr>
            <w:r>
              <w:t xml:space="preserve"> </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≥2000人/学期</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20"/>
      <w:r>
        <w:rPr>
          <w:rFonts w:ascii="方正仿宋_GBK" w:hAnsi="方正仿宋_GBK" w:eastAsia="方正仿宋_GBK" w:cs="方正仿宋_GBK"/>
          <w:color w:val="000000"/>
          <w:sz w:val="28"/>
        </w:rPr>
        <w:t>17.冀财社【2021】152号/中央/困难群众补助资金绩效目标表</w:t>
      </w:r>
      <w:bookmarkEnd w:id="1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13052522P008683101979</w:t>
            </w:r>
          </w:p>
        </w:tc>
        <w:tc>
          <w:tcPr>
            <w:tcW w:w="1587" w:type="dxa"/>
            <w:vAlign w:val="center"/>
          </w:tcPr>
          <w:p>
            <w:pPr>
              <w:pStyle w:val="16"/>
            </w:pPr>
            <w:r>
              <w:t>项目名称</w:t>
            </w:r>
          </w:p>
        </w:tc>
        <w:tc>
          <w:tcPr>
            <w:tcW w:w="4422" w:type="dxa"/>
            <w:gridSpan w:val="3"/>
            <w:vAlign w:val="center"/>
          </w:tcPr>
          <w:p>
            <w:pPr>
              <w:pStyle w:val="17"/>
            </w:pPr>
            <w:r>
              <w:t>冀财社【2021】152号/中央/困难群众补助资金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4375.00</w:t>
            </w:r>
          </w:p>
        </w:tc>
        <w:tc>
          <w:tcPr>
            <w:tcW w:w="1587" w:type="dxa"/>
            <w:vAlign w:val="center"/>
          </w:tcPr>
          <w:p>
            <w:pPr>
              <w:pStyle w:val="16"/>
            </w:pPr>
            <w:r>
              <w:t>其中：财政    资金</w:t>
            </w:r>
          </w:p>
        </w:tc>
        <w:tc>
          <w:tcPr>
            <w:tcW w:w="1304" w:type="dxa"/>
            <w:vAlign w:val="center"/>
          </w:tcPr>
          <w:p>
            <w:pPr>
              <w:pStyle w:val="17"/>
            </w:pPr>
            <w:r>
              <w:t>4375.00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1"/>
      <w:r>
        <w:rPr>
          <w:rFonts w:ascii="方正仿宋_GBK" w:hAnsi="方正仿宋_GBK" w:eastAsia="方正仿宋_GBK" w:cs="方正仿宋_GBK"/>
          <w:color w:val="000000"/>
          <w:sz w:val="28"/>
        </w:rPr>
        <w:t>18.冀财社【2021】184号/省级/养老服务体系建设资金绩效目标表</w:t>
      </w:r>
      <w:bookmarkEnd w:id="1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13052522P00868310215C</w:t>
            </w:r>
          </w:p>
        </w:tc>
        <w:tc>
          <w:tcPr>
            <w:tcW w:w="1587" w:type="dxa"/>
            <w:vAlign w:val="center"/>
          </w:tcPr>
          <w:p>
            <w:pPr>
              <w:pStyle w:val="16"/>
            </w:pPr>
            <w:r>
              <w:t>项目名称</w:t>
            </w:r>
          </w:p>
        </w:tc>
        <w:tc>
          <w:tcPr>
            <w:tcW w:w="4422" w:type="dxa"/>
            <w:gridSpan w:val="3"/>
            <w:vAlign w:val="center"/>
          </w:tcPr>
          <w:p>
            <w:pPr>
              <w:pStyle w:val="17"/>
            </w:pPr>
            <w:r>
              <w:t>冀财社【2021】184号/省级/养老服务体系建设资金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242.00</w:t>
            </w:r>
          </w:p>
        </w:tc>
        <w:tc>
          <w:tcPr>
            <w:tcW w:w="1587" w:type="dxa"/>
            <w:vAlign w:val="center"/>
          </w:tcPr>
          <w:p>
            <w:pPr>
              <w:pStyle w:val="16"/>
            </w:pPr>
            <w:r>
              <w:t>其中：财政    资金</w:t>
            </w:r>
          </w:p>
        </w:tc>
        <w:tc>
          <w:tcPr>
            <w:tcW w:w="1304" w:type="dxa"/>
            <w:vAlign w:val="center"/>
          </w:tcPr>
          <w:p>
            <w:pPr>
              <w:pStyle w:val="17"/>
            </w:pPr>
            <w:r>
              <w:t>242.00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30%</w:t>
            </w:r>
          </w:p>
        </w:tc>
        <w:tc>
          <w:tcPr>
            <w:tcW w:w="1304" w:type="dxa"/>
            <w:vAlign w:val="center"/>
          </w:tcPr>
          <w:p>
            <w:pPr>
              <w:pStyle w:val="18"/>
            </w:pPr>
            <w:r>
              <w:t>30%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养老机构运营（护理）补贴和养老</w:t>
            </w:r>
          </w:p>
        </w:tc>
        <w:tc>
          <w:tcPr>
            <w:tcW w:w="2891" w:type="dxa"/>
            <w:vAlign w:val="center"/>
          </w:tcPr>
          <w:p>
            <w:pPr>
              <w:pStyle w:val="17"/>
            </w:pPr>
            <w:r>
              <w:t>养老机构运营（护理）补贴和养老机构综合责任保险补贴床位数量</w:t>
            </w:r>
          </w:p>
        </w:tc>
        <w:tc>
          <w:tcPr>
            <w:tcW w:w="1276" w:type="dxa"/>
            <w:vAlign w:val="center"/>
          </w:tcPr>
          <w:p>
            <w:pPr>
              <w:pStyle w:val="17"/>
            </w:pPr>
            <w:r>
              <w:t>≥3家</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老年人健康管理率</w:t>
            </w:r>
          </w:p>
        </w:tc>
        <w:tc>
          <w:tcPr>
            <w:tcW w:w="2891" w:type="dxa"/>
            <w:vAlign w:val="center"/>
          </w:tcPr>
          <w:p>
            <w:pPr>
              <w:pStyle w:val="17"/>
            </w:pPr>
            <w:r>
              <w:t>老年人健康管理率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工作时效</w:t>
            </w:r>
          </w:p>
        </w:tc>
        <w:tc>
          <w:tcPr>
            <w:tcW w:w="2891" w:type="dxa"/>
            <w:vAlign w:val="center"/>
          </w:tcPr>
          <w:p>
            <w:pPr>
              <w:pStyle w:val="17"/>
            </w:pPr>
            <w:r>
              <w:t>工作时效</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242万元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居家养老服务中心服务覆盖率</w:t>
            </w:r>
          </w:p>
        </w:tc>
        <w:tc>
          <w:tcPr>
            <w:tcW w:w="2891" w:type="dxa"/>
            <w:vAlign w:val="center"/>
          </w:tcPr>
          <w:p>
            <w:pPr>
              <w:pStyle w:val="17"/>
            </w:pPr>
            <w:r>
              <w:t>居家养老服务中心服务覆盖率</w:t>
            </w:r>
          </w:p>
        </w:tc>
        <w:tc>
          <w:tcPr>
            <w:tcW w:w="1276" w:type="dxa"/>
            <w:vAlign w:val="center"/>
          </w:tcPr>
          <w:p>
            <w:pPr>
              <w:pStyle w:val="17"/>
            </w:pPr>
            <w:r>
              <w:t>≥80%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入住养老机构老年人满意度</w:t>
            </w:r>
          </w:p>
        </w:tc>
        <w:tc>
          <w:tcPr>
            <w:tcW w:w="2891" w:type="dxa"/>
            <w:vAlign w:val="center"/>
          </w:tcPr>
          <w:p>
            <w:pPr>
              <w:pStyle w:val="17"/>
            </w:pPr>
            <w:r>
              <w:t>入住养老机构老年人满意度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2"/>
      <w:r>
        <w:rPr>
          <w:rFonts w:ascii="方正仿宋_GBK" w:hAnsi="方正仿宋_GBK" w:eastAsia="方正仿宋_GBK" w:cs="方正仿宋_GBK"/>
          <w:color w:val="000000"/>
          <w:sz w:val="28"/>
        </w:rPr>
        <w:t>19.冀财社【2021】185号/省级/福彩公益金/居家适老化改造绩效目标表</w:t>
      </w:r>
      <w:bookmarkEnd w:id="2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13052522P00868310200E</w:t>
            </w:r>
          </w:p>
        </w:tc>
        <w:tc>
          <w:tcPr>
            <w:tcW w:w="1587" w:type="dxa"/>
            <w:vAlign w:val="center"/>
          </w:tcPr>
          <w:p>
            <w:pPr>
              <w:pStyle w:val="16"/>
            </w:pPr>
            <w:r>
              <w:t>项目名称</w:t>
            </w:r>
          </w:p>
        </w:tc>
        <w:tc>
          <w:tcPr>
            <w:tcW w:w="4422" w:type="dxa"/>
            <w:gridSpan w:val="3"/>
            <w:vAlign w:val="center"/>
          </w:tcPr>
          <w:p>
            <w:pPr>
              <w:pStyle w:val="17"/>
            </w:pPr>
            <w:r>
              <w:t>冀财社【2021】185号/省级/福彩公益金/居家适老化改造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23.00</w:t>
            </w:r>
          </w:p>
        </w:tc>
        <w:tc>
          <w:tcPr>
            <w:tcW w:w="1587" w:type="dxa"/>
            <w:vAlign w:val="center"/>
          </w:tcPr>
          <w:p>
            <w:pPr>
              <w:pStyle w:val="16"/>
            </w:pPr>
            <w:r>
              <w:t>其中：财政    资金</w:t>
            </w:r>
          </w:p>
        </w:tc>
        <w:tc>
          <w:tcPr>
            <w:tcW w:w="1304" w:type="dxa"/>
            <w:vAlign w:val="center"/>
          </w:tcPr>
          <w:p>
            <w:pPr>
              <w:pStyle w:val="17"/>
            </w:pPr>
            <w:r>
              <w:t>23.00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用于居家适老化改造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30%</w:t>
            </w:r>
          </w:p>
        </w:tc>
        <w:tc>
          <w:tcPr>
            <w:tcW w:w="1304" w:type="dxa"/>
            <w:vAlign w:val="center"/>
          </w:tcPr>
          <w:p>
            <w:pPr>
              <w:pStyle w:val="18"/>
            </w:pPr>
            <w:r>
              <w:t>30%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改造居民适老化比率</w:t>
            </w:r>
          </w:p>
        </w:tc>
        <w:tc>
          <w:tcPr>
            <w:tcW w:w="2891" w:type="dxa"/>
            <w:vAlign w:val="center"/>
          </w:tcPr>
          <w:p>
            <w:pPr>
              <w:pStyle w:val="17"/>
            </w:pPr>
            <w:r>
              <w:t>改造居民适老化比率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改造居民适老化质量</w:t>
            </w:r>
          </w:p>
        </w:tc>
        <w:tc>
          <w:tcPr>
            <w:tcW w:w="2891" w:type="dxa"/>
            <w:vAlign w:val="center"/>
          </w:tcPr>
          <w:p>
            <w:pPr>
              <w:pStyle w:val="17"/>
            </w:pPr>
            <w:r>
              <w:t>改造居民适老化质量</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居民适老化改造及时率</w:t>
            </w:r>
          </w:p>
        </w:tc>
        <w:tc>
          <w:tcPr>
            <w:tcW w:w="2891" w:type="dxa"/>
            <w:vAlign w:val="center"/>
          </w:tcPr>
          <w:p>
            <w:pPr>
              <w:pStyle w:val="17"/>
            </w:pPr>
            <w:r>
              <w:t>居民适老化改造及时率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居民适老化改造资金投入</w:t>
            </w:r>
          </w:p>
        </w:tc>
        <w:tc>
          <w:tcPr>
            <w:tcW w:w="2891" w:type="dxa"/>
            <w:vAlign w:val="center"/>
          </w:tcPr>
          <w:p>
            <w:pPr>
              <w:pStyle w:val="17"/>
            </w:pPr>
            <w:r>
              <w:t>居民适老化改造资金投入</w:t>
            </w:r>
          </w:p>
        </w:tc>
        <w:tc>
          <w:tcPr>
            <w:tcW w:w="1276" w:type="dxa"/>
            <w:vAlign w:val="center"/>
          </w:tcPr>
          <w:p>
            <w:pPr>
              <w:pStyle w:val="17"/>
            </w:pPr>
            <w:r>
              <w:t>≥23万元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居家适老化改造覆盖率</w:t>
            </w:r>
          </w:p>
        </w:tc>
        <w:tc>
          <w:tcPr>
            <w:tcW w:w="2891" w:type="dxa"/>
            <w:vAlign w:val="center"/>
          </w:tcPr>
          <w:p>
            <w:pPr>
              <w:pStyle w:val="17"/>
            </w:pPr>
            <w:r>
              <w:t>居家适老化改造覆盖率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通过问卷调查，满意的受资助对象</w:t>
            </w:r>
          </w:p>
        </w:tc>
        <w:tc>
          <w:tcPr>
            <w:tcW w:w="2891" w:type="dxa"/>
            <w:vAlign w:val="center"/>
          </w:tcPr>
          <w:p>
            <w:pPr>
              <w:pStyle w:val="17"/>
            </w:pPr>
            <w:r>
              <w:t>通过问卷调查，满意的受资助对象占所有调查对象的比例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3"/>
      <w:r>
        <w:rPr>
          <w:rFonts w:ascii="方正仿宋_GBK" w:hAnsi="方正仿宋_GBK" w:eastAsia="方正仿宋_GBK" w:cs="方正仿宋_GBK"/>
          <w:color w:val="000000"/>
          <w:sz w:val="28"/>
        </w:rPr>
        <w:t>20.冀财社【2021】186号/省级/社区建设补助资金绩效目标表</w:t>
      </w:r>
      <w:bookmarkEnd w:id="2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13052522P008683102012</w:t>
            </w:r>
          </w:p>
        </w:tc>
        <w:tc>
          <w:tcPr>
            <w:tcW w:w="1587" w:type="dxa"/>
            <w:vAlign w:val="center"/>
          </w:tcPr>
          <w:p>
            <w:pPr>
              <w:pStyle w:val="16"/>
            </w:pPr>
            <w:r>
              <w:t>项目名称</w:t>
            </w:r>
          </w:p>
        </w:tc>
        <w:tc>
          <w:tcPr>
            <w:tcW w:w="4422" w:type="dxa"/>
            <w:gridSpan w:val="3"/>
            <w:vAlign w:val="center"/>
          </w:tcPr>
          <w:p>
            <w:pPr>
              <w:pStyle w:val="17"/>
            </w:pPr>
            <w:r>
              <w:t>冀财社【2021】186号/省级/社区建设补助资金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40.00</w:t>
            </w:r>
          </w:p>
        </w:tc>
        <w:tc>
          <w:tcPr>
            <w:tcW w:w="1587" w:type="dxa"/>
            <w:vAlign w:val="center"/>
          </w:tcPr>
          <w:p>
            <w:pPr>
              <w:pStyle w:val="16"/>
            </w:pPr>
            <w:r>
              <w:t>其中：财政    资金</w:t>
            </w:r>
          </w:p>
        </w:tc>
        <w:tc>
          <w:tcPr>
            <w:tcW w:w="1304" w:type="dxa"/>
            <w:vAlign w:val="center"/>
          </w:tcPr>
          <w:p>
            <w:pPr>
              <w:pStyle w:val="17"/>
            </w:pPr>
            <w:r>
              <w:t>40.00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用于山口镇东尚村、大张家庄乡霸王营村社区服务中心建设项目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30%</w:t>
            </w:r>
          </w:p>
        </w:tc>
        <w:tc>
          <w:tcPr>
            <w:tcW w:w="1304" w:type="dxa"/>
            <w:vAlign w:val="center"/>
          </w:tcPr>
          <w:p>
            <w:pPr>
              <w:pStyle w:val="18"/>
            </w:pPr>
            <w:r>
              <w:t>30%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1.按时完成两个村项目建设</w:t>
            </w:r>
          </w:p>
          <w:p>
            <w:pPr>
              <w:pStyle w:val="17"/>
            </w:pPr>
            <w:r>
              <w:t>2.保障两个项目建设施工质量</w:t>
            </w:r>
          </w:p>
          <w:p>
            <w:pPr>
              <w:pStyle w:val="17"/>
            </w:pPr>
            <w:r>
              <w:t>3.按时拨付相应资金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社区服务中心数量</w:t>
            </w:r>
          </w:p>
        </w:tc>
        <w:tc>
          <w:tcPr>
            <w:tcW w:w="2891" w:type="dxa"/>
            <w:vAlign w:val="center"/>
          </w:tcPr>
          <w:p>
            <w:pPr>
              <w:pStyle w:val="17"/>
            </w:pPr>
            <w:r>
              <w:t>社区服务中心数量</w:t>
            </w:r>
          </w:p>
        </w:tc>
        <w:tc>
          <w:tcPr>
            <w:tcW w:w="1276" w:type="dxa"/>
            <w:vAlign w:val="center"/>
          </w:tcPr>
          <w:p>
            <w:pPr>
              <w:pStyle w:val="17"/>
            </w:pPr>
            <w:r>
              <w:t>2个</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≥98%</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工作完成的时效</w:t>
            </w:r>
          </w:p>
          <w:p>
            <w:pPr>
              <w:pStyle w:val="17"/>
            </w:pPr>
          </w:p>
          <w:p>
            <w:pPr>
              <w:pStyle w:val="17"/>
            </w:pPr>
          </w:p>
        </w:tc>
        <w:tc>
          <w:tcPr>
            <w:tcW w:w="2891" w:type="dxa"/>
            <w:vAlign w:val="center"/>
          </w:tcPr>
          <w:p>
            <w:pPr>
              <w:pStyle w:val="17"/>
            </w:pPr>
            <w:r>
              <w:t>工作完成的时效</w:t>
            </w:r>
          </w:p>
          <w:p>
            <w:pPr>
              <w:pStyle w:val="17"/>
            </w:pPr>
          </w:p>
          <w:p>
            <w:pPr>
              <w:pStyle w:val="17"/>
            </w:pPr>
          </w:p>
        </w:tc>
        <w:tc>
          <w:tcPr>
            <w:tcW w:w="1276" w:type="dxa"/>
            <w:vAlign w:val="center"/>
          </w:tcPr>
          <w:p>
            <w:pPr>
              <w:pStyle w:val="17"/>
            </w:pPr>
            <w:r>
              <w:t>按时完成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项目建设投资</w:t>
            </w:r>
          </w:p>
        </w:tc>
        <w:tc>
          <w:tcPr>
            <w:tcW w:w="2891" w:type="dxa"/>
            <w:vAlign w:val="center"/>
          </w:tcPr>
          <w:p>
            <w:pPr>
              <w:pStyle w:val="17"/>
            </w:pPr>
            <w:r>
              <w:t>项目建设投资不超过预算值</w:t>
            </w:r>
          </w:p>
        </w:tc>
        <w:tc>
          <w:tcPr>
            <w:tcW w:w="1276" w:type="dxa"/>
            <w:vAlign w:val="center"/>
          </w:tcPr>
          <w:p>
            <w:pPr>
              <w:pStyle w:val="17"/>
            </w:pPr>
            <w:r>
              <w:t>≥40万元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≥90%</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4"/>
      <w:r>
        <w:rPr>
          <w:rFonts w:ascii="方正仿宋_GBK" w:hAnsi="方正仿宋_GBK" w:eastAsia="方正仿宋_GBK" w:cs="方正仿宋_GBK"/>
          <w:color w:val="000000"/>
          <w:sz w:val="28"/>
        </w:rPr>
        <w:t>21.冀财社【2021】187号/省级/困难群众补助资金绩效目标表</w:t>
      </w:r>
      <w:bookmarkEnd w:id="2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13052522P00868310198W</w:t>
            </w:r>
          </w:p>
        </w:tc>
        <w:tc>
          <w:tcPr>
            <w:tcW w:w="1587" w:type="dxa"/>
            <w:vAlign w:val="center"/>
          </w:tcPr>
          <w:p>
            <w:pPr>
              <w:pStyle w:val="16"/>
            </w:pPr>
            <w:r>
              <w:t>项目名称</w:t>
            </w:r>
          </w:p>
        </w:tc>
        <w:tc>
          <w:tcPr>
            <w:tcW w:w="4422" w:type="dxa"/>
            <w:gridSpan w:val="3"/>
            <w:vAlign w:val="center"/>
          </w:tcPr>
          <w:p>
            <w:pPr>
              <w:pStyle w:val="17"/>
            </w:pPr>
            <w:r>
              <w:t>冀财社【2021】187号/省级/困难群众补助资金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1516.00</w:t>
            </w:r>
          </w:p>
        </w:tc>
        <w:tc>
          <w:tcPr>
            <w:tcW w:w="1587" w:type="dxa"/>
            <w:vAlign w:val="center"/>
          </w:tcPr>
          <w:p>
            <w:pPr>
              <w:pStyle w:val="16"/>
            </w:pPr>
            <w:r>
              <w:t>其中：财政    资金</w:t>
            </w:r>
          </w:p>
        </w:tc>
        <w:tc>
          <w:tcPr>
            <w:tcW w:w="1304" w:type="dxa"/>
            <w:vAlign w:val="center"/>
          </w:tcPr>
          <w:p>
            <w:pPr>
              <w:pStyle w:val="17"/>
            </w:pPr>
            <w:r>
              <w:t>1516.00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用于困难群众补助资金发放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5"/>
      <w:r>
        <w:rPr>
          <w:rFonts w:ascii="方正仿宋_GBK" w:hAnsi="方正仿宋_GBK" w:eastAsia="方正仿宋_GBK" w:cs="方正仿宋_GBK"/>
          <w:color w:val="000000"/>
          <w:sz w:val="28"/>
        </w:rPr>
        <w:t>22.老区建设促进会经费绩效目标表</w:t>
      </w:r>
      <w:bookmarkEnd w:id="2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13052522P00868310263G</w:t>
            </w:r>
          </w:p>
        </w:tc>
        <w:tc>
          <w:tcPr>
            <w:tcW w:w="1587" w:type="dxa"/>
            <w:vAlign w:val="center"/>
          </w:tcPr>
          <w:p>
            <w:pPr>
              <w:pStyle w:val="16"/>
            </w:pPr>
            <w:r>
              <w:t>项目名称</w:t>
            </w:r>
          </w:p>
        </w:tc>
        <w:tc>
          <w:tcPr>
            <w:tcW w:w="4422" w:type="dxa"/>
            <w:gridSpan w:val="3"/>
            <w:vAlign w:val="center"/>
          </w:tcPr>
          <w:p>
            <w:pPr>
              <w:pStyle w:val="17"/>
            </w:pPr>
            <w:r>
              <w:t>老区建设促进会经费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2.55</w:t>
            </w:r>
          </w:p>
        </w:tc>
        <w:tc>
          <w:tcPr>
            <w:tcW w:w="1587" w:type="dxa"/>
            <w:vAlign w:val="center"/>
          </w:tcPr>
          <w:p>
            <w:pPr>
              <w:pStyle w:val="16"/>
            </w:pPr>
            <w:r>
              <w:t>其中：财政    资金</w:t>
            </w:r>
          </w:p>
        </w:tc>
        <w:tc>
          <w:tcPr>
            <w:tcW w:w="1304" w:type="dxa"/>
            <w:vAlign w:val="center"/>
          </w:tcPr>
          <w:p>
            <w:pPr>
              <w:pStyle w:val="17"/>
            </w:pPr>
            <w:r>
              <w:t>2.55</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老区建设促进会经费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100%</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2.55万元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2.55万元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6"/>
      <w:r>
        <w:rPr>
          <w:rFonts w:ascii="方正仿宋_GBK" w:hAnsi="方正仿宋_GBK" w:eastAsia="方正仿宋_GBK" w:cs="方正仿宋_GBK"/>
          <w:color w:val="000000"/>
          <w:sz w:val="28"/>
        </w:rPr>
        <w:t>23.留守儿童关爱服务经费绩效目标表</w:t>
      </w:r>
      <w:bookmarkEnd w:id="2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13052522P00868310262W</w:t>
            </w:r>
          </w:p>
        </w:tc>
        <w:tc>
          <w:tcPr>
            <w:tcW w:w="1587" w:type="dxa"/>
            <w:vAlign w:val="center"/>
          </w:tcPr>
          <w:p>
            <w:pPr>
              <w:pStyle w:val="16"/>
            </w:pPr>
            <w:r>
              <w:t>项目名称</w:t>
            </w:r>
          </w:p>
        </w:tc>
        <w:tc>
          <w:tcPr>
            <w:tcW w:w="4422" w:type="dxa"/>
            <w:gridSpan w:val="3"/>
            <w:vAlign w:val="center"/>
          </w:tcPr>
          <w:p>
            <w:pPr>
              <w:pStyle w:val="17"/>
            </w:pPr>
            <w:r>
              <w:t>留守儿童关爱服务经费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w:t>
            </w:r>
          </w:p>
        </w:tc>
        <w:tc>
          <w:tcPr>
            <w:tcW w:w="1587" w:type="dxa"/>
            <w:vAlign w:val="center"/>
          </w:tcPr>
          <w:p>
            <w:pPr>
              <w:pStyle w:val="16"/>
            </w:pPr>
            <w:r>
              <w:t>其中：财政    资金</w:t>
            </w:r>
          </w:p>
        </w:tc>
        <w:tc>
          <w:tcPr>
            <w:tcW w:w="1304" w:type="dxa"/>
            <w:vAlign w:val="center"/>
          </w:tcPr>
          <w:p>
            <w:pPr>
              <w:pStyle w:val="17"/>
            </w:pPr>
            <w:r>
              <w:t>1.00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留守儿童关爱服务经费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≥112人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≥1000人/月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27"/>
      <w:r>
        <w:rPr>
          <w:rFonts w:ascii="方正仿宋_GBK" w:hAnsi="方正仿宋_GBK" w:eastAsia="方正仿宋_GBK" w:cs="方正仿宋_GBK"/>
          <w:color w:val="000000"/>
          <w:sz w:val="28"/>
        </w:rPr>
        <w:t>24.隆尧县第二中心敬老院（平房部分）改造提升项目绩效目标表</w:t>
      </w:r>
      <w:bookmarkEnd w:id="2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13052522P00868310272Q</w:t>
            </w:r>
          </w:p>
        </w:tc>
        <w:tc>
          <w:tcPr>
            <w:tcW w:w="1587" w:type="dxa"/>
            <w:vAlign w:val="center"/>
          </w:tcPr>
          <w:p>
            <w:pPr>
              <w:pStyle w:val="16"/>
            </w:pPr>
            <w:r>
              <w:t>项目名称</w:t>
            </w:r>
          </w:p>
        </w:tc>
        <w:tc>
          <w:tcPr>
            <w:tcW w:w="4422" w:type="dxa"/>
            <w:gridSpan w:val="3"/>
            <w:vAlign w:val="center"/>
          </w:tcPr>
          <w:p>
            <w:pPr>
              <w:pStyle w:val="17"/>
            </w:pPr>
            <w:r>
              <w:t>隆尧县第二中心敬老院（平房部分）改造提升项目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80.00</w:t>
            </w:r>
          </w:p>
        </w:tc>
        <w:tc>
          <w:tcPr>
            <w:tcW w:w="1587" w:type="dxa"/>
            <w:vAlign w:val="center"/>
          </w:tcPr>
          <w:p>
            <w:pPr>
              <w:pStyle w:val="16"/>
            </w:pPr>
            <w:r>
              <w:t>其中：财政    资金</w:t>
            </w:r>
          </w:p>
        </w:tc>
        <w:tc>
          <w:tcPr>
            <w:tcW w:w="1304" w:type="dxa"/>
            <w:vAlign w:val="center"/>
          </w:tcPr>
          <w:p>
            <w:pPr>
              <w:pStyle w:val="17"/>
            </w:pPr>
            <w:r>
              <w:t>80.00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隆尧县第二中心敬老院（平房部分）改造提升项目</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100%</w:t>
            </w:r>
          </w:p>
        </w:tc>
        <w:tc>
          <w:tcPr>
            <w:tcW w:w="1587" w:type="dxa"/>
            <w:vAlign w:val="center"/>
          </w:tcPr>
          <w:p>
            <w:pPr>
              <w:pStyle w:val="18"/>
            </w:pPr>
            <w:r>
              <w:t xml:space="preserve"> </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特困养老服务机构建设数量</w:t>
            </w:r>
          </w:p>
        </w:tc>
        <w:tc>
          <w:tcPr>
            <w:tcW w:w="2891" w:type="dxa"/>
            <w:vAlign w:val="center"/>
          </w:tcPr>
          <w:p>
            <w:pPr>
              <w:pStyle w:val="17"/>
            </w:pPr>
            <w:r>
              <w:t>特困养老服务机构建设数量</w:t>
            </w:r>
          </w:p>
        </w:tc>
        <w:tc>
          <w:tcPr>
            <w:tcW w:w="1276" w:type="dxa"/>
            <w:vAlign w:val="center"/>
          </w:tcPr>
          <w:p>
            <w:pPr>
              <w:pStyle w:val="17"/>
            </w:pPr>
            <w:r>
              <w:t>≥1所</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工程质量</w:t>
            </w:r>
          </w:p>
        </w:tc>
        <w:tc>
          <w:tcPr>
            <w:tcW w:w="2891" w:type="dxa"/>
            <w:vAlign w:val="center"/>
          </w:tcPr>
          <w:p>
            <w:pPr>
              <w:pStyle w:val="17"/>
            </w:pPr>
            <w:r>
              <w:t>工程质量</w:t>
            </w:r>
          </w:p>
        </w:tc>
        <w:tc>
          <w:tcPr>
            <w:tcW w:w="1276" w:type="dxa"/>
            <w:vAlign w:val="center"/>
          </w:tcPr>
          <w:p>
            <w:pPr>
              <w:pStyle w:val="17"/>
            </w:pPr>
            <w:r>
              <w:t>合格</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工作时效</w:t>
            </w:r>
          </w:p>
        </w:tc>
        <w:tc>
          <w:tcPr>
            <w:tcW w:w="2891" w:type="dxa"/>
            <w:vAlign w:val="center"/>
          </w:tcPr>
          <w:p>
            <w:pPr>
              <w:pStyle w:val="17"/>
            </w:pPr>
            <w:r>
              <w:t>工作时效</w:t>
            </w:r>
          </w:p>
        </w:tc>
        <w:tc>
          <w:tcPr>
            <w:tcW w:w="1276" w:type="dxa"/>
            <w:vAlign w:val="center"/>
          </w:tcPr>
          <w:p>
            <w:pPr>
              <w:pStyle w:val="17"/>
            </w:pPr>
            <w:r>
              <w:t>按时完工</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80万元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办理单位满意度</w:t>
            </w:r>
          </w:p>
        </w:tc>
        <w:tc>
          <w:tcPr>
            <w:tcW w:w="2891" w:type="dxa"/>
            <w:vAlign w:val="center"/>
          </w:tcPr>
          <w:p>
            <w:pPr>
              <w:pStyle w:val="17"/>
            </w:pPr>
            <w:r>
              <w:t>办理单位满意度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28"/>
      <w:r>
        <w:rPr>
          <w:rFonts w:ascii="方正仿宋_GBK" w:hAnsi="方正仿宋_GBK" w:eastAsia="方正仿宋_GBK" w:cs="方正仿宋_GBK"/>
          <w:color w:val="000000"/>
          <w:sz w:val="28"/>
        </w:rPr>
        <w:t>25.隆尧县社区服务中心建设前期费用绩效目标表</w:t>
      </w:r>
      <w:bookmarkEnd w:id="2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13052522P00868310249E</w:t>
            </w:r>
          </w:p>
        </w:tc>
        <w:tc>
          <w:tcPr>
            <w:tcW w:w="1587" w:type="dxa"/>
            <w:vAlign w:val="center"/>
          </w:tcPr>
          <w:p>
            <w:pPr>
              <w:pStyle w:val="16"/>
            </w:pPr>
            <w:r>
              <w:t>项目名称</w:t>
            </w:r>
          </w:p>
        </w:tc>
        <w:tc>
          <w:tcPr>
            <w:tcW w:w="4422" w:type="dxa"/>
            <w:gridSpan w:val="3"/>
            <w:vAlign w:val="center"/>
          </w:tcPr>
          <w:p>
            <w:pPr>
              <w:pStyle w:val="17"/>
            </w:pPr>
            <w:r>
              <w:t>隆尧县社区服务中心建设前期费用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w:t>
            </w:r>
          </w:p>
        </w:tc>
        <w:tc>
          <w:tcPr>
            <w:tcW w:w="1587" w:type="dxa"/>
            <w:vAlign w:val="center"/>
          </w:tcPr>
          <w:p>
            <w:pPr>
              <w:pStyle w:val="16"/>
            </w:pPr>
            <w:r>
              <w:t>其中：财政    资金</w:t>
            </w:r>
          </w:p>
        </w:tc>
        <w:tc>
          <w:tcPr>
            <w:tcW w:w="1304" w:type="dxa"/>
            <w:vAlign w:val="center"/>
          </w:tcPr>
          <w:p>
            <w:pPr>
              <w:pStyle w:val="17"/>
            </w:pPr>
            <w:r>
              <w:t>15.00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隆尧县社区服务中心建设前期费用</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29"/>
      <w:r>
        <w:rPr>
          <w:rFonts w:ascii="方正仿宋_GBK" w:hAnsi="方正仿宋_GBK" w:eastAsia="方正仿宋_GBK" w:cs="方正仿宋_GBK"/>
          <w:color w:val="000000"/>
          <w:sz w:val="28"/>
        </w:rPr>
        <w:t>26.隆尧县殡仪馆火化炉及尾气环保处理设备采购绩效目标表</w:t>
      </w:r>
      <w:bookmarkEnd w:id="2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13052522P008683102644</w:t>
            </w:r>
          </w:p>
        </w:tc>
        <w:tc>
          <w:tcPr>
            <w:tcW w:w="1587" w:type="dxa"/>
            <w:vAlign w:val="center"/>
          </w:tcPr>
          <w:p>
            <w:pPr>
              <w:pStyle w:val="16"/>
            </w:pPr>
            <w:r>
              <w:t>项目名称</w:t>
            </w:r>
          </w:p>
        </w:tc>
        <w:tc>
          <w:tcPr>
            <w:tcW w:w="4422" w:type="dxa"/>
            <w:gridSpan w:val="3"/>
            <w:vAlign w:val="center"/>
          </w:tcPr>
          <w:p>
            <w:pPr>
              <w:pStyle w:val="17"/>
            </w:pPr>
            <w:r>
              <w:t>隆尧县殡仪馆火化炉及尾气环保处理设备采购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122.16</w:t>
            </w:r>
          </w:p>
        </w:tc>
        <w:tc>
          <w:tcPr>
            <w:tcW w:w="1587" w:type="dxa"/>
            <w:vAlign w:val="center"/>
          </w:tcPr>
          <w:p>
            <w:pPr>
              <w:pStyle w:val="16"/>
            </w:pPr>
            <w:r>
              <w:t>其中：财政    资金</w:t>
            </w:r>
          </w:p>
        </w:tc>
        <w:tc>
          <w:tcPr>
            <w:tcW w:w="1304" w:type="dxa"/>
            <w:vAlign w:val="center"/>
          </w:tcPr>
          <w:p>
            <w:pPr>
              <w:pStyle w:val="17"/>
            </w:pPr>
            <w:r>
              <w:t>122.16</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隆尧县殡仪馆火化炉及尾气环保处理设备采购</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100%</w:t>
            </w:r>
          </w:p>
        </w:tc>
        <w:tc>
          <w:tcPr>
            <w:tcW w:w="1587" w:type="dxa"/>
            <w:vAlign w:val="center"/>
          </w:tcPr>
          <w:p>
            <w:pPr>
              <w:pStyle w:val="18"/>
            </w:pPr>
            <w:r>
              <w:t xml:space="preserve"> </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火化炉及尾气处理机购置数量</w:t>
            </w:r>
          </w:p>
        </w:tc>
        <w:tc>
          <w:tcPr>
            <w:tcW w:w="2891" w:type="dxa"/>
            <w:vAlign w:val="center"/>
          </w:tcPr>
          <w:p>
            <w:pPr>
              <w:pStyle w:val="17"/>
            </w:pPr>
            <w:r>
              <w:t>火化炉及尾气处理机购置数量</w:t>
            </w:r>
          </w:p>
        </w:tc>
        <w:tc>
          <w:tcPr>
            <w:tcW w:w="1276" w:type="dxa"/>
            <w:vAlign w:val="center"/>
          </w:tcPr>
          <w:p>
            <w:pPr>
              <w:pStyle w:val="17"/>
            </w:pPr>
            <w:r>
              <w:t>2套</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火化炉及尾气处理机质量</w:t>
            </w:r>
          </w:p>
        </w:tc>
        <w:tc>
          <w:tcPr>
            <w:tcW w:w="2891" w:type="dxa"/>
            <w:vAlign w:val="center"/>
          </w:tcPr>
          <w:p>
            <w:pPr>
              <w:pStyle w:val="17"/>
            </w:pPr>
            <w:r>
              <w:t>火化炉及尾气处理机质量</w:t>
            </w:r>
          </w:p>
        </w:tc>
        <w:tc>
          <w:tcPr>
            <w:tcW w:w="1276" w:type="dxa"/>
            <w:vAlign w:val="center"/>
          </w:tcPr>
          <w:p>
            <w:pPr>
              <w:pStyle w:val="17"/>
            </w:pPr>
            <w:r>
              <w:t>合格</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安装完成时间</w:t>
            </w:r>
          </w:p>
        </w:tc>
        <w:tc>
          <w:tcPr>
            <w:tcW w:w="2891" w:type="dxa"/>
            <w:vAlign w:val="center"/>
          </w:tcPr>
          <w:p>
            <w:pPr>
              <w:pStyle w:val="17"/>
            </w:pPr>
            <w:r>
              <w:t>安装完成时间</w:t>
            </w:r>
          </w:p>
        </w:tc>
        <w:tc>
          <w:tcPr>
            <w:tcW w:w="1276" w:type="dxa"/>
            <w:vAlign w:val="center"/>
          </w:tcPr>
          <w:p>
            <w:pPr>
              <w:pStyle w:val="17"/>
            </w:pPr>
            <w:r>
              <w:t>按时完成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资金支付成本</w:t>
            </w:r>
          </w:p>
        </w:tc>
        <w:tc>
          <w:tcPr>
            <w:tcW w:w="2891" w:type="dxa"/>
            <w:vAlign w:val="center"/>
          </w:tcPr>
          <w:p>
            <w:pPr>
              <w:pStyle w:val="17"/>
            </w:pPr>
            <w:r>
              <w:t>资金支付成本</w:t>
            </w:r>
          </w:p>
        </w:tc>
        <w:tc>
          <w:tcPr>
            <w:tcW w:w="1276" w:type="dxa"/>
            <w:vAlign w:val="center"/>
          </w:tcPr>
          <w:p>
            <w:pPr>
              <w:pStyle w:val="17"/>
            </w:pPr>
            <w:r>
              <w:t>≤122.15万元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为城乡居民提供基本殡葬服务水平</w:t>
            </w:r>
          </w:p>
        </w:tc>
        <w:tc>
          <w:tcPr>
            <w:tcW w:w="2891" w:type="dxa"/>
            <w:vAlign w:val="center"/>
          </w:tcPr>
          <w:p>
            <w:pPr>
              <w:pStyle w:val="17"/>
            </w:pPr>
            <w:r>
              <w:t>为城乡居民提供基本殡葬服务水平</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对殡葬基础设施的满意度</w:t>
            </w:r>
          </w:p>
        </w:tc>
        <w:tc>
          <w:tcPr>
            <w:tcW w:w="2891" w:type="dxa"/>
            <w:vAlign w:val="center"/>
          </w:tcPr>
          <w:p>
            <w:pPr>
              <w:pStyle w:val="17"/>
            </w:pPr>
            <w:r>
              <w:t>对殡葬基础设施的满意度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30"/>
      <w:r>
        <w:rPr>
          <w:rFonts w:ascii="方正仿宋_GBK" w:hAnsi="方正仿宋_GBK" w:eastAsia="方正仿宋_GBK" w:cs="方正仿宋_GBK"/>
          <w:color w:val="000000"/>
          <w:sz w:val="28"/>
        </w:rPr>
        <w:t>27.社会组织财务审计费绩效目标表</w:t>
      </w:r>
      <w:bookmarkEnd w:id="2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13052522P00868310275K</w:t>
            </w:r>
          </w:p>
        </w:tc>
        <w:tc>
          <w:tcPr>
            <w:tcW w:w="1587" w:type="dxa"/>
            <w:vAlign w:val="center"/>
          </w:tcPr>
          <w:p>
            <w:pPr>
              <w:pStyle w:val="16"/>
            </w:pPr>
            <w:r>
              <w:t>项目名称</w:t>
            </w:r>
          </w:p>
        </w:tc>
        <w:tc>
          <w:tcPr>
            <w:tcW w:w="4422" w:type="dxa"/>
            <w:gridSpan w:val="3"/>
            <w:vAlign w:val="center"/>
          </w:tcPr>
          <w:p>
            <w:pPr>
              <w:pStyle w:val="17"/>
            </w:pPr>
            <w:r>
              <w:t>社会组织财务审计费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5.00</w:t>
            </w:r>
          </w:p>
        </w:tc>
        <w:tc>
          <w:tcPr>
            <w:tcW w:w="1587" w:type="dxa"/>
            <w:vAlign w:val="center"/>
          </w:tcPr>
          <w:p>
            <w:pPr>
              <w:pStyle w:val="16"/>
            </w:pPr>
            <w:r>
              <w:t>其中：财政    资金</w:t>
            </w:r>
          </w:p>
        </w:tc>
        <w:tc>
          <w:tcPr>
            <w:tcW w:w="1304" w:type="dxa"/>
            <w:vAlign w:val="center"/>
          </w:tcPr>
          <w:p>
            <w:pPr>
              <w:pStyle w:val="17"/>
            </w:pPr>
            <w:r>
              <w:t>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社会组织财务审计费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1"/>
      <w:r>
        <w:rPr>
          <w:rFonts w:ascii="方正仿宋_GBK" w:hAnsi="方正仿宋_GBK" w:eastAsia="方正仿宋_GBK" w:cs="方正仿宋_GBK"/>
          <w:color w:val="000000"/>
          <w:sz w:val="28"/>
        </w:rPr>
        <w:t>28.社会组织党组织建设经费绩效目标表</w:t>
      </w:r>
      <w:bookmarkEnd w:id="2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13052522P00868310270H</w:t>
            </w:r>
          </w:p>
        </w:tc>
        <w:tc>
          <w:tcPr>
            <w:tcW w:w="1587" w:type="dxa"/>
            <w:vAlign w:val="center"/>
          </w:tcPr>
          <w:p>
            <w:pPr>
              <w:pStyle w:val="16"/>
            </w:pPr>
            <w:r>
              <w:t>项目名称</w:t>
            </w:r>
          </w:p>
        </w:tc>
        <w:tc>
          <w:tcPr>
            <w:tcW w:w="4422" w:type="dxa"/>
            <w:gridSpan w:val="3"/>
            <w:vAlign w:val="center"/>
          </w:tcPr>
          <w:p>
            <w:pPr>
              <w:pStyle w:val="17"/>
            </w:pPr>
            <w:r>
              <w:t>社会组织党组织建设经费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5.00</w:t>
            </w:r>
          </w:p>
        </w:tc>
        <w:tc>
          <w:tcPr>
            <w:tcW w:w="1587" w:type="dxa"/>
            <w:vAlign w:val="center"/>
          </w:tcPr>
          <w:p>
            <w:pPr>
              <w:pStyle w:val="16"/>
            </w:pPr>
            <w:r>
              <w:t>其中：财政    资金</w:t>
            </w:r>
          </w:p>
        </w:tc>
        <w:tc>
          <w:tcPr>
            <w:tcW w:w="1304" w:type="dxa"/>
            <w:vAlign w:val="center"/>
          </w:tcPr>
          <w:p>
            <w:pPr>
              <w:pStyle w:val="17"/>
            </w:pPr>
            <w:r>
              <w:t>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社会组织党组织建设经费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2"/>
      <w:r>
        <w:rPr>
          <w:rFonts w:ascii="方正仿宋_GBK" w:hAnsi="方正仿宋_GBK" w:eastAsia="方正仿宋_GBK" w:cs="方正仿宋_GBK"/>
          <w:color w:val="000000"/>
          <w:sz w:val="28"/>
        </w:rPr>
        <w:t>29.适老化改造项目绩效目标表</w:t>
      </w:r>
      <w:bookmarkEnd w:id="3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13052522P00868310229N</w:t>
            </w:r>
          </w:p>
        </w:tc>
        <w:tc>
          <w:tcPr>
            <w:tcW w:w="1587" w:type="dxa"/>
            <w:vAlign w:val="center"/>
          </w:tcPr>
          <w:p>
            <w:pPr>
              <w:pStyle w:val="16"/>
            </w:pPr>
            <w:r>
              <w:t>项目名称</w:t>
            </w:r>
          </w:p>
        </w:tc>
        <w:tc>
          <w:tcPr>
            <w:tcW w:w="4422" w:type="dxa"/>
            <w:gridSpan w:val="3"/>
            <w:vAlign w:val="center"/>
          </w:tcPr>
          <w:p>
            <w:pPr>
              <w:pStyle w:val="17"/>
            </w:pPr>
            <w:r>
              <w:t>适老化改造项目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13.00</w:t>
            </w:r>
          </w:p>
        </w:tc>
        <w:tc>
          <w:tcPr>
            <w:tcW w:w="1587" w:type="dxa"/>
            <w:vAlign w:val="center"/>
          </w:tcPr>
          <w:p>
            <w:pPr>
              <w:pStyle w:val="16"/>
            </w:pPr>
            <w:r>
              <w:t>其中：财政    资金</w:t>
            </w:r>
          </w:p>
        </w:tc>
        <w:tc>
          <w:tcPr>
            <w:tcW w:w="1304" w:type="dxa"/>
            <w:vAlign w:val="center"/>
          </w:tcPr>
          <w:p>
            <w:pPr>
              <w:pStyle w:val="17"/>
            </w:pPr>
            <w:r>
              <w:t>13.00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适老化改造项目</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改造居民适老化比率</w:t>
            </w:r>
          </w:p>
        </w:tc>
        <w:tc>
          <w:tcPr>
            <w:tcW w:w="2891" w:type="dxa"/>
            <w:vAlign w:val="center"/>
          </w:tcPr>
          <w:p>
            <w:pPr>
              <w:pStyle w:val="17"/>
            </w:pPr>
            <w:r>
              <w:t>改造居民适老化比率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改造居民适老化质量</w:t>
            </w:r>
          </w:p>
        </w:tc>
        <w:tc>
          <w:tcPr>
            <w:tcW w:w="2891" w:type="dxa"/>
            <w:vAlign w:val="center"/>
          </w:tcPr>
          <w:p>
            <w:pPr>
              <w:pStyle w:val="17"/>
            </w:pPr>
            <w:r>
              <w:t>改造居民适老化质量</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居民适老化改造及时率</w:t>
            </w:r>
          </w:p>
        </w:tc>
        <w:tc>
          <w:tcPr>
            <w:tcW w:w="2891" w:type="dxa"/>
            <w:vAlign w:val="center"/>
          </w:tcPr>
          <w:p>
            <w:pPr>
              <w:pStyle w:val="17"/>
            </w:pPr>
            <w:r>
              <w:t>居民适老化改造及时率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居民适老化改造资金投入</w:t>
            </w:r>
          </w:p>
        </w:tc>
        <w:tc>
          <w:tcPr>
            <w:tcW w:w="2891" w:type="dxa"/>
            <w:vAlign w:val="center"/>
          </w:tcPr>
          <w:p>
            <w:pPr>
              <w:pStyle w:val="17"/>
            </w:pPr>
            <w:r>
              <w:t>居民适老化改造资金投入</w:t>
            </w:r>
          </w:p>
        </w:tc>
        <w:tc>
          <w:tcPr>
            <w:tcW w:w="1276" w:type="dxa"/>
            <w:vAlign w:val="center"/>
          </w:tcPr>
          <w:p>
            <w:pPr>
              <w:pStyle w:val="17"/>
            </w:pPr>
            <w:r>
              <w:t>≥23万元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居家适老化改造覆盖率</w:t>
            </w:r>
          </w:p>
        </w:tc>
        <w:tc>
          <w:tcPr>
            <w:tcW w:w="2891" w:type="dxa"/>
            <w:vAlign w:val="center"/>
          </w:tcPr>
          <w:p>
            <w:pPr>
              <w:pStyle w:val="17"/>
            </w:pPr>
            <w:r>
              <w:t>居家适老化改造覆盖率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通过问卷调查，满意的受资助对象</w:t>
            </w:r>
          </w:p>
        </w:tc>
        <w:tc>
          <w:tcPr>
            <w:tcW w:w="2891" w:type="dxa"/>
            <w:vAlign w:val="center"/>
          </w:tcPr>
          <w:p>
            <w:pPr>
              <w:pStyle w:val="17"/>
            </w:pPr>
            <w:r>
              <w:t>通过问卷调查，满意的受资助对象占所有调查对象的比例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3"/>
      <w:r>
        <w:rPr>
          <w:rFonts w:ascii="方正仿宋_GBK" w:hAnsi="方正仿宋_GBK" w:eastAsia="方正仿宋_GBK" w:cs="方正仿宋_GBK"/>
          <w:color w:val="000000"/>
          <w:sz w:val="28"/>
        </w:rPr>
        <w:t>30.特困人员半失能护理补贴绩效目标表</w:t>
      </w:r>
      <w:bookmarkEnd w:id="3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13052522P00868310248T</w:t>
            </w:r>
          </w:p>
        </w:tc>
        <w:tc>
          <w:tcPr>
            <w:tcW w:w="1587" w:type="dxa"/>
            <w:vAlign w:val="center"/>
          </w:tcPr>
          <w:p>
            <w:pPr>
              <w:pStyle w:val="16"/>
            </w:pPr>
            <w:r>
              <w:t>项目名称</w:t>
            </w:r>
          </w:p>
        </w:tc>
        <w:tc>
          <w:tcPr>
            <w:tcW w:w="4422" w:type="dxa"/>
            <w:gridSpan w:val="3"/>
            <w:vAlign w:val="center"/>
          </w:tcPr>
          <w:p>
            <w:pPr>
              <w:pStyle w:val="17"/>
            </w:pPr>
            <w:r>
              <w:t>特困人员半失能护理补贴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17.00</w:t>
            </w:r>
          </w:p>
        </w:tc>
        <w:tc>
          <w:tcPr>
            <w:tcW w:w="1587" w:type="dxa"/>
            <w:vAlign w:val="center"/>
          </w:tcPr>
          <w:p>
            <w:pPr>
              <w:pStyle w:val="16"/>
            </w:pPr>
            <w:r>
              <w:t>其中：财政    资金</w:t>
            </w:r>
          </w:p>
        </w:tc>
        <w:tc>
          <w:tcPr>
            <w:tcW w:w="1304" w:type="dxa"/>
            <w:vAlign w:val="center"/>
          </w:tcPr>
          <w:p>
            <w:pPr>
              <w:pStyle w:val="17"/>
            </w:pPr>
            <w:r>
              <w:t>17.00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特困人员半失能护理补贴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4"/>
      <w:r>
        <w:rPr>
          <w:rFonts w:ascii="方正仿宋_GBK" w:hAnsi="方正仿宋_GBK" w:eastAsia="方正仿宋_GBK" w:cs="方正仿宋_GBK"/>
          <w:color w:val="000000"/>
          <w:sz w:val="28"/>
        </w:rPr>
        <w:t>31.特困人员失能护理补贴绩效目标表</w:t>
      </w:r>
      <w:bookmarkEnd w:id="3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13052522P008683102477</w:t>
            </w:r>
          </w:p>
        </w:tc>
        <w:tc>
          <w:tcPr>
            <w:tcW w:w="1587" w:type="dxa"/>
            <w:vAlign w:val="center"/>
          </w:tcPr>
          <w:p>
            <w:pPr>
              <w:pStyle w:val="16"/>
            </w:pPr>
            <w:r>
              <w:t>项目名称</w:t>
            </w:r>
          </w:p>
        </w:tc>
        <w:tc>
          <w:tcPr>
            <w:tcW w:w="4422" w:type="dxa"/>
            <w:gridSpan w:val="3"/>
            <w:vAlign w:val="center"/>
          </w:tcPr>
          <w:p>
            <w:pPr>
              <w:pStyle w:val="17"/>
            </w:pPr>
            <w:r>
              <w:t>特困人员失能护理补贴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17.00</w:t>
            </w:r>
          </w:p>
        </w:tc>
        <w:tc>
          <w:tcPr>
            <w:tcW w:w="1587" w:type="dxa"/>
            <w:vAlign w:val="center"/>
          </w:tcPr>
          <w:p>
            <w:pPr>
              <w:pStyle w:val="16"/>
            </w:pPr>
            <w:r>
              <w:t>其中：财政    资金</w:t>
            </w:r>
          </w:p>
        </w:tc>
        <w:tc>
          <w:tcPr>
            <w:tcW w:w="1304" w:type="dxa"/>
            <w:vAlign w:val="center"/>
          </w:tcPr>
          <w:p>
            <w:pPr>
              <w:pStyle w:val="17"/>
            </w:pPr>
            <w:r>
              <w:t>17.00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特困人员失能护理补贴</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35"/>
      <w:r>
        <w:rPr>
          <w:rFonts w:ascii="方正仿宋_GBK" w:hAnsi="方正仿宋_GBK" w:eastAsia="方正仿宋_GBK" w:cs="方正仿宋_GBK"/>
          <w:color w:val="000000"/>
          <w:sz w:val="28"/>
        </w:rPr>
        <w:t>32.提前下达一般债券/隆尧县第一中心敬老院改造提升项目绩效目标表</w:t>
      </w:r>
      <w:bookmarkEnd w:id="3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13052522P00868310282L</w:t>
            </w:r>
          </w:p>
        </w:tc>
        <w:tc>
          <w:tcPr>
            <w:tcW w:w="1587" w:type="dxa"/>
            <w:vAlign w:val="center"/>
          </w:tcPr>
          <w:p>
            <w:pPr>
              <w:pStyle w:val="16"/>
            </w:pPr>
            <w:r>
              <w:t>项目名称</w:t>
            </w:r>
          </w:p>
        </w:tc>
        <w:tc>
          <w:tcPr>
            <w:tcW w:w="4422" w:type="dxa"/>
            <w:gridSpan w:val="3"/>
            <w:vAlign w:val="center"/>
          </w:tcPr>
          <w:p>
            <w:pPr>
              <w:pStyle w:val="17"/>
            </w:pPr>
            <w:r>
              <w:t>提前下达一般债券/隆尧县第一中心敬老院改造提升项目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200.00</w:t>
            </w:r>
          </w:p>
        </w:tc>
        <w:tc>
          <w:tcPr>
            <w:tcW w:w="1587" w:type="dxa"/>
            <w:vAlign w:val="center"/>
          </w:tcPr>
          <w:p>
            <w:pPr>
              <w:pStyle w:val="16"/>
            </w:pPr>
            <w:r>
              <w:t>其中：财政    资金</w:t>
            </w:r>
          </w:p>
        </w:tc>
        <w:tc>
          <w:tcPr>
            <w:tcW w:w="1304" w:type="dxa"/>
            <w:vAlign w:val="center"/>
          </w:tcPr>
          <w:p>
            <w:pPr>
              <w:pStyle w:val="17"/>
            </w:pPr>
            <w:r>
              <w:t>200.00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用于第一中心敬老院改造提升项目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50%</w:t>
            </w:r>
          </w:p>
        </w:tc>
        <w:tc>
          <w:tcPr>
            <w:tcW w:w="1587" w:type="dxa"/>
            <w:vAlign w:val="center"/>
          </w:tcPr>
          <w:p>
            <w:pPr>
              <w:pStyle w:val="18"/>
            </w:pPr>
            <w:r>
              <w:t>100%</w:t>
            </w:r>
          </w:p>
        </w:tc>
        <w:tc>
          <w:tcPr>
            <w:tcW w:w="1304" w:type="dxa"/>
            <w:vAlign w:val="center"/>
          </w:tcPr>
          <w:p>
            <w:pPr>
              <w:pStyle w:val="18"/>
            </w:pPr>
            <w:r>
              <w:t xml:space="preserve"> </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特困养老机构改造提升</w:t>
            </w:r>
          </w:p>
        </w:tc>
        <w:tc>
          <w:tcPr>
            <w:tcW w:w="2891" w:type="dxa"/>
            <w:vAlign w:val="center"/>
          </w:tcPr>
          <w:p>
            <w:pPr>
              <w:pStyle w:val="17"/>
            </w:pPr>
            <w:r>
              <w:t>特困养老机构改造提升数量</w:t>
            </w:r>
          </w:p>
        </w:tc>
        <w:tc>
          <w:tcPr>
            <w:tcW w:w="1276" w:type="dxa"/>
            <w:vAlign w:val="center"/>
          </w:tcPr>
          <w:p>
            <w:pPr>
              <w:pStyle w:val="17"/>
            </w:pPr>
            <w:r>
              <w:t>≥1所</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工程质量</w:t>
            </w:r>
          </w:p>
        </w:tc>
        <w:tc>
          <w:tcPr>
            <w:tcW w:w="2891" w:type="dxa"/>
            <w:vAlign w:val="center"/>
          </w:tcPr>
          <w:p>
            <w:pPr>
              <w:pStyle w:val="17"/>
            </w:pPr>
            <w:r>
              <w:t>工程质量</w:t>
            </w:r>
          </w:p>
        </w:tc>
        <w:tc>
          <w:tcPr>
            <w:tcW w:w="1276" w:type="dxa"/>
            <w:vAlign w:val="center"/>
          </w:tcPr>
          <w:p>
            <w:pPr>
              <w:pStyle w:val="17"/>
            </w:pPr>
            <w:r>
              <w:t>符合标准</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工期完工时间</w:t>
            </w:r>
          </w:p>
        </w:tc>
        <w:tc>
          <w:tcPr>
            <w:tcW w:w="2891" w:type="dxa"/>
            <w:vAlign w:val="center"/>
          </w:tcPr>
          <w:p>
            <w:pPr>
              <w:pStyle w:val="17"/>
            </w:pPr>
            <w:r>
              <w:t>工期完工时间</w:t>
            </w:r>
          </w:p>
        </w:tc>
        <w:tc>
          <w:tcPr>
            <w:tcW w:w="1276" w:type="dxa"/>
            <w:vAlign w:val="center"/>
          </w:tcPr>
          <w:p>
            <w:pPr>
              <w:pStyle w:val="17"/>
            </w:pPr>
            <w:r>
              <w:t>≤12月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200万元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服务对象满意度</w:t>
            </w:r>
          </w:p>
        </w:tc>
        <w:tc>
          <w:tcPr>
            <w:tcW w:w="2891" w:type="dxa"/>
            <w:vAlign w:val="center"/>
          </w:tcPr>
          <w:p>
            <w:pPr>
              <w:pStyle w:val="17"/>
            </w:pPr>
            <w:r>
              <w:t>服务对象满意度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36"/>
      <w:r>
        <w:rPr>
          <w:rFonts w:ascii="方正仿宋_GBK" w:hAnsi="方正仿宋_GBK" w:eastAsia="方正仿宋_GBK" w:cs="方正仿宋_GBK"/>
          <w:color w:val="000000"/>
          <w:sz w:val="28"/>
        </w:rPr>
        <w:t>33.退役士兵公岗转合同经费绩效目标表</w:t>
      </w:r>
      <w:bookmarkEnd w:id="3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13052522P00868310268J</w:t>
            </w:r>
          </w:p>
        </w:tc>
        <w:tc>
          <w:tcPr>
            <w:tcW w:w="1587" w:type="dxa"/>
            <w:vAlign w:val="center"/>
          </w:tcPr>
          <w:p>
            <w:pPr>
              <w:pStyle w:val="16"/>
            </w:pPr>
            <w:r>
              <w:t>项目名称</w:t>
            </w:r>
          </w:p>
        </w:tc>
        <w:tc>
          <w:tcPr>
            <w:tcW w:w="4422" w:type="dxa"/>
            <w:gridSpan w:val="3"/>
            <w:vAlign w:val="center"/>
          </w:tcPr>
          <w:p>
            <w:pPr>
              <w:pStyle w:val="17"/>
            </w:pPr>
            <w:r>
              <w:t>退役士兵公岗转合同经费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6.24</w:t>
            </w:r>
          </w:p>
        </w:tc>
        <w:tc>
          <w:tcPr>
            <w:tcW w:w="1587" w:type="dxa"/>
            <w:vAlign w:val="center"/>
          </w:tcPr>
          <w:p>
            <w:pPr>
              <w:pStyle w:val="16"/>
            </w:pPr>
            <w:r>
              <w:t>其中：财政    资金</w:t>
            </w:r>
          </w:p>
        </w:tc>
        <w:tc>
          <w:tcPr>
            <w:tcW w:w="1304" w:type="dxa"/>
            <w:vAlign w:val="center"/>
          </w:tcPr>
          <w:p>
            <w:pPr>
              <w:pStyle w:val="17"/>
            </w:pPr>
            <w:r>
              <w:t>6.24</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退役士兵公岗转合同经费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享受待遇人数</w:t>
            </w:r>
          </w:p>
        </w:tc>
        <w:tc>
          <w:tcPr>
            <w:tcW w:w="2891" w:type="dxa"/>
            <w:vAlign w:val="center"/>
          </w:tcPr>
          <w:p>
            <w:pPr>
              <w:pStyle w:val="17"/>
            </w:pPr>
            <w:r>
              <w:t>享受待遇人数</w:t>
            </w:r>
          </w:p>
        </w:tc>
        <w:tc>
          <w:tcPr>
            <w:tcW w:w="1276" w:type="dxa"/>
            <w:vAlign w:val="center"/>
          </w:tcPr>
          <w:p>
            <w:pPr>
              <w:pStyle w:val="17"/>
            </w:pPr>
            <w:r>
              <w:t>2人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6.24万元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37"/>
      <w:r>
        <w:rPr>
          <w:rFonts w:ascii="方正仿宋_GBK" w:hAnsi="方正仿宋_GBK" w:eastAsia="方正仿宋_GBK" w:cs="方正仿宋_GBK"/>
          <w:color w:val="000000"/>
          <w:sz w:val="28"/>
        </w:rPr>
        <w:t>34.县级/困难群众补助资金/残疾人两项补贴绩效目标表</w:t>
      </w:r>
      <w:bookmarkEnd w:id="3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13052522P008683102231</w:t>
            </w:r>
          </w:p>
        </w:tc>
        <w:tc>
          <w:tcPr>
            <w:tcW w:w="1587" w:type="dxa"/>
            <w:vAlign w:val="center"/>
          </w:tcPr>
          <w:p>
            <w:pPr>
              <w:pStyle w:val="16"/>
            </w:pPr>
            <w:r>
              <w:t>项目名称</w:t>
            </w:r>
          </w:p>
        </w:tc>
        <w:tc>
          <w:tcPr>
            <w:tcW w:w="4422" w:type="dxa"/>
            <w:gridSpan w:val="3"/>
            <w:vAlign w:val="center"/>
          </w:tcPr>
          <w:p>
            <w:pPr>
              <w:pStyle w:val="17"/>
            </w:pPr>
            <w:r>
              <w:t>县级/困难群众补助资金/残疾人两项补贴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400.00</w:t>
            </w:r>
          </w:p>
        </w:tc>
        <w:tc>
          <w:tcPr>
            <w:tcW w:w="1587" w:type="dxa"/>
            <w:vAlign w:val="center"/>
          </w:tcPr>
          <w:p>
            <w:pPr>
              <w:pStyle w:val="16"/>
            </w:pPr>
            <w:r>
              <w:t>其中：财政    资金</w:t>
            </w:r>
          </w:p>
        </w:tc>
        <w:tc>
          <w:tcPr>
            <w:tcW w:w="1304" w:type="dxa"/>
            <w:vAlign w:val="center"/>
          </w:tcPr>
          <w:p>
            <w:pPr>
              <w:pStyle w:val="17"/>
            </w:pPr>
            <w:r>
              <w:t>400.00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残疾人两项补贴发放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38"/>
      <w:r>
        <w:rPr>
          <w:rFonts w:ascii="方正仿宋_GBK" w:hAnsi="方正仿宋_GBK" w:eastAsia="方正仿宋_GBK" w:cs="方正仿宋_GBK"/>
          <w:color w:val="000000"/>
          <w:sz w:val="28"/>
        </w:rPr>
        <w:t>35.县级/困难群众补助资金/城镇低保绩效目标表</w:t>
      </w:r>
      <w:bookmarkEnd w:id="36"/>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13052522P008683102187</w:t>
            </w:r>
          </w:p>
        </w:tc>
        <w:tc>
          <w:tcPr>
            <w:tcW w:w="1587" w:type="dxa"/>
            <w:vAlign w:val="center"/>
          </w:tcPr>
          <w:p>
            <w:pPr>
              <w:pStyle w:val="16"/>
            </w:pPr>
            <w:r>
              <w:t>项目名称</w:t>
            </w:r>
          </w:p>
        </w:tc>
        <w:tc>
          <w:tcPr>
            <w:tcW w:w="4422" w:type="dxa"/>
            <w:gridSpan w:val="3"/>
            <w:vAlign w:val="center"/>
          </w:tcPr>
          <w:p>
            <w:pPr>
              <w:pStyle w:val="17"/>
            </w:pPr>
            <w:r>
              <w:t>县级/困难群众补助资金/城镇低保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30.00</w:t>
            </w:r>
          </w:p>
        </w:tc>
        <w:tc>
          <w:tcPr>
            <w:tcW w:w="1587" w:type="dxa"/>
            <w:vAlign w:val="center"/>
          </w:tcPr>
          <w:p>
            <w:pPr>
              <w:pStyle w:val="16"/>
            </w:pPr>
            <w:r>
              <w:t>其中：财政    资金</w:t>
            </w:r>
          </w:p>
        </w:tc>
        <w:tc>
          <w:tcPr>
            <w:tcW w:w="1304" w:type="dxa"/>
            <w:vAlign w:val="center"/>
          </w:tcPr>
          <w:p>
            <w:pPr>
              <w:pStyle w:val="17"/>
            </w:pPr>
            <w:r>
              <w:t>30.00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城镇低保资金发放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39"/>
      <w:r>
        <w:rPr>
          <w:rFonts w:ascii="方正仿宋_GBK" w:hAnsi="方正仿宋_GBK" w:eastAsia="方正仿宋_GBK" w:cs="方正仿宋_GBK"/>
          <w:color w:val="000000"/>
          <w:sz w:val="28"/>
        </w:rPr>
        <w:t>36.县级/困难群众补助资金/孤儿救助绩效目标表</w:t>
      </w:r>
      <w:bookmarkEnd w:id="37"/>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13052522P00868310222D</w:t>
            </w:r>
          </w:p>
        </w:tc>
        <w:tc>
          <w:tcPr>
            <w:tcW w:w="1587" w:type="dxa"/>
            <w:vAlign w:val="center"/>
          </w:tcPr>
          <w:p>
            <w:pPr>
              <w:pStyle w:val="16"/>
            </w:pPr>
            <w:r>
              <w:t>项目名称</w:t>
            </w:r>
          </w:p>
        </w:tc>
        <w:tc>
          <w:tcPr>
            <w:tcW w:w="4422" w:type="dxa"/>
            <w:gridSpan w:val="3"/>
            <w:vAlign w:val="center"/>
          </w:tcPr>
          <w:p>
            <w:pPr>
              <w:pStyle w:val="17"/>
            </w:pPr>
            <w:r>
              <w:t>县级/困难群众补助资金/孤儿救助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w:t>
            </w:r>
          </w:p>
        </w:tc>
        <w:tc>
          <w:tcPr>
            <w:tcW w:w="1587" w:type="dxa"/>
            <w:vAlign w:val="center"/>
          </w:tcPr>
          <w:p>
            <w:pPr>
              <w:pStyle w:val="16"/>
            </w:pPr>
            <w:r>
              <w:t>其中：财政    资金</w:t>
            </w:r>
          </w:p>
        </w:tc>
        <w:tc>
          <w:tcPr>
            <w:tcW w:w="1304" w:type="dxa"/>
            <w:vAlign w:val="center"/>
          </w:tcPr>
          <w:p>
            <w:pPr>
              <w:pStyle w:val="17"/>
            </w:pPr>
            <w:r>
              <w:t>15.00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孤儿救助资金发放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40"/>
      <w:r>
        <w:rPr>
          <w:rFonts w:ascii="方正仿宋_GBK" w:hAnsi="方正仿宋_GBK" w:eastAsia="方正仿宋_GBK" w:cs="方正仿宋_GBK"/>
          <w:color w:val="000000"/>
          <w:sz w:val="28"/>
        </w:rPr>
        <w:t>37.县级/困难群众补助资金/临时救助绩效目标表</w:t>
      </w:r>
      <w:bookmarkEnd w:id="38"/>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13052522P00868310221R</w:t>
            </w:r>
          </w:p>
        </w:tc>
        <w:tc>
          <w:tcPr>
            <w:tcW w:w="1587" w:type="dxa"/>
            <w:vAlign w:val="center"/>
          </w:tcPr>
          <w:p>
            <w:pPr>
              <w:pStyle w:val="16"/>
            </w:pPr>
            <w:r>
              <w:t>项目名称</w:t>
            </w:r>
          </w:p>
        </w:tc>
        <w:tc>
          <w:tcPr>
            <w:tcW w:w="4422" w:type="dxa"/>
            <w:gridSpan w:val="3"/>
            <w:vAlign w:val="center"/>
          </w:tcPr>
          <w:p>
            <w:pPr>
              <w:pStyle w:val="17"/>
            </w:pPr>
            <w:r>
              <w:t>县级/困难群众补助资金/临时救助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70.00</w:t>
            </w:r>
          </w:p>
        </w:tc>
        <w:tc>
          <w:tcPr>
            <w:tcW w:w="1587" w:type="dxa"/>
            <w:vAlign w:val="center"/>
          </w:tcPr>
          <w:p>
            <w:pPr>
              <w:pStyle w:val="16"/>
            </w:pPr>
            <w:r>
              <w:t>其中：财政    资金</w:t>
            </w:r>
          </w:p>
        </w:tc>
        <w:tc>
          <w:tcPr>
            <w:tcW w:w="1304" w:type="dxa"/>
            <w:vAlign w:val="center"/>
          </w:tcPr>
          <w:p>
            <w:pPr>
              <w:pStyle w:val="17"/>
            </w:pPr>
            <w:r>
              <w:t>70.00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临时救助资金发放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41"/>
      <w:r>
        <w:rPr>
          <w:rFonts w:ascii="方正仿宋_GBK" w:hAnsi="方正仿宋_GBK" w:eastAsia="方正仿宋_GBK" w:cs="方正仿宋_GBK"/>
          <w:color w:val="000000"/>
          <w:sz w:val="28"/>
        </w:rPr>
        <w:t>38.县级/困难群众补助资金/农村低保绩效目标表</w:t>
      </w:r>
      <w:bookmarkEnd w:id="39"/>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13052522P00868310219T</w:t>
            </w:r>
          </w:p>
        </w:tc>
        <w:tc>
          <w:tcPr>
            <w:tcW w:w="1587" w:type="dxa"/>
            <w:vAlign w:val="center"/>
          </w:tcPr>
          <w:p>
            <w:pPr>
              <w:pStyle w:val="16"/>
            </w:pPr>
            <w:r>
              <w:t>项目名称</w:t>
            </w:r>
          </w:p>
        </w:tc>
        <w:tc>
          <w:tcPr>
            <w:tcW w:w="4422" w:type="dxa"/>
            <w:gridSpan w:val="3"/>
            <w:vAlign w:val="center"/>
          </w:tcPr>
          <w:p>
            <w:pPr>
              <w:pStyle w:val="17"/>
            </w:pPr>
            <w:r>
              <w:t>县级/困难群众补助资金/农村低保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100.00</w:t>
            </w:r>
          </w:p>
        </w:tc>
        <w:tc>
          <w:tcPr>
            <w:tcW w:w="1587" w:type="dxa"/>
            <w:vAlign w:val="center"/>
          </w:tcPr>
          <w:p>
            <w:pPr>
              <w:pStyle w:val="16"/>
            </w:pPr>
            <w:r>
              <w:t>其中：财政    资金</w:t>
            </w:r>
          </w:p>
        </w:tc>
        <w:tc>
          <w:tcPr>
            <w:tcW w:w="1304" w:type="dxa"/>
            <w:vAlign w:val="center"/>
          </w:tcPr>
          <w:p>
            <w:pPr>
              <w:pStyle w:val="17"/>
            </w:pPr>
            <w:r>
              <w:t>100.00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农村低保资金发放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42"/>
      <w:r>
        <w:rPr>
          <w:rFonts w:ascii="方正仿宋_GBK" w:hAnsi="方正仿宋_GBK" w:eastAsia="方正仿宋_GBK" w:cs="方正仿宋_GBK"/>
          <w:color w:val="000000"/>
          <w:sz w:val="28"/>
        </w:rPr>
        <w:t>39.县级/困难群众补助资金/特困人员供养绩效目标表</w:t>
      </w:r>
      <w:bookmarkEnd w:id="40"/>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13052522P008683102206</w:t>
            </w:r>
          </w:p>
        </w:tc>
        <w:tc>
          <w:tcPr>
            <w:tcW w:w="1587" w:type="dxa"/>
            <w:vAlign w:val="center"/>
          </w:tcPr>
          <w:p>
            <w:pPr>
              <w:pStyle w:val="16"/>
            </w:pPr>
            <w:r>
              <w:t>项目名称</w:t>
            </w:r>
          </w:p>
        </w:tc>
        <w:tc>
          <w:tcPr>
            <w:tcW w:w="4422" w:type="dxa"/>
            <w:gridSpan w:val="3"/>
            <w:vAlign w:val="center"/>
          </w:tcPr>
          <w:p>
            <w:pPr>
              <w:pStyle w:val="17"/>
            </w:pPr>
            <w:r>
              <w:t>县级/困难群众补助资金/特困人员供养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150.00</w:t>
            </w:r>
          </w:p>
        </w:tc>
        <w:tc>
          <w:tcPr>
            <w:tcW w:w="1587" w:type="dxa"/>
            <w:vAlign w:val="center"/>
          </w:tcPr>
          <w:p>
            <w:pPr>
              <w:pStyle w:val="16"/>
            </w:pPr>
            <w:r>
              <w:t>其中：财政    资金</w:t>
            </w:r>
          </w:p>
        </w:tc>
        <w:tc>
          <w:tcPr>
            <w:tcW w:w="1304" w:type="dxa"/>
            <w:vAlign w:val="center"/>
          </w:tcPr>
          <w:p>
            <w:pPr>
              <w:pStyle w:val="17"/>
            </w:pPr>
            <w:r>
              <w:t>150.00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特困人员供养发放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救助人数</w:t>
            </w:r>
          </w:p>
        </w:tc>
        <w:tc>
          <w:tcPr>
            <w:tcW w:w="2891" w:type="dxa"/>
            <w:vAlign w:val="center"/>
          </w:tcPr>
          <w:p>
            <w:pPr>
              <w:pStyle w:val="17"/>
            </w:pPr>
            <w:r>
              <w:t>救助人数</w:t>
            </w:r>
          </w:p>
        </w:tc>
        <w:tc>
          <w:tcPr>
            <w:tcW w:w="1276" w:type="dxa"/>
            <w:vAlign w:val="center"/>
          </w:tcPr>
          <w:p>
            <w:pPr>
              <w:pStyle w:val="17"/>
            </w:pPr>
            <w:r>
              <w:t>≥12000人</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救助准确率</w:t>
            </w:r>
          </w:p>
        </w:tc>
        <w:tc>
          <w:tcPr>
            <w:tcW w:w="2891" w:type="dxa"/>
            <w:vAlign w:val="center"/>
          </w:tcPr>
          <w:p>
            <w:pPr>
              <w:pStyle w:val="17"/>
            </w:pPr>
            <w:r>
              <w:t>救助准确率</w:t>
            </w:r>
          </w:p>
        </w:tc>
        <w:tc>
          <w:tcPr>
            <w:tcW w:w="1276" w:type="dxa"/>
            <w:vAlign w:val="center"/>
          </w:tcPr>
          <w:p>
            <w:pPr>
              <w:pStyle w:val="17"/>
            </w:pPr>
            <w:r>
              <w:t>100%</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救助及时率</w:t>
            </w:r>
          </w:p>
        </w:tc>
        <w:tc>
          <w:tcPr>
            <w:tcW w:w="2891" w:type="dxa"/>
            <w:vAlign w:val="center"/>
          </w:tcPr>
          <w:p>
            <w:pPr>
              <w:pStyle w:val="17"/>
            </w:pPr>
            <w:r>
              <w:t>救助及时率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救助标准</w:t>
            </w:r>
          </w:p>
        </w:tc>
        <w:tc>
          <w:tcPr>
            <w:tcW w:w="2891" w:type="dxa"/>
            <w:vAlign w:val="center"/>
          </w:tcPr>
          <w:p>
            <w:pPr>
              <w:pStyle w:val="17"/>
            </w:pPr>
            <w:r>
              <w:t>救助标准</w:t>
            </w:r>
          </w:p>
        </w:tc>
        <w:tc>
          <w:tcPr>
            <w:tcW w:w="1276" w:type="dxa"/>
            <w:vAlign w:val="center"/>
          </w:tcPr>
          <w:p>
            <w:pPr>
              <w:pStyle w:val="17"/>
            </w:pPr>
            <w:r>
              <w:t>≥232人/月</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救助有效率</w:t>
            </w:r>
          </w:p>
        </w:tc>
        <w:tc>
          <w:tcPr>
            <w:tcW w:w="2891" w:type="dxa"/>
            <w:vAlign w:val="center"/>
          </w:tcPr>
          <w:p>
            <w:pPr>
              <w:pStyle w:val="17"/>
            </w:pPr>
            <w:r>
              <w:t>救助有效率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救助对象的满意度</w:t>
            </w:r>
          </w:p>
        </w:tc>
        <w:tc>
          <w:tcPr>
            <w:tcW w:w="2891" w:type="dxa"/>
            <w:vAlign w:val="center"/>
          </w:tcPr>
          <w:p>
            <w:pPr>
              <w:pStyle w:val="17"/>
            </w:pPr>
            <w:r>
              <w:t>救助对象的满意度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43"/>
      <w:r>
        <w:rPr>
          <w:rFonts w:ascii="方正仿宋_GBK" w:hAnsi="方正仿宋_GBK" w:eastAsia="方正仿宋_GBK" w:cs="方正仿宋_GBK"/>
          <w:color w:val="000000"/>
          <w:sz w:val="28"/>
        </w:rPr>
        <w:t>40.乡镇社工站服务能力提升项目绩效目标表</w:t>
      </w:r>
      <w:bookmarkEnd w:id="41"/>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13052522P008683102767</w:t>
            </w:r>
          </w:p>
        </w:tc>
        <w:tc>
          <w:tcPr>
            <w:tcW w:w="1587" w:type="dxa"/>
            <w:vAlign w:val="center"/>
          </w:tcPr>
          <w:p>
            <w:pPr>
              <w:pStyle w:val="16"/>
            </w:pPr>
            <w:r>
              <w:t>项目名称</w:t>
            </w:r>
          </w:p>
        </w:tc>
        <w:tc>
          <w:tcPr>
            <w:tcW w:w="4422" w:type="dxa"/>
            <w:gridSpan w:val="3"/>
            <w:vAlign w:val="center"/>
          </w:tcPr>
          <w:p>
            <w:pPr>
              <w:pStyle w:val="17"/>
            </w:pPr>
            <w:r>
              <w:t>乡镇社工站服务能力提升项目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5.00</w:t>
            </w:r>
          </w:p>
        </w:tc>
        <w:tc>
          <w:tcPr>
            <w:tcW w:w="1587" w:type="dxa"/>
            <w:vAlign w:val="center"/>
          </w:tcPr>
          <w:p>
            <w:pPr>
              <w:pStyle w:val="16"/>
            </w:pPr>
            <w:r>
              <w:t>其中：财政    资金</w:t>
            </w:r>
          </w:p>
        </w:tc>
        <w:tc>
          <w:tcPr>
            <w:tcW w:w="1304" w:type="dxa"/>
            <w:vAlign w:val="center"/>
          </w:tcPr>
          <w:p>
            <w:pPr>
              <w:pStyle w:val="17"/>
            </w:pPr>
            <w:r>
              <w:t>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乡镇社工站服务能力提升项目</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30%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44"/>
      <w:r>
        <w:rPr>
          <w:rFonts w:ascii="方正仿宋_GBK" w:hAnsi="方正仿宋_GBK" w:eastAsia="方正仿宋_GBK" w:cs="方正仿宋_GBK"/>
          <w:color w:val="000000"/>
          <w:sz w:val="28"/>
        </w:rPr>
        <w:t>41.养老规划编制绩效目标表</w:t>
      </w:r>
      <w:bookmarkEnd w:id="42"/>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13052522P00868310227F</w:t>
            </w:r>
          </w:p>
        </w:tc>
        <w:tc>
          <w:tcPr>
            <w:tcW w:w="1587" w:type="dxa"/>
            <w:vAlign w:val="center"/>
          </w:tcPr>
          <w:p>
            <w:pPr>
              <w:pStyle w:val="16"/>
            </w:pPr>
            <w:r>
              <w:t>项目名称</w:t>
            </w:r>
          </w:p>
        </w:tc>
        <w:tc>
          <w:tcPr>
            <w:tcW w:w="4422" w:type="dxa"/>
            <w:gridSpan w:val="3"/>
            <w:vAlign w:val="center"/>
          </w:tcPr>
          <w:p>
            <w:pPr>
              <w:pStyle w:val="17"/>
            </w:pPr>
            <w:r>
              <w:t>养老规划编制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13.00</w:t>
            </w:r>
          </w:p>
        </w:tc>
        <w:tc>
          <w:tcPr>
            <w:tcW w:w="1587" w:type="dxa"/>
            <w:vAlign w:val="center"/>
          </w:tcPr>
          <w:p>
            <w:pPr>
              <w:pStyle w:val="16"/>
            </w:pPr>
            <w:r>
              <w:t>其中：财政    资金</w:t>
            </w:r>
          </w:p>
        </w:tc>
        <w:tc>
          <w:tcPr>
            <w:tcW w:w="1304" w:type="dxa"/>
            <w:vAlign w:val="center"/>
          </w:tcPr>
          <w:p>
            <w:pPr>
              <w:pStyle w:val="17"/>
            </w:pPr>
            <w:r>
              <w:t>13.00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养老规划编制</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编制养老规划数量</w:t>
            </w:r>
          </w:p>
        </w:tc>
        <w:tc>
          <w:tcPr>
            <w:tcW w:w="2891" w:type="dxa"/>
            <w:vAlign w:val="center"/>
          </w:tcPr>
          <w:p>
            <w:pPr>
              <w:pStyle w:val="17"/>
            </w:pPr>
            <w:r>
              <w:t>编制养老规划数量</w:t>
            </w:r>
          </w:p>
        </w:tc>
        <w:tc>
          <w:tcPr>
            <w:tcW w:w="1276" w:type="dxa"/>
            <w:vAlign w:val="center"/>
          </w:tcPr>
          <w:p>
            <w:pPr>
              <w:pStyle w:val="17"/>
            </w:pPr>
            <w:r>
              <w:t>1套</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合理性正常通过规委会</w:t>
            </w:r>
          </w:p>
        </w:tc>
        <w:tc>
          <w:tcPr>
            <w:tcW w:w="2891" w:type="dxa"/>
            <w:vAlign w:val="center"/>
          </w:tcPr>
          <w:p>
            <w:pPr>
              <w:pStyle w:val="17"/>
            </w:pPr>
            <w:r>
              <w:t>合理性正常通过规委会</w:t>
            </w:r>
          </w:p>
        </w:tc>
        <w:tc>
          <w:tcPr>
            <w:tcW w:w="1276" w:type="dxa"/>
            <w:vAlign w:val="center"/>
          </w:tcPr>
          <w:p>
            <w:pPr>
              <w:pStyle w:val="17"/>
            </w:pPr>
            <w:r>
              <w:t>通过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按时完成</w:t>
            </w:r>
          </w:p>
        </w:tc>
        <w:tc>
          <w:tcPr>
            <w:tcW w:w="2891" w:type="dxa"/>
            <w:vAlign w:val="center"/>
          </w:tcPr>
          <w:p>
            <w:pPr>
              <w:pStyle w:val="17"/>
            </w:pPr>
            <w:r>
              <w:t>按时完成</w:t>
            </w:r>
          </w:p>
        </w:tc>
        <w:tc>
          <w:tcPr>
            <w:tcW w:w="1276" w:type="dxa"/>
            <w:vAlign w:val="center"/>
          </w:tcPr>
          <w:p>
            <w:pPr>
              <w:pStyle w:val="17"/>
            </w:pPr>
            <w:r>
              <w:t>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≤13万元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服务对象满意度</w:t>
            </w:r>
          </w:p>
        </w:tc>
        <w:tc>
          <w:tcPr>
            <w:tcW w:w="2891" w:type="dxa"/>
            <w:vAlign w:val="center"/>
          </w:tcPr>
          <w:p>
            <w:pPr>
              <w:pStyle w:val="17"/>
            </w:pPr>
            <w:r>
              <w:t>服务对象满意度</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45"/>
      <w:r>
        <w:rPr>
          <w:rFonts w:ascii="方正仿宋_GBK" w:hAnsi="方正仿宋_GBK" w:eastAsia="方正仿宋_GBK" w:cs="方正仿宋_GBK"/>
          <w:color w:val="000000"/>
          <w:sz w:val="28"/>
        </w:rPr>
        <w:t>42.自然灾害风险普查经费绩效目标表</w:t>
      </w:r>
      <w:bookmarkEnd w:id="43"/>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13052522P008683102696</w:t>
            </w:r>
          </w:p>
        </w:tc>
        <w:tc>
          <w:tcPr>
            <w:tcW w:w="1587" w:type="dxa"/>
            <w:vAlign w:val="center"/>
          </w:tcPr>
          <w:p>
            <w:pPr>
              <w:pStyle w:val="16"/>
            </w:pPr>
            <w:r>
              <w:t>项目名称</w:t>
            </w:r>
          </w:p>
        </w:tc>
        <w:tc>
          <w:tcPr>
            <w:tcW w:w="4422" w:type="dxa"/>
            <w:gridSpan w:val="3"/>
            <w:vAlign w:val="center"/>
          </w:tcPr>
          <w:p>
            <w:pPr>
              <w:pStyle w:val="17"/>
            </w:pPr>
            <w:r>
              <w:t>自然灾害风险普查经费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1.00</w:t>
            </w:r>
          </w:p>
        </w:tc>
        <w:tc>
          <w:tcPr>
            <w:tcW w:w="1587" w:type="dxa"/>
            <w:vAlign w:val="center"/>
          </w:tcPr>
          <w:p>
            <w:pPr>
              <w:pStyle w:val="16"/>
            </w:pPr>
            <w:r>
              <w:t>其中：财政    资金</w:t>
            </w:r>
          </w:p>
        </w:tc>
        <w:tc>
          <w:tcPr>
            <w:tcW w:w="1304" w:type="dxa"/>
            <w:vAlign w:val="center"/>
          </w:tcPr>
          <w:p>
            <w:pPr>
              <w:pStyle w:val="17"/>
            </w:pPr>
            <w:r>
              <w:t>1.00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自然灾害风险普查经费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1万元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1万元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46"/>
      <w:r>
        <w:rPr>
          <w:rFonts w:ascii="方正仿宋_GBK" w:hAnsi="方正仿宋_GBK" w:eastAsia="方正仿宋_GBK" w:cs="方正仿宋_GBK"/>
          <w:color w:val="000000"/>
          <w:sz w:val="28"/>
        </w:rPr>
        <w:t>43.殡仪馆经费绩效目标表</w:t>
      </w:r>
      <w:bookmarkEnd w:id="44"/>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13052522P00868310266B</w:t>
            </w:r>
          </w:p>
        </w:tc>
        <w:tc>
          <w:tcPr>
            <w:tcW w:w="1587" w:type="dxa"/>
            <w:vAlign w:val="center"/>
          </w:tcPr>
          <w:p>
            <w:pPr>
              <w:pStyle w:val="16"/>
            </w:pPr>
            <w:r>
              <w:t>项目名称</w:t>
            </w:r>
          </w:p>
        </w:tc>
        <w:tc>
          <w:tcPr>
            <w:tcW w:w="4422" w:type="dxa"/>
            <w:gridSpan w:val="3"/>
            <w:vAlign w:val="center"/>
          </w:tcPr>
          <w:p>
            <w:pPr>
              <w:pStyle w:val="17"/>
            </w:pPr>
            <w:r>
              <w:t>殡仪馆经费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450.00</w:t>
            </w:r>
          </w:p>
        </w:tc>
        <w:tc>
          <w:tcPr>
            <w:tcW w:w="1587" w:type="dxa"/>
            <w:vAlign w:val="center"/>
          </w:tcPr>
          <w:p>
            <w:pPr>
              <w:pStyle w:val="16"/>
            </w:pPr>
            <w:r>
              <w:t>其中：财政    资金</w:t>
            </w:r>
          </w:p>
        </w:tc>
        <w:tc>
          <w:tcPr>
            <w:tcW w:w="1304" w:type="dxa"/>
            <w:vAlign w:val="center"/>
          </w:tcPr>
          <w:p>
            <w:pPr>
              <w:pStyle w:val="17"/>
            </w:pPr>
            <w:r>
              <w:t>450.00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殡仪馆经费</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20%</w:t>
            </w:r>
          </w:p>
        </w:tc>
        <w:tc>
          <w:tcPr>
            <w:tcW w:w="1587" w:type="dxa"/>
            <w:vAlign w:val="center"/>
          </w:tcPr>
          <w:p>
            <w:pPr>
              <w:pStyle w:val="18"/>
            </w:pPr>
            <w:r>
              <w:t>50%</w:t>
            </w:r>
          </w:p>
        </w:tc>
        <w:tc>
          <w:tcPr>
            <w:tcW w:w="1304" w:type="dxa"/>
            <w:vAlign w:val="center"/>
          </w:tcPr>
          <w:p>
            <w:pPr>
              <w:pStyle w:val="18"/>
            </w:pPr>
            <w:r>
              <w:t>70%</w:t>
            </w:r>
          </w:p>
        </w:tc>
        <w:tc>
          <w:tcPr>
            <w:tcW w:w="3118" w:type="dxa"/>
            <w:gridSpan w:val="2"/>
            <w:vAlign w:val="center"/>
          </w:tcPr>
          <w:p>
            <w:pPr>
              <w:pStyle w:val="1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支付在职人员公用经费</w:t>
            </w:r>
          </w:p>
        </w:tc>
        <w:tc>
          <w:tcPr>
            <w:tcW w:w="2891" w:type="dxa"/>
            <w:vAlign w:val="center"/>
          </w:tcPr>
          <w:p>
            <w:pPr>
              <w:pStyle w:val="17"/>
            </w:pPr>
            <w:r>
              <w:t>支付在职人员公用经费</w:t>
            </w:r>
          </w:p>
        </w:tc>
        <w:tc>
          <w:tcPr>
            <w:tcW w:w="1276" w:type="dxa"/>
            <w:vAlign w:val="center"/>
          </w:tcPr>
          <w:p>
            <w:pPr>
              <w:pStyle w:val="17"/>
            </w:pPr>
            <w:r>
              <w:t>450万元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工作质量考核优良率（≧**%）</w:t>
            </w:r>
          </w:p>
        </w:tc>
        <w:tc>
          <w:tcPr>
            <w:tcW w:w="2891" w:type="dxa"/>
            <w:vAlign w:val="center"/>
          </w:tcPr>
          <w:p>
            <w:pPr>
              <w:pStyle w:val="17"/>
            </w:pPr>
            <w:r>
              <w:t>工作质量考核优良率（≧**%）</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支付时效</w:t>
            </w:r>
          </w:p>
        </w:tc>
        <w:tc>
          <w:tcPr>
            <w:tcW w:w="2891" w:type="dxa"/>
            <w:vAlign w:val="center"/>
          </w:tcPr>
          <w:p>
            <w:pPr>
              <w:pStyle w:val="17"/>
            </w:pPr>
            <w:r>
              <w:t>资金按时支出</w:t>
            </w:r>
          </w:p>
        </w:tc>
        <w:tc>
          <w:tcPr>
            <w:tcW w:w="1276" w:type="dxa"/>
            <w:vAlign w:val="center"/>
          </w:tcPr>
          <w:p>
            <w:pPr>
              <w:pStyle w:val="17"/>
            </w:pPr>
            <w:r>
              <w:t>≥95%</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总成本</w:t>
            </w:r>
          </w:p>
        </w:tc>
        <w:tc>
          <w:tcPr>
            <w:tcW w:w="2891" w:type="dxa"/>
            <w:vAlign w:val="center"/>
          </w:tcPr>
          <w:p>
            <w:pPr>
              <w:pStyle w:val="17"/>
            </w:pPr>
            <w:r>
              <w:t>总成本</w:t>
            </w:r>
          </w:p>
        </w:tc>
        <w:tc>
          <w:tcPr>
            <w:tcW w:w="1276" w:type="dxa"/>
            <w:vAlign w:val="center"/>
          </w:tcPr>
          <w:p>
            <w:pPr>
              <w:pStyle w:val="17"/>
            </w:pPr>
            <w:r>
              <w:t>450万元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社会效益显著</w:t>
            </w:r>
          </w:p>
        </w:tc>
        <w:tc>
          <w:tcPr>
            <w:tcW w:w="2891" w:type="dxa"/>
            <w:vAlign w:val="center"/>
          </w:tcPr>
          <w:p>
            <w:pPr>
              <w:pStyle w:val="17"/>
            </w:pPr>
            <w:r>
              <w:t>社会效益显著</w:t>
            </w:r>
          </w:p>
        </w:tc>
        <w:tc>
          <w:tcPr>
            <w:tcW w:w="1276" w:type="dxa"/>
            <w:vAlign w:val="center"/>
          </w:tcPr>
          <w:p>
            <w:pPr>
              <w:pStyle w:val="17"/>
            </w:pPr>
            <w:r>
              <w:t>显著提升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通过问卷调查，满意和较满意的对</w:t>
            </w:r>
          </w:p>
        </w:tc>
        <w:tc>
          <w:tcPr>
            <w:tcW w:w="2891" w:type="dxa"/>
            <w:vAlign w:val="center"/>
          </w:tcPr>
          <w:p>
            <w:pPr>
              <w:pStyle w:val="17"/>
            </w:pPr>
            <w:r>
              <w:t>通过问卷调查，满意和较满意的对象占所有调查对象的比例</w:t>
            </w:r>
          </w:p>
        </w:tc>
        <w:tc>
          <w:tcPr>
            <w:tcW w:w="1276" w:type="dxa"/>
            <w:vAlign w:val="center"/>
          </w:tcPr>
          <w:p>
            <w:pPr>
              <w:pStyle w:val="17"/>
            </w:pPr>
            <w:r>
              <w:t>≥95%</w:t>
            </w:r>
          </w:p>
        </w:tc>
        <w:tc>
          <w:tcPr>
            <w:tcW w:w="1843" w:type="dxa"/>
            <w:vAlign w:val="center"/>
          </w:tcPr>
          <w:p>
            <w:pPr>
              <w:pStyle w:val="17"/>
            </w:pPr>
            <w:r>
              <w:t>行业标准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47"/>
      <w:r>
        <w:rPr>
          <w:rFonts w:ascii="方正仿宋_GBK" w:hAnsi="方正仿宋_GBK" w:eastAsia="方正仿宋_GBK" w:cs="方正仿宋_GBK"/>
          <w:color w:val="000000"/>
          <w:sz w:val="28"/>
        </w:rPr>
        <w:t>44.殡葬规划编制绩效目标表</w:t>
      </w:r>
      <w:bookmarkEnd w:id="45"/>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4"/>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7"/>
            </w:pPr>
            <w:r>
              <w:t>13052522P008683102283</w:t>
            </w:r>
          </w:p>
        </w:tc>
        <w:tc>
          <w:tcPr>
            <w:tcW w:w="1587" w:type="dxa"/>
            <w:vAlign w:val="center"/>
          </w:tcPr>
          <w:p>
            <w:pPr>
              <w:pStyle w:val="16"/>
            </w:pPr>
            <w:r>
              <w:t>项目名称</w:t>
            </w:r>
          </w:p>
        </w:tc>
        <w:tc>
          <w:tcPr>
            <w:tcW w:w="4422" w:type="dxa"/>
            <w:gridSpan w:val="3"/>
            <w:vAlign w:val="center"/>
          </w:tcPr>
          <w:p>
            <w:pPr>
              <w:pStyle w:val="17"/>
            </w:pPr>
            <w:r>
              <w:t>殡葬规划编制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7"/>
            </w:pPr>
            <w:r>
              <w:t>15.00</w:t>
            </w:r>
          </w:p>
        </w:tc>
        <w:tc>
          <w:tcPr>
            <w:tcW w:w="1587" w:type="dxa"/>
            <w:vAlign w:val="center"/>
          </w:tcPr>
          <w:p>
            <w:pPr>
              <w:pStyle w:val="16"/>
            </w:pPr>
            <w:r>
              <w:t>其中：财政    资金</w:t>
            </w:r>
          </w:p>
        </w:tc>
        <w:tc>
          <w:tcPr>
            <w:tcW w:w="1304" w:type="dxa"/>
            <w:vAlign w:val="center"/>
          </w:tcPr>
          <w:p>
            <w:pPr>
              <w:pStyle w:val="17"/>
            </w:pPr>
            <w:r>
              <w:t>15.00</w:t>
            </w:r>
          </w:p>
        </w:tc>
        <w:tc>
          <w:tcPr>
            <w:tcW w:w="1276" w:type="dxa"/>
            <w:vAlign w:val="center"/>
          </w:tcPr>
          <w:p>
            <w:pPr>
              <w:pStyle w:val="16"/>
            </w:pPr>
            <w:r>
              <w:t>其他资金</w:t>
            </w:r>
          </w:p>
        </w:tc>
        <w:tc>
          <w:tcPr>
            <w:tcW w:w="1843"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7"/>
            </w:pPr>
            <w:r>
              <w:t>殡葬规划编制</w:t>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8"/>
            </w:pPr>
            <w:r>
              <w:t xml:space="preserve"> </w:t>
            </w:r>
          </w:p>
        </w:tc>
        <w:tc>
          <w:tcPr>
            <w:tcW w:w="1587" w:type="dxa"/>
            <w:vAlign w:val="center"/>
          </w:tcPr>
          <w:p>
            <w:pPr>
              <w:pStyle w:val="18"/>
            </w:pPr>
            <w:r>
              <w:t xml:space="preserve"> </w:t>
            </w:r>
          </w:p>
        </w:tc>
        <w:tc>
          <w:tcPr>
            <w:tcW w:w="1304" w:type="dxa"/>
            <w:vAlign w:val="center"/>
          </w:tcPr>
          <w:p>
            <w:pPr>
              <w:pStyle w:val="18"/>
            </w:pPr>
            <w:r>
              <w:t>100%</w:t>
            </w:r>
          </w:p>
        </w:tc>
        <w:tc>
          <w:tcPr>
            <w:tcW w:w="3118" w:type="dxa"/>
            <w:gridSpan w:val="2"/>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7"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8"/>
            </w:pPr>
            <w:r>
              <w:t>产出指标</w:t>
            </w:r>
          </w:p>
        </w:tc>
        <w:tc>
          <w:tcPr>
            <w:tcW w:w="1276" w:type="dxa"/>
            <w:vAlign w:val="center"/>
          </w:tcPr>
          <w:p>
            <w:pPr>
              <w:pStyle w:val="17"/>
            </w:pPr>
            <w:r>
              <w:t>数量指标</w:t>
            </w:r>
          </w:p>
        </w:tc>
        <w:tc>
          <w:tcPr>
            <w:tcW w:w="1332" w:type="dxa"/>
            <w:vAlign w:val="center"/>
          </w:tcPr>
          <w:p>
            <w:pPr>
              <w:pStyle w:val="17"/>
            </w:pPr>
            <w:r>
              <w:t>编制殡葬规划数量</w:t>
            </w:r>
          </w:p>
        </w:tc>
        <w:tc>
          <w:tcPr>
            <w:tcW w:w="2891" w:type="dxa"/>
            <w:vAlign w:val="center"/>
          </w:tcPr>
          <w:p>
            <w:pPr>
              <w:pStyle w:val="17"/>
            </w:pPr>
            <w:r>
              <w:t>编制殡葬规划数量</w:t>
            </w:r>
          </w:p>
        </w:tc>
        <w:tc>
          <w:tcPr>
            <w:tcW w:w="1276" w:type="dxa"/>
            <w:vAlign w:val="center"/>
          </w:tcPr>
          <w:p>
            <w:pPr>
              <w:pStyle w:val="17"/>
            </w:pPr>
            <w:r>
              <w:t>1套</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质量指标</w:t>
            </w:r>
          </w:p>
        </w:tc>
        <w:tc>
          <w:tcPr>
            <w:tcW w:w="1332" w:type="dxa"/>
            <w:vAlign w:val="center"/>
          </w:tcPr>
          <w:p>
            <w:pPr>
              <w:pStyle w:val="17"/>
            </w:pPr>
            <w:r>
              <w:t>合理性正常通过规委会</w:t>
            </w:r>
          </w:p>
        </w:tc>
        <w:tc>
          <w:tcPr>
            <w:tcW w:w="2891" w:type="dxa"/>
            <w:vAlign w:val="center"/>
          </w:tcPr>
          <w:p>
            <w:pPr>
              <w:pStyle w:val="17"/>
            </w:pPr>
            <w:r>
              <w:t>合理性正常通过规委会</w:t>
            </w:r>
          </w:p>
        </w:tc>
        <w:tc>
          <w:tcPr>
            <w:tcW w:w="1276" w:type="dxa"/>
            <w:vAlign w:val="center"/>
          </w:tcPr>
          <w:p>
            <w:pPr>
              <w:pStyle w:val="17"/>
            </w:pPr>
            <w:r>
              <w:t>通过</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时效指标</w:t>
            </w:r>
          </w:p>
        </w:tc>
        <w:tc>
          <w:tcPr>
            <w:tcW w:w="1332" w:type="dxa"/>
            <w:vAlign w:val="center"/>
          </w:tcPr>
          <w:p>
            <w:pPr>
              <w:pStyle w:val="17"/>
            </w:pPr>
            <w:r>
              <w:t>按时完成</w:t>
            </w:r>
          </w:p>
        </w:tc>
        <w:tc>
          <w:tcPr>
            <w:tcW w:w="2891" w:type="dxa"/>
            <w:vAlign w:val="center"/>
          </w:tcPr>
          <w:p>
            <w:pPr>
              <w:pStyle w:val="17"/>
            </w:pPr>
            <w:r>
              <w:t>按时完成</w:t>
            </w:r>
          </w:p>
        </w:tc>
        <w:tc>
          <w:tcPr>
            <w:tcW w:w="1276" w:type="dxa"/>
            <w:vAlign w:val="center"/>
          </w:tcPr>
          <w:p>
            <w:pPr>
              <w:pStyle w:val="17"/>
            </w:pPr>
            <w:r>
              <w:t>完成</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7"/>
            </w:pPr>
            <w:r>
              <w:t>成本指标</w:t>
            </w:r>
          </w:p>
        </w:tc>
        <w:tc>
          <w:tcPr>
            <w:tcW w:w="1332" w:type="dxa"/>
            <w:vAlign w:val="center"/>
          </w:tcPr>
          <w:p>
            <w:pPr>
              <w:pStyle w:val="17"/>
            </w:pPr>
            <w:r>
              <w:t>资金成本</w:t>
            </w:r>
          </w:p>
        </w:tc>
        <w:tc>
          <w:tcPr>
            <w:tcW w:w="2891" w:type="dxa"/>
            <w:vAlign w:val="center"/>
          </w:tcPr>
          <w:p>
            <w:pPr>
              <w:pStyle w:val="17"/>
            </w:pPr>
            <w:r>
              <w:t>资金成本</w:t>
            </w:r>
          </w:p>
        </w:tc>
        <w:tc>
          <w:tcPr>
            <w:tcW w:w="1276" w:type="dxa"/>
            <w:vAlign w:val="center"/>
          </w:tcPr>
          <w:p>
            <w:pPr>
              <w:pStyle w:val="17"/>
            </w:pPr>
            <w:r>
              <w:t>≤15万元</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效益指标</w:t>
            </w:r>
          </w:p>
        </w:tc>
        <w:tc>
          <w:tcPr>
            <w:tcW w:w="1276" w:type="dxa"/>
            <w:vAlign w:val="center"/>
          </w:tcPr>
          <w:p>
            <w:pPr>
              <w:pStyle w:val="17"/>
            </w:pPr>
            <w:r>
              <w:t>社会效益指标</w:t>
            </w:r>
          </w:p>
        </w:tc>
        <w:tc>
          <w:tcPr>
            <w:tcW w:w="1332" w:type="dxa"/>
            <w:vAlign w:val="center"/>
          </w:tcPr>
          <w:p>
            <w:pPr>
              <w:pStyle w:val="17"/>
            </w:pPr>
            <w:r>
              <w:t>社会效益</w:t>
            </w:r>
          </w:p>
        </w:tc>
        <w:tc>
          <w:tcPr>
            <w:tcW w:w="2891" w:type="dxa"/>
            <w:vAlign w:val="center"/>
          </w:tcPr>
          <w:p>
            <w:pPr>
              <w:pStyle w:val="17"/>
            </w:pPr>
            <w:r>
              <w:t>社会效益</w:t>
            </w:r>
          </w:p>
        </w:tc>
        <w:tc>
          <w:tcPr>
            <w:tcW w:w="1276" w:type="dxa"/>
            <w:vAlign w:val="center"/>
          </w:tcPr>
          <w:p>
            <w:pPr>
              <w:pStyle w:val="17"/>
            </w:pPr>
            <w:r>
              <w:t>稳步提高</w:t>
            </w:r>
          </w:p>
        </w:tc>
        <w:tc>
          <w:tcPr>
            <w:tcW w:w="1843"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8"/>
            </w:pPr>
            <w:r>
              <w:t>满意度指标</w:t>
            </w:r>
          </w:p>
        </w:tc>
        <w:tc>
          <w:tcPr>
            <w:tcW w:w="1276" w:type="dxa"/>
            <w:vAlign w:val="center"/>
          </w:tcPr>
          <w:p>
            <w:pPr>
              <w:pStyle w:val="17"/>
            </w:pPr>
            <w:r>
              <w:t>服务对象满意度指标</w:t>
            </w:r>
          </w:p>
        </w:tc>
        <w:tc>
          <w:tcPr>
            <w:tcW w:w="1332" w:type="dxa"/>
            <w:vAlign w:val="center"/>
          </w:tcPr>
          <w:p>
            <w:pPr>
              <w:pStyle w:val="17"/>
            </w:pPr>
            <w:r>
              <w:t>服务对象满意度</w:t>
            </w:r>
          </w:p>
        </w:tc>
        <w:tc>
          <w:tcPr>
            <w:tcW w:w="2891" w:type="dxa"/>
            <w:vAlign w:val="center"/>
          </w:tcPr>
          <w:p>
            <w:pPr>
              <w:pStyle w:val="17"/>
            </w:pPr>
            <w:r>
              <w:t>服务对象满意度</w:t>
            </w:r>
          </w:p>
        </w:tc>
        <w:tc>
          <w:tcPr>
            <w:tcW w:w="1276" w:type="dxa"/>
            <w:vAlign w:val="center"/>
          </w:tcPr>
          <w:p>
            <w:pPr>
              <w:pStyle w:val="17"/>
            </w:pPr>
            <w:r>
              <w:t>≥95%</w:t>
            </w:r>
          </w:p>
        </w:tc>
        <w:tc>
          <w:tcPr>
            <w:tcW w:w="1843" w:type="dxa"/>
            <w:vAlign w:val="center"/>
          </w:tcPr>
          <w:p>
            <w:pPr>
              <w:pStyle w:val="17"/>
            </w:pPr>
            <w:r>
              <w:t>行业标准</w:t>
            </w:r>
          </w:p>
        </w:tc>
      </w:tr>
    </w:tbl>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spacing w:line="300" w:lineRule="exact"/>
        <w:ind w:firstLine="645"/>
        <w:jc w:val="left"/>
        <w:outlineLvl w:val="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21</w:t>
      </w:r>
      <w:r>
        <w:rPr>
          <w:rFonts w:hint="eastAsia" w:ascii="仿宋" w:hAnsi="仿宋" w:eastAsia="仿宋" w:cs="仿宋"/>
          <w:color w:val="000000"/>
          <w:sz w:val="32"/>
          <w:szCs w:val="32"/>
        </w:rPr>
        <w:t>年，我局安排政府采购预算</w:t>
      </w:r>
      <w:r>
        <w:rPr>
          <w:rFonts w:hint="eastAsia" w:ascii="仿宋" w:hAnsi="仿宋" w:eastAsia="仿宋" w:cs="仿宋"/>
          <w:color w:val="000000"/>
          <w:sz w:val="32"/>
          <w:szCs w:val="32"/>
          <w:lang w:val="en-US" w:eastAsia="zh-CN"/>
        </w:rPr>
        <w:t>574.8602</w:t>
      </w:r>
      <w:r>
        <w:rPr>
          <w:rFonts w:hint="eastAsia" w:ascii="仿宋" w:hAnsi="仿宋" w:eastAsia="仿宋" w:cs="仿宋"/>
          <w:color w:val="000000"/>
          <w:sz w:val="32"/>
          <w:szCs w:val="32"/>
        </w:rPr>
        <w:t>万元。具体内容见下表。</w:t>
      </w:r>
    </w:p>
    <w:tbl>
      <w:tblPr>
        <w:tblStyle w:val="7"/>
        <w:tblW w:w="13841" w:type="dxa"/>
        <w:tblInd w:w="-106" w:type="dxa"/>
        <w:tblLayout w:type="autofit"/>
        <w:tblCellMar>
          <w:top w:w="0" w:type="dxa"/>
          <w:left w:w="108" w:type="dxa"/>
          <w:bottom w:w="0" w:type="dxa"/>
          <w:right w:w="108" w:type="dxa"/>
        </w:tblCellMar>
      </w:tblPr>
      <w:tblGrid>
        <w:gridCol w:w="1249"/>
        <w:gridCol w:w="6431"/>
        <w:gridCol w:w="1436"/>
        <w:gridCol w:w="1470"/>
        <w:gridCol w:w="1365"/>
        <w:gridCol w:w="1890"/>
      </w:tblGrid>
      <w:tr>
        <w:tblPrEx>
          <w:tblCellMar>
            <w:top w:w="0" w:type="dxa"/>
            <w:left w:w="108" w:type="dxa"/>
            <w:bottom w:w="0" w:type="dxa"/>
            <w:right w:w="108" w:type="dxa"/>
          </w:tblCellMar>
        </w:tblPrEx>
        <w:trPr>
          <w:trHeight w:val="405" w:hRule="atLeast"/>
        </w:trPr>
        <w:tc>
          <w:tcPr>
            <w:tcW w:w="13841" w:type="dxa"/>
            <w:gridSpan w:val="6"/>
            <w:tcBorders>
              <w:top w:val="nil"/>
              <w:left w:val="nil"/>
              <w:bottom w:val="nil"/>
              <w:right w:val="nil"/>
            </w:tcBorders>
            <w:noWrap/>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部门政府采购预算</w:t>
            </w:r>
          </w:p>
        </w:tc>
      </w:tr>
      <w:tr>
        <w:tblPrEx>
          <w:tblCellMar>
            <w:top w:w="0" w:type="dxa"/>
            <w:left w:w="108" w:type="dxa"/>
            <w:bottom w:w="0" w:type="dxa"/>
            <w:right w:w="108" w:type="dxa"/>
          </w:tblCellMar>
        </w:tblPrEx>
        <w:trPr>
          <w:trHeight w:val="405" w:hRule="atLeast"/>
        </w:trPr>
        <w:tc>
          <w:tcPr>
            <w:tcW w:w="1249" w:type="dxa"/>
            <w:tcBorders>
              <w:top w:val="nil"/>
              <w:left w:val="nil"/>
              <w:bottom w:val="nil"/>
              <w:right w:val="nil"/>
            </w:tcBorders>
            <w:noWrap/>
            <w:vAlign w:val="center"/>
          </w:tcPr>
          <w:p>
            <w:pPr>
              <w:widowControl/>
              <w:jc w:val="left"/>
              <w:rPr>
                <w:rFonts w:ascii="仿宋" w:hAnsi="仿宋" w:eastAsia="仿宋" w:cs="Times New Roman"/>
                <w:color w:val="FF0000"/>
                <w:kern w:val="0"/>
                <w:sz w:val="22"/>
                <w:szCs w:val="22"/>
              </w:rPr>
            </w:pPr>
          </w:p>
        </w:tc>
        <w:tc>
          <w:tcPr>
            <w:tcW w:w="6431" w:type="dxa"/>
            <w:tcBorders>
              <w:top w:val="nil"/>
              <w:left w:val="nil"/>
              <w:bottom w:val="nil"/>
              <w:right w:val="nil"/>
            </w:tcBorders>
            <w:noWrap/>
            <w:vAlign w:val="center"/>
          </w:tcPr>
          <w:p>
            <w:pPr>
              <w:widowControl/>
              <w:jc w:val="left"/>
              <w:rPr>
                <w:rFonts w:ascii="仿宋" w:hAnsi="仿宋" w:eastAsia="仿宋" w:cs="Times New Roman"/>
                <w:kern w:val="0"/>
                <w:sz w:val="20"/>
                <w:szCs w:val="20"/>
              </w:rPr>
            </w:pPr>
          </w:p>
        </w:tc>
        <w:tc>
          <w:tcPr>
            <w:tcW w:w="1436"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470"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365"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890"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r>
      <w:tr>
        <w:tblPrEx>
          <w:tblCellMar>
            <w:top w:w="0" w:type="dxa"/>
            <w:left w:w="108" w:type="dxa"/>
            <w:bottom w:w="0" w:type="dxa"/>
            <w:right w:w="108" w:type="dxa"/>
          </w:tblCellMar>
        </w:tblPrEx>
        <w:trPr>
          <w:trHeight w:val="300" w:hRule="atLeast"/>
        </w:trPr>
        <w:tc>
          <w:tcPr>
            <w:tcW w:w="7680" w:type="dxa"/>
            <w:gridSpan w:val="2"/>
            <w:tcBorders>
              <w:top w:val="nil"/>
              <w:left w:val="nil"/>
              <w:bottom w:val="nil"/>
              <w:right w:val="nil"/>
            </w:tcBorders>
            <w:noWrap/>
            <w:vAlign w:val="bottom"/>
          </w:tcPr>
          <w:p>
            <w:pPr>
              <w:widowControl/>
              <w:jc w:val="left"/>
              <w:rPr>
                <w:rFonts w:ascii="仿宋" w:hAnsi="仿宋" w:eastAsia="仿宋" w:cs="Times New Roman"/>
                <w:kern w:val="0"/>
                <w:sz w:val="24"/>
                <w:szCs w:val="24"/>
              </w:rPr>
            </w:pPr>
            <w:r>
              <w:rPr>
                <w:rFonts w:hint="eastAsia" w:ascii="仿宋" w:hAnsi="仿宋" w:eastAsia="仿宋" w:cs="仿宋"/>
                <w:kern w:val="0"/>
                <w:sz w:val="24"/>
                <w:szCs w:val="24"/>
              </w:rPr>
              <w:t>部门编码及名称：</w:t>
            </w:r>
            <w:r>
              <w:rPr>
                <w:rFonts w:ascii="仿宋" w:hAnsi="仿宋" w:eastAsia="仿宋" w:cs="仿宋"/>
                <w:kern w:val="0"/>
                <w:sz w:val="24"/>
                <w:szCs w:val="24"/>
              </w:rPr>
              <w:t>314</w:t>
            </w:r>
            <w:r>
              <w:rPr>
                <w:rFonts w:hint="eastAsia" w:ascii="仿宋" w:hAnsi="仿宋" w:eastAsia="仿宋" w:cs="仿宋"/>
                <w:kern w:val="0"/>
                <w:sz w:val="24"/>
                <w:szCs w:val="24"/>
              </w:rPr>
              <w:t>隆尧县民政局</w:t>
            </w:r>
          </w:p>
        </w:tc>
        <w:tc>
          <w:tcPr>
            <w:tcW w:w="1436" w:type="dxa"/>
            <w:tcBorders>
              <w:top w:val="nil"/>
              <w:left w:val="nil"/>
              <w:bottom w:val="nil"/>
              <w:right w:val="nil"/>
            </w:tcBorders>
            <w:noWrap/>
            <w:vAlign w:val="bottom"/>
          </w:tcPr>
          <w:p>
            <w:pPr>
              <w:widowControl/>
              <w:jc w:val="left"/>
              <w:rPr>
                <w:rFonts w:ascii="仿宋" w:hAnsi="仿宋" w:eastAsia="仿宋" w:cs="Times New Roman"/>
                <w:kern w:val="0"/>
                <w:sz w:val="24"/>
                <w:szCs w:val="24"/>
              </w:rPr>
            </w:pPr>
          </w:p>
        </w:tc>
        <w:tc>
          <w:tcPr>
            <w:tcW w:w="1470" w:type="dxa"/>
            <w:tcBorders>
              <w:top w:val="nil"/>
              <w:left w:val="nil"/>
              <w:bottom w:val="nil"/>
              <w:right w:val="nil"/>
            </w:tcBorders>
            <w:noWrap/>
            <w:vAlign w:val="bottom"/>
          </w:tcPr>
          <w:p>
            <w:pPr>
              <w:widowControl/>
              <w:jc w:val="left"/>
              <w:rPr>
                <w:rFonts w:ascii="仿宋" w:hAnsi="仿宋" w:eastAsia="仿宋" w:cs="Times New Roman"/>
                <w:kern w:val="0"/>
                <w:sz w:val="24"/>
                <w:szCs w:val="24"/>
              </w:rPr>
            </w:pPr>
          </w:p>
        </w:tc>
        <w:tc>
          <w:tcPr>
            <w:tcW w:w="3255" w:type="dxa"/>
            <w:gridSpan w:val="2"/>
            <w:tcBorders>
              <w:top w:val="nil"/>
              <w:left w:val="nil"/>
              <w:bottom w:val="nil"/>
              <w:right w:val="nil"/>
            </w:tcBorders>
            <w:noWrap/>
            <w:vAlign w:val="bottom"/>
          </w:tcPr>
          <w:p>
            <w:pPr>
              <w:widowControl/>
              <w:jc w:val="right"/>
              <w:rPr>
                <w:rFonts w:ascii="仿宋" w:hAnsi="仿宋" w:eastAsia="仿宋" w:cs="Times New Roman"/>
                <w:kern w:val="0"/>
                <w:sz w:val="24"/>
                <w:szCs w:val="24"/>
              </w:rPr>
            </w:pPr>
            <w:r>
              <w:rPr>
                <w:rFonts w:hint="eastAsia" w:ascii="仿宋" w:hAnsi="仿宋" w:eastAsia="仿宋" w:cs="仿宋"/>
                <w:kern w:val="0"/>
                <w:sz w:val="24"/>
                <w:szCs w:val="24"/>
              </w:rPr>
              <w:t>单位：万元</w:t>
            </w:r>
          </w:p>
        </w:tc>
      </w:tr>
      <w:tr>
        <w:tblPrEx>
          <w:tblCellMar>
            <w:top w:w="0" w:type="dxa"/>
            <w:left w:w="108" w:type="dxa"/>
            <w:bottom w:w="0" w:type="dxa"/>
            <w:right w:w="108" w:type="dxa"/>
          </w:tblCellMar>
        </w:tblPrEx>
        <w:trPr>
          <w:trHeight w:val="285" w:hRule="atLeast"/>
        </w:trPr>
        <w:tc>
          <w:tcPr>
            <w:tcW w:w="124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采购项目</w:t>
            </w:r>
          </w:p>
        </w:tc>
        <w:tc>
          <w:tcPr>
            <w:tcW w:w="6431"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项目名称</w:t>
            </w:r>
          </w:p>
        </w:tc>
        <w:tc>
          <w:tcPr>
            <w:tcW w:w="143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小</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4725" w:type="dxa"/>
            <w:gridSpan w:val="3"/>
            <w:tcBorders>
              <w:top w:val="single" w:color="auto" w:sz="4" w:space="0"/>
              <w:left w:val="nil"/>
              <w:bottom w:val="single" w:color="auto" w:sz="4" w:space="0"/>
              <w:right w:val="single" w:color="000000"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经费来源</w:t>
            </w:r>
          </w:p>
        </w:tc>
      </w:tr>
      <w:tr>
        <w:tblPrEx>
          <w:tblCellMar>
            <w:top w:w="0" w:type="dxa"/>
            <w:left w:w="108" w:type="dxa"/>
            <w:bottom w:w="0" w:type="dxa"/>
            <w:right w:w="108" w:type="dxa"/>
          </w:tblCellMar>
        </w:tblPrEx>
        <w:trPr>
          <w:trHeight w:val="285" w:hRule="atLeast"/>
        </w:trPr>
        <w:tc>
          <w:tcPr>
            <w:tcW w:w="12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64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7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日常公用</w:t>
            </w:r>
          </w:p>
        </w:tc>
        <w:tc>
          <w:tcPr>
            <w:tcW w:w="136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专项公用</w:t>
            </w:r>
          </w:p>
        </w:tc>
        <w:tc>
          <w:tcPr>
            <w:tcW w:w="189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专项项目</w:t>
            </w:r>
          </w:p>
        </w:tc>
      </w:tr>
      <w:tr>
        <w:tblPrEx>
          <w:tblCellMar>
            <w:top w:w="0" w:type="dxa"/>
            <w:left w:w="108" w:type="dxa"/>
            <w:bottom w:w="0" w:type="dxa"/>
            <w:right w:w="108" w:type="dxa"/>
          </w:tblCellMar>
        </w:tblPrEx>
        <w:trPr>
          <w:trHeight w:val="420" w:hRule="atLeast"/>
        </w:trPr>
        <w:tc>
          <w:tcPr>
            <w:tcW w:w="1249" w:type="dxa"/>
            <w:vMerge w:val="restart"/>
            <w:tcBorders>
              <w:top w:val="single" w:color="auto" w:sz="4" w:space="0"/>
              <w:left w:val="single" w:color="auto" w:sz="4" w:space="0"/>
              <w:right w:val="single" w:color="auto" w:sz="4" w:space="0"/>
            </w:tcBorders>
            <w:noWrap/>
            <w:vAlign w:val="center"/>
          </w:tcPr>
          <w:p>
            <w:pPr>
              <w:widowControl/>
              <w:jc w:val="center"/>
              <w:rPr>
                <w:rFonts w:ascii="仿宋" w:hAnsi="仿宋" w:eastAsia="仿宋" w:cs="Times New Roman"/>
                <w:kern w:val="0"/>
                <w:sz w:val="24"/>
                <w:szCs w:val="24"/>
              </w:rPr>
            </w:pPr>
            <w:r>
              <w:rPr>
                <w:rFonts w:hint="eastAsia" w:ascii="仿宋" w:hAnsi="仿宋" w:eastAsia="仿宋" w:cs="仿宋"/>
                <w:kern w:val="0"/>
                <w:sz w:val="24"/>
                <w:szCs w:val="24"/>
              </w:rPr>
              <w:t>工</w:t>
            </w:r>
            <w:r>
              <w:rPr>
                <w:rFonts w:ascii="仿宋" w:hAnsi="仿宋" w:eastAsia="仿宋" w:cs="仿宋"/>
                <w:kern w:val="0"/>
                <w:sz w:val="24"/>
                <w:szCs w:val="24"/>
              </w:rPr>
              <w:t xml:space="preserve"> </w:t>
            </w:r>
            <w:r>
              <w:rPr>
                <w:rFonts w:hint="eastAsia" w:ascii="仿宋" w:hAnsi="仿宋" w:eastAsia="仿宋" w:cs="仿宋"/>
                <w:kern w:val="0"/>
                <w:sz w:val="24"/>
                <w:szCs w:val="24"/>
              </w:rPr>
              <w:t>程</w:t>
            </w:r>
          </w:p>
        </w:tc>
        <w:tc>
          <w:tcPr>
            <w:tcW w:w="6431" w:type="dxa"/>
            <w:tcBorders>
              <w:top w:val="single" w:color="auto" w:sz="4" w:space="0"/>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lang w:val="en-US" w:eastAsia="zh-CN" w:bidi="ar-SA"/>
              </w:rPr>
            </w:pPr>
            <w:r>
              <w:rPr>
                <w:rFonts w:hint="eastAsia" w:ascii="仿宋" w:hAnsi="仿宋" w:eastAsia="仿宋" w:cs="仿宋"/>
                <w:kern w:val="0"/>
                <w:sz w:val="18"/>
                <w:szCs w:val="18"/>
              </w:rPr>
              <w:t>隆尧县烈士陵园二期工程</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default" w:ascii="仿宋" w:hAnsi="仿宋" w:eastAsia="仿宋" w:cs="仿宋"/>
                <w:kern w:val="0"/>
                <w:sz w:val="18"/>
                <w:szCs w:val="18"/>
                <w:lang w:val="en-US" w:eastAsia="zh-CN" w:bidi="ar-SA"/>
              </w:rPr>
            </w:pPr>
            <w:r>
              <w:rPr>
                <w:rFonts w:hint="eastAsia" w:ascii="仿宋" w:hAnsi="仿宋" w:eastAsia="仿宋" w:cs="仿宋"/>
                <w:kern w:val="0"/>
                <w:sz w:val="18"/>
                <w:szCs w:val="18"/>
              </w:rPr>
              <w:t>冀财社[20</w:t>
            </w:r>
            <w:r>
              <w:rPr>
                <w:rFonts w:hint="eastAsia" w:ascii="仿宋" w:hAnsi="仿宋" w:eastAsia="仿宋" w:cs="仿宋"/>
                <w:kern w:val="0"/>
                <w:sz w:val="18"/>
                <w:szCs w:val="18"/>
                <w:lang w:val="en-US" w:eastAsia="zh-CN"/>
              </w:rPr>
              <w:t>21</w:t>
            </w:r>
            <w:r>
              <w:rPr>
                <w:rFonts w:hint="eastAsia" w:ascii="仿宋" w:hAnsi="仿宋" w:eastAsia="仿宋" w:cs="仿宋"/>
                <w:kern w:val="0"/>
                <w:sz w:val="18"/>
                <w:szCs w:val="18"/>
              </w:rPr>
              <w:t>]</w:t>
            </w:r>
            <w:r>
              <w:rPr>
                <w:rFonts w:hint="eastAsia" w:ascii="仿宋" w:hAnsi="仿宋" w:eastAsia="仿宋" w:cs="仿宋"/>
                <w:kern w:val="0"/>
                <w:sz w:val="18"/>
                <w:szCs w:val="18"/>
                <w:lang w:val="en-US" w:eastAsia="zh-CN"/>
              </w:rPr>
              <w:t>216</w:t>
            </w:r>
            <w:r>
              <w:rPr>
                <w:rFonts w:hint="eastAsia" w:ascii="仿宋" w:hAnsi="仿宋" w:eastAsia="仿宋" w:cs="仿宋"/>
                <w:kern w:val="0"/>
                <w:sz w:val="18"/>
                <w:szCs w:val="18"/>
              </w:rPr>
              <w:t>号/</w:t>
            </w:r>
            <w:r>
              <w:rPr>
                <w:rFonts w:hint="eastAsia" w:ascii="仿宋" w:hAnsi="仿宋" w:eastAsia="仿宋" w:cs="仿宋"/>
                <w:kern w:val="0"/>
                <w:sz w:val="18"/>
                <w:szCs w:val="18"/>
                <w:lang w:val="en-US" w:eastAsia="zh-CN"/>
              </w:rPr>
              <w:t>2021省级财政城乡社区建设补助</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rPr>
              <w:t>30</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bidi="ar-SA"/>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bidi="ar-SA"/>
              </w:rPr>
              <w:t>0</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bidi="ar-SA"/>
              </w:rPr>
            </w:pPr>
            <w:r>
              <w:rPr>
                <w:rFonts w:hint="eastAsia" w:ascii="仿宋" w:hAnsi="仿宋" w:eastAsia="仿宋" w:cs="仿宋"/>
                <w:b/>
                <w:bCs/>
                <w:kern w:val="0"/>
                <w:sz w:val="22"/>
                <w:szCs w:val="22"/>
                <w:lang w:val="en-US" w:eastAsia="zh-CN"/>
              </w:rPr>
              <w:t>30</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rPr>
            </w:pPr>
            <w:r>
              <w:rPr>
                <w:rFonts w:hint="eastAsia" w:ascii="仿宋" w:hAnsi="仿宋" w:eastAsia="仿宋" w:cs="仿宋"/>
                <w:b/>
                <w:bCs/>
                <w:kern w:val="0"/>
                <w:sz w:val="22"/>
                <w:szCs w:val="22"/>
                <w:lang w:val="en-US" w:eastAsia="zh-CN"/>
              </w:rPr>
              <w:t>63.4263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63.4263</w:t>
            </w:r>
          </w:p>
        </w:tc>
      </w:tr>
      <w:tr>
        <w:tblPrEx>
          <w:tblCellMar>
            <w:top w:w="0" w:type="dxa"/>
            <w:left w:w="108" w:type="dxa"/>
            <w:bottom w:w="0" w:type="dxa"/>
            <w:right w:w="108" w:type="dxa"/>
          </w:tblCellMar>
        </w:tblPrEx>
        <w:trPr>
          <w:trHeight w:val="420" w:hRule="atLeast"/>
        </w:trPr>
        <w:tc>
          <w:tcPr>
            <w:tcW w:w="1249" w:type="dxa"/>
            <w:vMerge w:val="restart"/>
            <w:tcBorders>
              <w:top w:val="nil"/>
              <w:left w:val="single" w:color="auto" w:sz="4" w:space="0"/>
              <w:right w:val="single" w:color="auto" w:sz="4" w:space="0"/>
            </w:tcBorders>
            <w:noWrap/>
            <w:vAlign w:val="center"/>
          </w:tcPr>
          <w:p>
            <w:pPr>
              <w:jc w:val="center"/>
              <w:rPr>
                <w:rFonts w:ascii="仿宋" w:hAnsi="仿宋" w:eastAsia="仿宋" w:cs="Times New Roman"/>
                <w:kern w:val="0"/>
                <w:sz w:val="24"/>
                <w:szCs w:val="24"/>
              </w:rPr>
            </w:pPr>
            <w:r>
              <w:rPr>
                <w:rFonts w:hint="eastAsia" w:ascii="仿宋" w:hAnsi="仿宋" w:eastAsia="仿宋" w:cs="仿宋"/>
                <w:kern w:val="0"/>
                <w:sz w:val="24"/>
                <w:szCs w:val="24"/>
              </w:rPr>
              <w:t>货</w:t>
            </w:r>
            <w:r>
              <w:rPr>
                <w:rFonts w:ascii="仿宋" w:hAnsi="仿宋" w:eastAsia="仿宋" w:cs="仿宋"/>
                <w:kern w:val="0"/>
                <w:sz w:val="24"/>
                <w:szCs w:val="24"/>
              </w:rPr>
              <w:t xml:space="preserve"> </w:t>
            </w:r>
            <w:r>
              <w:rPr>
                <w:rFonts w:hint="eastAsia" w:ascii="仿宋" w:hAnsi="仿宋" w:eastAsia="仿宋" w:cs="仿宋"/>
                <w:kern w:val="0"/>
                <w:sz w:val="24"/>
                <w:szCs w:val="24"/>
              </w:rPr>
              <w:t>物</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第一中心敬老院经费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宋体" w:hAnsi="宋体" w:eastAsia="宋体" w:cs="宋体"/>
                <w:i w:val="0"/>
                <w:color w:val="000000"/>
                <w:kern w:val="2"/>
                <w:sz w:val="18"/>
                <w:szCs w:val="18"/>
                <w:u w:val="none"/>
                <w:lang w:val="en-US" w:eastAsia="zh-CN" w:bidi="ar-SA"/>
              </w:rPr>
            </w:pPr>
            <w:r>
              <w:rPr>
                <w:rFonts w:hint="eastAsia" w:ascii="仿宋" w:hAnsi="仿宋" w:eastAsia="仿宋" w:cs="仿宋"/>
                <w:i w:val="0"/>
                <w:color w:val="000000"/>
                <w:kern w:val="2"/>
                <w:sz w:val="18"/>
                <w:szCs w:val="18"/>
                <w:u w:val="none"/>
                <w:lang w:val="en-US" w:eastAsia="zh-CN" w:bidi="ar-SA"/>
              </w:rPr>
              <w:t>局机关经费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13.2</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13.2</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低收入家庭核查经费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10.75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10.75</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lang w:val="en-US" w:eastAsia="zh-CN" w:bidi="ar-SA"/>
              </w:rPr>
            </w:pPr>
            <w:r>
              <w:rPr>
                <w:rFonts w:hint="eastAsia" w:ascii="仿宋" w:hAnsi="仿宋" w:eastAsia="仿宋" w:cs="仿宋"/>
                <w:kern w:val="0"/>
                <w:sz w:val="18"/>
                <w:szCs w:val="18"/>
              </w:rPr>
              <w:t>殡仪馆经费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221</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221</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20"/>
                <w:szCs w:val="20"/>
                <w:lang w:eastAsia="zh-CN"/>
              </w:rPr>
            </w:pPr>
            <w:r>
              <w:rPr>
                <w:rFonts w:hint="eastAsia" w:ascii="仿宋" w:hAnsi="仿宋" w:eastAsia="仿宋" w:cs="Times New Roman"/>
                <w:kern w:val="0"/>
                <w:sz w:val="20"/>
                <w:szCs w:val="20"/>
                <w:lang w:eastAsia="zh-CN"/>
              </w:rPr>
              <w:t>运转类公用项目</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20"/>
                <w:szCs w:val="20"/>
                <w:lang w:eastAsia="zh-CN"/>
              </w:rPr>
            </w:pPr>
            <w:r>
              <w:rPr>
                <w:rFonts w:hint="eastAsia" w:ascii="仿宋" w:hAnsi="仿宋" w:eastAsia="仿宋" w:cs="Times New Roman"/>
                <w:kern w:val="0"/>
                <w:sz w:val="20"/>
                <w:szCs w:val="20"/>
                <w:lang w:eastAsia="zh-CN"/>
              </w:rPr>
              <w:t>老区建设促进会</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2.5</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2.5</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35"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扶贫应急经费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17</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17</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lang w:val="en-US" w:eastAsia="zh-CN" w:bidi="ar-SA"/>
              </w:rPr>
            </w:pPr>
            <w:r>
              <w:rPr>
                <w:rFonts w:hint="eastAsia" w:ascii="仿宋" w:hAnsi="仿宋" w:eastAsia="仿宋" w:cs="仿宋"/>
                <w:kern w:val="0"/>
                <w:sz w:val="18"/>
                <w:szCs w:val="18"/>
              </w:rPr>
              <w:t>扶贫考核等经费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7.225572</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bidi="ar-SA"/>
              </w:rPr>
            </w:pPr>
            <w:r>
              <w:rPr>
                <w:rFonts w:hint="eastAsia" w:ascii="仿宋" w:hAnsi="仿宋" w:eastAsia="仿宋" w:cs="仿宋"/>
                <w:b/>
                <w:bCs/>
                <w:kern w:val="0"/>
                <w:sz w:val="22"/>
                <w:szCs w:val="22"/>
                <w:lang w:val="en-US" w:eastAsia="zh-CN"/>
              </w:rPr>
              <w:t>7.225572</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bidi="ar-SA"/>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hint="eastAsia" w:ascii="仿宋" w:hAnsi="仿宋" w:eastAsia="仿宋" w:cs="仿宋"/>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20"/>
                <w:szCs w:val="20"/>
                <w:lang w:eastAsia="zh-CN"/>
              </w:rPr>
            </w:pPr>
            <w:r>
              <w:rPr>
                <w:rFonts w:hint="eastAsia" w:ascii="仿宋" w:hAnsi="仿宋" w:eastAsia="仿宋" w:cs="Times New Roman"/>
                <w:kern w:val="0"/>
                <w:sz w:val="20"/>
                <w:szCs w:val="20"/>
                <w:lang w:eastAsia="zh-CN"/>
              </w:rPr>
              <w:t>社会组织党组织建设经费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4</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4</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276.975572</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276.975572</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0</w:t>
            </w:r>
          </w:p>
        </w:tc>
      </w:tr>
      <w:tr>
        <w:tblPrEx>
          <w:tblCellMar>
            <w:top w:w="0" w:type="dxa"/>
            <w:left w:w="108" w:type="dxa"/>
            <w:bottom w:w="0" w:type="dxa"/>
            <w:right w:w="108" w:type="dxa"/>
          </w:tblCellMar>
        </w:tblPrEx>
        <w:trPr>
          <w:trHeight w:val="420" w:hRule="atLeast"/>
        </w:trPr>
        <w:tc>
          <w:tcPr>
            <w:tcW w:w="1249" w:type="dxa"/>
            <w:tcBorders>
              <w:left w:val="single" w:color="auto" w:sz="4" w:space="0"/>
              <w:bottom w:val="single" w:color="auto" w:sz="4" w:space="0"/>
              <w:right w:val="single" w:color="auto" w:sz="4" w:space="0"/>
            </w:tcBorders>
            <w:noWrap/>
            <w:vAlign w:val="center"/>
          </w:tcPr>
          <w:p>
            <w:pPr>
              <w:jc w:val="center"/>
              <w:rPr>
                <w:rFonts w:hint="eastAsia" w:ascii="仿宋" w:hAnsi="仿宋" w:eastAsia="仿宋" w:cs="Times New Roman"/>
                <w:kern w:val="0"/>
                <w:sz w:val="24"/>
                <w:szCs w:val="24"/>
                <w:lang w:eastAsia="zh-CN"/>
              </w:rPr>
            </w:pPr>
            <w:r>
              <w:rPr>
                <w:rFonts w:hint="eastAsia" w:ascii="仿宋" w:hAnsi="仿宋" w:eastAsia="仿宋" w:cs="Times New Roman"/>
                <w:kern w:val="0"/>
                <w:sz w:val="24"/>
                <w:szCs w:val="24"/>
                <w:lang w:eastAsia="zh-CN"/>
              </w:rPr>
              <w:t>服务</w:t>
            </w:r>
          </w:p>
        </w:tc>
        <w:tc>
          <w:tcPr>
            <w:tcW w:w="6431" w:type="dxa"/>
            <w:tcBorders>
              <w:top w:val="nil"/>
              <w:left w:val="nil"/>
              <w:bottom w:val="single" w:color="auto" w:sz="4" w:space="0"/>
              <w:right w:val="single" w:color="auto" w:sz="4" w:space="0"/>
            </w:tcBorders>
            <w:noWrap/>
            <w:vAlign w:val="bottom"/>
          </w:tcPr>
          <w:p>
            <w:pPr>
              <w:widowControl/>
              <w:jc w:val="left"/>
              <w:rPr>
                <w:rFonts w:hint="default" w:ascii="仿宋" w:hAnsi="仿宋" w:eastAsia="仿宋" w:cs="仿宋"/>
                <w:kern w:val="0"/>
                <w:sz w:val="18"/>
                <w:szCs w:val="18"/>
                <w:lang w:val="en-US" w:eastAsia="zh-CN"/>
              </w:rPr>
            </w:pPr>
            <w:r>
              <w:rPr>
                <w:rFonts w:hint="eastAsia" w:ascii="仿宋" w:hAnsi="仿宋" w:eastAsia="仿宋" w:cs="仿宋"/>
                <w:kern w:val="0"/>
                <w:sz w:val="18"/>
                <w:szCs w:val="18"/>
                <w:lang w:eastAsia="zh-CN"/>
              </w:rPr>
              <w:t>冀财社[20</w:t>
            </w:r>
            <w:r>
              <w:rPr>
                <w:rFonts w:hint="eastAsia" w:ascii="仿宋" w:hAnsi="仿宋" w:eastAsia="仿宋" w:cs="仿宋"/>
                <w:kern w:val="0"/>
                <w:sz w:val="18"/>
                <w:szCs w:val="18"/>
                <w:lang w:val="en-US" w:eastAsia="zh-CN"/>
              </w:rPr>
              <w:t>20</w:t>
            </w:r>
            <w:r>
              <w:rPr>
                <w:rFonts w:hint="eastAsia" w:ascii="仿宋" w:hAnsi="仿宋" w:eastAsia="仿宋" w:cs="仿宋"/>
                <w:kern w:val="0"/>
                <w:sz w:val="18"/>
                <w:szCs w:val="18"/>
                <w:lang w:eastAsia="zh-CN"/>
              </w:rPr>
              <w:t>]</w:t>
            </w:r>
            <w:r>
              <w:rPr>
                <w:rFonts w:hint="eastAsia" w:ascii="仿宋" w:hAnsi="仿宋" w:eastAsia="仿宋" w:cs="仿宋"/>
                <w:kern w:val="0"/>
                <w:sz w:val="18"/>
                <w:szCs w:val="18"/>
                <w:lang w:val="en-US" w:eastAsia="zh-CN"/>
              </w:rPr>
              <w:t>217号/省级/福彩公益金</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rPr>
            </w:pPr>
            <w:r>
              <w:rPr>
                <w:rFonts w:hint="eastAsia" w:ascii="仿宋" w:hAnsi="仿宋" w:eastAsia="仿宋" w:cs="仿宋"/>
                <w:b/>
                <w:bCs/>
                <w:kern w:val="0"/>
                <w:sz w:val="22"/>
                <w:szCs w:val="22"/>
                <w:lang w:val="en-US" w:eastAsia="zh-CN"/>
              </w:rPr>
              <w:t>50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50</w:t>
            </w:r>
          </w:p>
        </w:tc>
      </w:tr>
      <w:tr>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50</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50</w:t>
            </w:r>
          </w:p>
        </w:tc>
      </w:tr>
      <w:tr>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总</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390.401872</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276.975572</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113.4263</w:t>
            </w:r>
          </w:p>
        </w:tc>
      </w:tr>
    </w:tbl>
    <w:p>
      <w:pPr>
        <w:autoSpaceDE w:val="0"/>
        <w:autoSpaceDN w:val="0"/>
        <w:adjustRightInd w:val="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rPr>
          <w:rFonts w:ascii="仿宋_GB2312" w:hAnsi="仿宋_GB2312" w:eastAsia="仿宋_GB2312" w:cs="Times New Roman"/>
          <w:color w:val="000000"/>
          <w:sz w:val="32"/>
          <w:szCs w:val="32"/>
        </w:rPr>
      </w:pPr>
      <w:r>
        <w:rPr>
          <w:rFonts w:hint="eastAsia" w:ascii="仿宋" w:hAnsi="仿宋" w:eastAsia="仿宋" w:cs="仿宋"/>
          <w:color w:val="000000"/>
          <w:sz w:val="32"/>
          <w:szCs w:val="32"/>
        </w:rPr>
        <w:t>隆尧县民政局上年末固定资产金额为</w:t>
      </w:r>
      <w:r>
        <w:rPr>
          <w:rFonts w:hint="eastAsia" w:ascii="仿宋" w:hAnsi="仿宋" w:eastAsia="仿宋" w:cs="仿宋"/>
          <w:color w:val="000000"/>
          <w:sz w:val="32"/>
          <w:szCs w:val="32"/>
          <w:lang w:val="en-US" w:eastAsia="zh-CN"/>
        </w:rPr>
        <w:t>328.6744</w:t>
      </w:r>
      <w:r>
        <w:rPr>
          <w:rFonts w:hint="eastAsia" w:ascii="仿宋" w:hAnsi="仿宋" w:eastAsia="仿宋" w:cs="仿宋"/>
          <w:kern w:val="0"/>
          <w:sz w:val="32"/>
          <w:szCs w:val="32"/>
        </w:rPr>
        <w:t>万</w:t>
      </w:r>
      <w:r>
        <w:rPr>
          <w:rFonts w:hint="eastAsia" w:ascii="仿宋" w:hAnsi="仿宋" w:eastAsia="仿宋" w:cs="仿宋"/>
          <w:color w:val="000000"/>
          <w:sz w:val="32"/>
          <w:szCs w:val="32"/>
        </w:rPr>
        <w:t>元</w:t>
      </w:r>
      <w:r>
        <w:rPr>
          <w:rFonts w:hint="eastAsia" w:ascii="仿宋_GB2312" w:hAnsi="仿宋_GB2312" w:eastAsia="仿宋_GB2312" w:cs="仿宋_GB2312"/>
          <w:color w:val="000000"/>
          <w:sz w:val="32"/>
          <w:szCs w:val="32"/>
        </w:rPr>
        <w:t>。</w:t>
      </w:r>
    </w:p>
    <w:tbl>
      <w:tblPr>
        <w:tblStyle w:val="7"/>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隆尧县民政局固定资产占用情况表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编制部门：隆尧县民政局</w:t>
            </w:r>
          </w:p>
        </w:tc>
        <w:tc>
          <w:tcPr>
            <w:tcW w:w="6771"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截止时间：</w:t>
            </w:r>
            <w:r>
              <w:rPr>
                <w:rFonts w:ascii="仿宋_GB2312" w:hAnsi="仿宋_GB2312" w:eastAsia="仿宋_GB2312" w:cs="仿宋_GB2312"/>
                <w:color w:val="000000"/>
                <w:sz w:val="24"/>
                <w:szCs w:val="24"/>
              </w:rPr>
              <w:t>20</w:t>
            </w:r>
            <w:r>
              <w:rPr>
                <w:rFonts w:hint="eastAsia" w:ascii="仿宋_GB2312" w:hAnsi="仿宋_GB2312" w:eastAsia="仿宋_GB2312" w:cs="仿宋_GB2312"/>
                <w:color w:val="000000"/>
                <w:sz w:val="24"/>
                <w:szCs w:val="24"/>
                <w:lang w:val="en-US" w:eastAsia="zh-CN"/>
              </w:rPr>
              <w:t>20</w:t>
            </w:r>
            <w:r>
              <w:rPr>
                <w:rFonts w:hint="eastAsia" w:ascii="仿宋_GB2312" w:hAnsi="仿宋_GB2312" w:eastAsia="仿宋_GB2312" w:cs="仿宋_GB2312"/>
                <w:color w:val="000000"/>
                <w:sz w:val="24"/>
                <w:szCs w:val="24"/>
              </w:rPr>
              <w:t>年</w:t>
            </w:r>
            <w:r>
              <w:rPr>
                <w:rFonts w:ascii="仿宋_GB2312" w:hAnsi="仿宋_GB2312" w:eastAsia="仿宋_GB2312" w:cs="仿宋_GB2312"/>
                <w:color w:val="000000"/>
                <w:sz w:val="24"/>
                <w:szCs w:val="24"/>
              </w:rPr>
              <w:t>12</w:t>
            </w:r>
            <w:r>
              <w:rPr>
                <w:rFonts w:hint="eastAsia" w:ascii="仿宋_GB2312" w:hAnsi="仿宋_GB2312" w:eastAsia="仿宋_GB2312" w:cs="仿宋_GB2312"/>
                <w:color w:val="000000"/>
                <w:sz w:val="24"/>
                <w:szCs w:val="24"/>
              </w:rPr>
              <w:t>月</w:t>
            </w:r>
            <w:r>
              <w:rPr>
                <w:rFonts w:ascii="仿宋_GB2312" w:hAnsi="仿宋_GB2312" w:eastAsia="仿宋_GB2312" w:cs="仿宋_GB2312"/>
                <w:color w:val="000000"/>
                <w:sz w:val="24"/>
                <w:szCs w:val="24"/>
              </w:rPr>
              <w:t>31</w:t>
            </w:r>
            <w:r>
              <w:rPr>
                <w:rFonts w:hint="eastAsia" w:ascii="仿宋_GB2312" w:hAnsi="仿宋_GB2312" w:eastAsia="仿宋_GB2312" w:cs="仿宋_GB2312"/>
                <w:color w:val="000000"/>
                <w:sz w:val="24"/>
                <w:szCs w:val="24"/>
              </w:rPr>
              <w:t>日</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Fonts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rPr>
              <w:t>目</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数量</w:t>
            </w: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价值（金额单位：万元）</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资产总额</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328.6744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rPr>
              <w:t>、房屋（平方米）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165.1506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其中：办公用房（平方米）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165.1506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rPr>
              <w:t>、车辆（台、辆）</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eastAsia" w:ascii="仿宋_GB2312" w:hAnsi="仿宋_GB2312" w:eastAsia="仿宋_GB2312" w:cs="Times New Roman"/>
                <w:color w:val="000000"/>
                <w:sz w:val="24"/>
                <w:szCs w:val="24"/>
                <w:lang w:eastAsia="zh-CN"/>
              </w:rPr>
            </w:pPr>
            <w:r>
              <w:rPr>
                <w:rFonts w:hint="eastAsia" w:ascii="仿宋_GB2312" w:hAnsi="仿宋_GB2312" w:eastAsia="仿宋_GB2312" w:cs="仿宋_GB2312"/>
                <w:color w:val="000000"/>
                <w:sz w:val="24"/>
                <w:szCs w:val="24"/>
                <w:lang w:val="en-US" w:eastAsia="zh-CN"/>
              </w:rPr>
              <w:t>4</w:t>
            </w:r>
          </w:p>
        </w:tc>
        <w:tc>
          <w:tcPr>
            <w:tcW w:w="4514" w:type="dxa"/>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55.855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rPr>
              <w:t>、其他设备</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4</w:t>
            </w:r>
            <w:r>
              <w:rPr>
                <w:rFonts w:hint="eastAsia" w:ascii="仿宋_GB2312" w:hAnsi="仿宋_GB2312" w:eastAsia="仿宋_GB2312" w:cs="仿宋_GB2312"/>
                <w:color w:val="000000"/>
                <w:sz w:val="24"/>
                <w:szCs w:val="24"/>
              </w:rPr>
              <w:t>、其他固定资产</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107.6688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w:t>
      </w:r>
      <w:bookmarkStart w:id="46" w:name="_GoBack"/>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县级</w:t>
      </w:r>
      <w:r>
        <w:rPr>
          <w:rFonts w:hint="eastAsia" w:ascii="Times New Roman" w:hAnsi="Times New Roman" w:eastAsia="仿宋" w:cs="仿宋"/>
          <w:sz w:val="32"/>
          <w:szCs w:val="32"/>
        </w:rPr>
        <w:t>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县级</w:t>
      </w:r>
      <w:r>
        <w:rPr>
          <w:rFonts w:hint="eastAsia" w:ascii="Times New Roman" w:hAnsi="Times New Roman" w:eastAsia="仿宋" w:cs="仿宋"/>
          <w:sz w:val="32"/>
          <w:szCs w:val="32"/>
        </w:rPr>
        <w:t>财政预算管理的“三公”经费，是指</w:t>
      </w:r>
      <w:r>
        <w:rPr>
          <w:rFonts w:hint="eastAsia" w:ascii="Times New Roman" w:hAnsi="Times New Roman" w:eastAsia="仿宋" w:cs="仿宋"/>
          <w:sz w:val="32"/>
          <w:szCs w:val="32"/>
          <w:lang w:eastAsia="zh-CN"/>
        </w:rPr>
        <w:t>县级</w:t>
      </w:r>
      <w:r>
        <w:rPr>
          <w:rFonts w:hint="eastAsia" w:ascii="Times New Roman" w:hAnsi="Times New Roman"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1"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bookmarkEnd w:id="46"/>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宋体-方正超大字符集">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kYmQwOTA0YzdkMGIwMzIwYWRiZGQ4ZjZjOGYxODAifQ=="/>
  </w:docVars>
  <w:rsids>
    <w:rsidRoot w:val="00C67CC4"/>
    <w:rsid w:val="0000235E"/>
    <w:rsid w:val="00033A39"/>
    <w:rsid w:val="000877C0"/>
    <w:rsid w:val="001E5A8E"/>
    <w:rsid w:val="002070B7"/>
    <w:rsid w:val="002137DD"/>
    <w:rsid w:val="002C2B18"/>
    <w:rsid w:val="003A4FB0"/>
    <w:rsid w:val="003A65C5"/>
    <w:rsid w:val="003B67E6"/>
    <w:rsid w:val="003D255C"/>
    <w:rsid w:val="003E27E9"/>
    <w:rsid w:val="003F12B9"/>
    <w:rsid w:val="003F4292"/>
    <w:rsid w:val="00416F35"/>
    <w:rsid w:val="0046545D"/>
    <w:rsid w:val="0054478B"/>
    <w:rsid w:val="005712FF"/>
    <w:rsid w:val="005A3B52"/>
    <w:rsid w:val="0074770E"/>
    <w:rsid w:val="007941F0"/>
    <w:rsid w:val="007E6C03"/>
    <w:rsid w:val="007F41D7"/>
    <w:rsid w:val="008545CB"/>
    <w:rsid w:val="00877B1D"/>
    <w:rsid w:val="00982027"/>
    <w:rsid w:val="009C6785"/>
    <w:rsid w:val="00A00620"/>
    <w:rsid w:val="00A5050A"/>
    <w:rsid w:val="00A871D4"/>
    <w:rsid w:val="00B50760"/>
    <w:rsid w:val="00BE308C"/>
    <w:rsid w:val="00C40AA4"/>
    <w:rsid w:val="00C45C57"/>
    <w:rsid w:val="00C67CC4"/>
    <w:rsid w:val="00CA73AE"/>
    <w:rsid w:val="00CF0259"/>
    <w:rsid w:val="00CF30C6"/>
    <w:rsid w:val="00DF2F7A"/>
    <w:rsid w:val="00EC3709"/>
    <w:rsid w:val="00EE55D4"/>
    <w:rsid w:val="00F73D27"/>
    <w:rsid w:val="00FE1963"/>
    <w:rsid w:val="02D17B65"/>
    <w:rsid w:val="05D469FB"/>
    <w:rsid w:val="183029A8"/>
    <w:rsid w:val="25391DDC"/>
    <w:rsid w:val="25CB4656"/>
    <w:rsid w:val="3F1673CF"/>
    <w:rsid w:val="41872004"/>
    <w:rsid w:val="529D7A2C"/>
    <w:rsid w:val="55C96D31"/>
    <w:rsid w:val="56FC2733"/>
    <w:rsid w:val="5C585AB0"/>
    <w:rsid w:val="64AA1678"/>
    <w:rsid w:val="68B40DB2"/>
    <w:rsid w:val="6E6A01D8"/>
    <w:rsid w:val="77C628EF"/>
    <w:rsid w:val="7C1F1377"/>
    <w:rsid w:val="7DFD265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uiPriority w:val="99"/>
    <w:rPr>
      <w:vertAlign w:val="superscript"/>
    </w:rPr>
  </w:style>
  <w:style w:type="character" w:customStyle="1" w:styleId="10">
    <w:name w:val="Footer Char"/>
    <w:basedOn w:val="8"/>
    <w:link w:val="2"/>
    <w:semiHidden/>
    <w:locked/>
    <w:uiPriority w:val="99"/>
    <w:rPr>
      <w:rFonts w:ascii="Times New Roman" w:hAnsi="Times New Roman" w:eastAsia="宋体" w:cs="Times New Roman"/>
      <w:sz w:val="18"/>
      <w:szCs w:val="18"/>
    </w:rPr>
  </w:style>
  <w:style w:type="character" w:customStyle="1" w:styleId="11">
    <w:name w:val="Header Char"/>
    <w:basedOn w:val="8"/>
    <w:link w:val="3"/>
    <w:semiHidden/>
    <w:qFormat/>
    <w:locked/>
    <w:uiPriority w:val="99"/>
    <w:rPr>
      <w:rFonts w:ascii="Times New Roman" w:hAnsi="Times New Roman" w:eastAsia="宋体" w:cs="Times New Roman"/>
      <w:sz w:val="18"/>
      <w:szCs w:val="18"/>
    </w:rPr>
  </w:style>
  <w:style w:type="character" w:customStyle="1" w:styleId="12">
    <w:name w:val="Footnote Text Char"/>
    <w:basedOn w:val="8"/>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57</Pages>
  <Words>18908</Words>
  <Characters>21882</Characters>
  <Lines>0</Lines>
  <Paragraphs>0</Paragraphs>
  <TotalTime>19</TotalTime>
  <ScaleCrop>false</ScaleCrop>
  <LinksUpToDate>false</LinksUpToDate>
  <CharactersWithSpaces>22278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2019-02-27T08:09:00Z</dcterms:created>
  <dc:creator>guest</dc:creator>
  <cp:lastModifiedBy>Mr.Long’</cp:lastModifiedBy>
  <cp:lastPrinted>2017-02-10T09:57:00Z</cp:lastPrinted>
  <dcterms:modified xsi:type="dcterms:W3CDTF">2022-09-01T09:11:34Z</dcterms:modified>
  <cp:revision>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29AFA7EC5DFD401C98081BA0E9A9020C</vt:lpwstr>
  </property>
</Properties>
</file>