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2021年部门预算信息公开目录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一、2021年部门预算公开表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部门收支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总体情况</w:t>
      </w:r>
      <w:r>
        <w:rPr>
          <w:rFonts w:hint="eastAsia" w:ascii="仿宋_GB2312" w:hAnsi="仿宋_GB2312" w:eastAsia="仿宋_GB2312" w:cs="仿宋_GB2312"/>
          <w:sz w:val="30"/>
          <w:szCs w:val="30"/>
        </w:rPr>
        <w:t>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部门收入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总体情况</w:t>
      </w:r>
      <w:r>
        <w:rPr>
          <w:rFonts w:hint="eastAsia" w:ascii="仿宋_GB2312" w:hAnsi="仿宋_GB2312" w:eastAsia="仿宋_GB2312" w:cs="仿宋_GB2312"/>
          <w:sz w:val="30"/>
          <w:szCs w:val="30"/>
        </w:rPr>
        <w:t>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部门支出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总体情况</w:t>
      </w:r>
      <w:r>
        <w:rPr>
          <w:rFonts w:hint="eastAsia" w:ascii="仿宋_GB2312" w:hAnsi="仿宋_GB2312" w:eastAsia="仿宋_GB2312" w:cs="仿宋_GB2312"/>
          <w:sz w:val="30"/>
          <w:szCs w:val="30"/>
        </w:rPr>
        <w:t>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财政拨款收支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总体情况</w:t>
      </w:r>
      <w:r>
        <w:rPr>
          <w:rFonts w:hint="eastAsia" w:ascii="仿宋_GB2312" w:hAnsi="仿宋_GB2312" w:eastAsia="仿宋_GB2312" w:cs="仿宋_GB2312"/>
          <w:sz w:val="30"/>
          <w:szCs w:val="30"/>
        </w:rPr>
        <w:t>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一般公共预算支出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情况</w:t>
      </w:r>
      <w:r>
        <w:rPr>
          <w:rFonts w:hint="eastAsia" w:ascii="仿宋_GB2312" w:hAnsi="仿宋_GB2312" w:eastAsia="仿宋_GB2312" w:cs="仿宋_GB2312"/>
          <w:sz w:val="30"/>
          <w:szCs w:val="30"/>
        </w:rPr>
        <w:t>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一般公共预算基本支出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情况</w:t>
      </w:r>
      <w:r>
        <w:rPr>
          <w:rFonts w:hint="eastAsia" w:ascii="仿宋_GB2312" w:hAnsi="仿宋_GB2312" w:eastAsia="仿宋_GB2312" w:cs="仿宋_GB2312"/>
          <w:sz w:val="30"/>
          <w:szCs w:val="30"/>
        </w:rPr>
        <w:t>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政府性基金预算支出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情况</w:t>
      </w:r>
      <w:r>
        <w:rPr>
          <w:rFonts w:hint="eastAsia" w:ascii="仿宋_GB2312" w:hAnsi="仿宋_GB2312" w:eastAsia="仿宋_GB2312" w:cs="仿宋_GB2312"/>
          <w:sz w:val="30"/>
          <w:szCs w:val="30"/>
        </w:rPr>
        <w:t>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国有资本经营预算支出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情况</w:t>
      </w:r>
      <w:r>
        <w:rPr>
          <w:rFonts w:hint="eastAsia" w:ascii="仿宋_GB2312" w:hAnsi="仿宋_GB2312" w:eastAsia="仿宋_GB2312" w:cs="仿宋_GB2312"/>
          <w:sz w:val="30"/>
          <w:szCs w:val="30"/>
        </w:rPr>
        <w:t>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bookmarkStart w:id="0" w:name="_GoBack"/>
      <w:r>
        <w:rPr>
          <w:rFonts w:hint="eastAsia" w:ascii="仿宋_GB2312" w:hAnsi="仿宋_GB2312" w:eastAsia="仿宋_GB2312" w:cs="仿宋_GB2312"/>
          <w:sz w:val="30"/>
          <w:szCs w:val="30"/>
        </w:rPr>
        <w:t>一般公共预算“三公”经费支出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情况</w:t>
      </w:r>
      <w:r>
        <w:rPr>
          <w:rFonts w:hint="eastAsia" w:ascii="仿宋_GB2312" w:hAnsi="仿宋_GB2312" w:eastAsia="仿宋_GB2312" w:cs="仿宋_GB2312"/>
          <w:sz w:val="30"/>
          <w:szCs w:val="30"/>
        </w:rPr>
        <w:t>表</w:t>
      </w:r>
      <w:bookmarkEnd w:id="0"/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二、2021年部门预算信息公开情况说明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DJhM2RkMDQ4NTc1MGM0ZmI4N2VmYWFhMmY4YjZmMDQifQ=="/>
  </w:docVars>
  <w:rsids>
    <w:rsidRoot w:val="00A5774A"/>
    <w:rsid w:val="00023BB7"/>
    <w:rsid w:val="00136145"/>
    <w:rsid w:val="001A6347"/>
    <w:rsid w:val="004164A3"/>
    <w:rsid w:val="005B4AEB"/>
    <w:rsid w:val="00A5774A"/>
    <w:rsid w:val="00D94858"/>
    <w:rsid w:val="05BA5DFE"/>
    <w:rsid w:val="4C903E21"/>
    <w:rsid w:val="71AD4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267</Words>
  <Characters>276</Characters>
  <Lines>2</Lines>
  <Paragraphs>1</Paragraphs>
  <TotalTime>3</TotalTime>
  <ScaleCrop>false</ScaleCrop>
  <LinksUpToDate>false</LinksUpToDate>
  <CharactersWithSpaces>280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2019-01-15T00:49:00Z</dcterms:created>
  <dc:creator>user</dc:creator>
  <cp:lastModifiedBy>月影乌瞳金丝虎</cp:lastModifiedBy>
  <dcterms:modified xsi:type="dcterms:W3CDTF">2022-09-01T11:00:45Z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1CFE37A852164C1CAE5435779EF532C8</vt:lpwstr>
  </property>
</Properties>
</file>