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消防救援大队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单位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消防站建设项目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绩效评价自评报告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>
      <w:pPr>
        <w:pStyle w:val="8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0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cs="宋体" w:asciiTheme="minorEastAsia" w:hAnsiTheme="minorEastAsia"/>
          <w:kern w:val="0"/>
          <w:sz w:val="32"/>
          <w:szCs w:val="32"/>
        </w:rPr>
        <w:t xml:space="preserve">  （</w:t>
      </w:r>
      <w:r>
        <w:rPr>
          <w:rFonts w:hint="eastAsia" w:ascii="仿宋" w:hAnsi="仿宋" w:eastAsia="仿宋" w:cs="宋体"/>
          <w:kern w:val="0"/>
          <w:sz w:val="32"/>
          <w:szCs w:val="32"/>
        </w:rPr>
        <w:t>一）政府战略规划或目标。以习近平总书记授旗训词精神为指引，坚持党建统领，强基铸魂，做强思想教育，继续为基层办实事、办好事。坚持真练实训，强能精武，加强区域专业救援力量，提升区域快速响应能力。牢固树立“人民至上，生命至上”的理念，确保我县消防救援工作再上新台阶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 （二）单位工作目标。保障所属区域人民生命财产的安全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，维护社会稳定，提高群众安全感和满意度，加强队伍管理，提高队伍的综合救援能力。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 （三）工作活动(项目)基本情况。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宋体"/>
          <w:kern w:val="0"/>
          <w:sz w:val="32"/>
          <w:szCs w:val="32"/>
        </w:rPr>
        <w:t>1、工作活动(项目)背景资料。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消防站</w:t>
      </w:r>
      <w:r>
        <w:rPr>
          <w:rFonts w:hint="eastAsia" w:ascii="仿宋" w:hAnsi="仿宋" w:eastAsia="仿宋" w:cs="宋体"/>
          <w:kern w:val="0"/>
          <w:sz w:val="32"/>
          <w:szCs w:val="32"/>
        </w:rPr>
        <w:t>建设项目主要内容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为建设一级消防救援站</w:t>
      </w:r>
      <w:r>
        <w:rPr>
          <w:rFonts w:hint="eastAsia" w:ascii="仿宋" w:hAnsi="仿宋" w:eastAsia="仿宋" w:cs="宋体"/>
          <w:kern w:val="0"/>
          <w:sz w:val="32"/>
          <w:szCs w:val="32"/>
        </w:rPr>
        <w:t>、主要解决的问题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是纬三路消防救援站建设问题</w:t>
      </w:r>
      <w:r>
        <w:rPr>
          <w:rFonts w:hint="eastAsia" w:ascii="仿宋" w:hAnsi="仿宋" w:eastAsia="仿宋" w:cs="宋体"/>
          <w:kern w:val="0"/>
          <w:sz w:val="32"/>
          <w:szCs w:val="32"/>
        </w:rPr>
        <w:t>、项目实施依据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是一级消防站建设标准</w:t>
      </w:r>
      <w:r>
        <w:rPr>
          <w:rFonts w:hint="eastAsia" w:ascii="仿宋" w:hAnsi="仿宋" w:eastAsia="仿宋" w:cs="宋体"/>
          <w:kern w:val="0"/>
          <w:sz w:val="32"/>
          <w:szCs w:val="32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2021年预算拨付60.85万元（不含勘察及设计费），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2021年申请款项已拨付到位，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该项目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前期已支付1600万元。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2、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工作活动(项目)的可行性、必要性、有效性及其论证过程。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消防站建设有效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保障东方食品城工业园区、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lang w:val="en-US" w:eastAsia="zh-CN" w:bidi="ar-SA"/>
        </w:rPr>
        <w:t>莲子镇及周边地区的消防安全，保护人民群众生命财产安全。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二、工作活动(项目)绩效目标和指标设定情况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（一）工作活动(项目)总目标、年度目标设定情况。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总目标：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达到一级消防站建设标准。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年度目标：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保障消防站建设完成整体建设并投入执勤。</w:t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" w:leftChars="0" w:firstLine="0" w:firstLineChars="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工作活动(项目)绩效指标设定情况。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数量指标：保障消防站能有效覆盖常驻人口。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质量指标：保障消防站各项指标符合相关质量标准。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3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成本指标：控制在预算成本以内。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4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时效指标：按期完成正常建设并投入执勤备战。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5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经济效益指标：有利于队伍尽早投入执勤，提高消防指战员灾害事故的救援能力，降低和减少灾害事故带给群众的财产损失。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6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社会效益指标：有利于保障东方食品城工业园区、莲子镇及周边地区的消防安全，保护人民群众生命财产安全。更有利于提升灭火救援战斗力。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7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环境效益指标：保护周边地区生态环境免受灾害影响。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8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可持续发展效益指标：长期保障人民群众生命财产安全。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（三）调整情况。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" w:leftChars="0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无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三、工作活动(项目)实施绩效管理情况及取得成绩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20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（一）计划制定和落实情况。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该项目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制定详细可行的工作活动实施计划，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并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按实施计划具体落实。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（二）执行绩效监控情况。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该项目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绩效信息收集利用和执行中绩效管理情况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良好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（三）资金管理情况。</w:t>
      </w:r>
      <w:r>
        <w:rPr>
          <w:rFonts w:hint="eastAsia" w:ascii="仿宋" w:hAnsi="仿宋" w:eastAsia="仿宋"/>
          <w:sz w:val="32"/>
          <w:szCs w:val="32"/>
        </w:rPr>
        <w:t>2021年预算拨付60.85万元（不含勘察及设计费），2021年申请款项已拨付到位，该项目前期已支付1600万元。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（四）绩效管理制度建设及执行情况。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该项目严格按照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绩效管理制度建设执行。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（五）风险管理情况。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该项目不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存在影响绩效目标实现的风险因素。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四、工作活动(项目)绩效自评情况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（一）工作活动(项目)自评组织情况。</w:t>
      </w:r>
      <w:r>
        <w:rPr>
          <w:rFonts w:hint="eastAsia" w:ascii="仿宋_GB2312" w:hAnsi="仿宋" w:eastAsia="仿宋_GB2312" w:cs="仿宋"/>
          <w:sz w:val="32"/>
          <w:szCs w:val="32"/>
        </w:rPr>
        <w:t>按照隆尧县财政局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《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隆尧县财政局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关于开展202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年度县级项目支出绩效自评工作的通知》（隆财 [202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]2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7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号）</w:t>
      </w:r>
      <w:r>
        <w:rPr>
          <w:rFonts w:hint="eastAsia" w:ascii="仿宋_GB2312" w:hAnsi="仿宋" w:eastAsia="仿宋_GB2312" w:cs="仿宋"/>
          <w:sz w:val="32"/>
          <w:szCs w:val="32"/>
        </w:rPr>
        <w:t>相关规定，设计评价指标，制定绩效自评工作方案，认真开展项目绩效自评工作。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（二）工作活动(项目)评价结果。</w:t>
      </w:r>
      <w:r>
        <w:rPr>
          <w:rFonts w:hint="eastAsia" w:ascii="仿宋_GB2312" w:hAnsi="仿宋" w:eastAsia="仿宋_GB2312" w:cs="仿宋"/>
          <w:sz w:val="32"/>
          <w:szCs w:val="32"/>
        </w:rPr>
        <w:t>根据《部门整体支出绩效评价指标体系评分表》评分，得分为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100</w:t>
      </w:r>
      <w:r>
        <w:rPr>
          <w:rFonts w:hint="eastAsia" w:ascii="仿宋_GB2312" w:hAnsi="仿宋" w:eastAsia="仿宋_GB2312" w:cs="仿宋"/>
          <w:sz w:val="32"/>
          <w:szCs w:val="32"/>
        </w:rPr>
        <w:t>分。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12" w:firstLineChars="9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五、工作活动(项目)存在的问题、改进工作的意见及建议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无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BF329F"/>
    <w:multiLevelType w:val="singleLevel"/>
    <w:tmpl w:val="0FBF329F"/>
    <w:lvl w:ilvl="0" w:tentative="0">
      <w:start w:val="2"/>
      <w:numFmt w:val="chineseCounting"/>
      <w:suff w:val="nothing"/>
      <w:lvlText w:val="（%1）"/>
      <w:lvlJc w:val="left"/>
      <w:pPr>
        <w:ind w:left="160" w:leftChars="0" w:firstLine="0" w:firstLineChars="0"/>
      </w:pPr>
      <w:rPr>
        <w:rFonts w:hint="eastAsia"/>
      </w:rPr>
    </w:lvl>
  </w:abstractNum>
  <w:abstractNum w:abstractNumId="1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FC3534"/>
    <w:rsid w:val="00FE09BC"/>
    <w:rsid w:val="550B701E"/>
    <w:rsid w:val="733A334F"/>
    <w:rsid w:val="7F813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902</Words>
  <Characters>920</Characters>
  <Lines>4</Lines>
  <Paragraphs>1</Paragraphs>
  <TotalTime>2</TotalTime>
  <ScaleCrop>false</ScaleCrop>
  <LinksUpToDate>false</LinksUpToDate>
  <CharactersWithSpaces>928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2022-03-02T02:51:00Z</dcterms:created>
  <dc:creator>lenovo</dc:creator>
  <cp:lastModifiedBy>晶璞</cp:lastModifiedBy>
  <cp:lastPrinted>2022-03-03T03:27:00Z</cp:lastPrinted>
  <dcterms:modified xsi:type="dcterms:W3CDTF">2022-03-30T07:03:47Z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06014AB69A88416F92370FD55CDA6086</vt:lpwstr>
  </property>
</Properties>
</file>