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  <w:t>统计局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  <w:t>企业统计员补贴项目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政府战略规划或目标。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zh-CN" w:eastAsia="zh-CN"/>
        </w:rPr>
        <w:t>根据统计局双基建设的要求，为加强统计队伍的建设、保障统计队伍的稳定性，提高统计数据的质量，为我县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153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 w:eastAsia="zh-CN"/>
        </w:rPr>
        <w:t>家四上企业的统计员给予每人每月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300</w:t>
      </w:r>
      <w:r>
        <w:rPr>
          <w:rFonts w:hint="eastAsia" w:ascii="仿宋" w:hAnsi="仿宋" w:eastAsia="仿宋" w:cs="仿宋"/>
          <w:color w:val="000000"/>
          <w:sz w:val="32"/>
          <w:szCs w:val="32"/>
          <w:lang w:val="zh-CN" w:eastAsia="zh-CN"/>
        </w:rPr>
        <w:t>元的津贴补贴。</w:t>
      </w:r>
    </w:p>
    <w:p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单位工作目标。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仿宋_GB2312"/>
          <w:bCs/>
          <w:color w:val="000000"/>
          <w:sz w:val="32"/>
          <w:szCs w:val="32"/>
          <w:lang w:val="en-US" w:eastAsia="zh-CN"/>
        </w:rPr>
        <w:t>通过发放劳务费的方式，提升基层统计人员工作积极性，及数据报送的准确性与及时性。</w:t>
      </w:r>
    </w:p>
    <w:p>
      <w:pPr>
        <w:widowControl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（三）工作活动(项目)基本情况。</w:t>
      </w:r>
    </w:p>
    <w:p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1、工作活动(项目)背景资料。简要说明项目名称、主要内容、主要解决的问题、项目实施依据、资金分配及历年安排情况；</w:t>
      </w:r>
    </w:p>
    <w:p>
      <w:pPr>
        <w:widowControl/>
        <w:ind w:left="281" w:leftChars="134" w:firstLine="640" w:firstLineChars="20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该项目为企业统计员补贴项目，主要是为“四上”企业统计员发放津补贴，主要为了提升统计人员工作积极性及数据质量报送准确性。该项目实施依据主要为上级文件及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调整企业统计员补贴的请示文件。资金分配为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153家企业，每人每月300元。2020年之前，我单位发放标准为100元/月，2021年为提升统计人员工作积极性，经上级领导同意后，将标准调整为300元/月。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2021年预计入统企业160家，统计员160人，每人每月发放津补贴300元，共申请经费57.6万元。2021年末实际入统企业153家（中间有新增、退出企业），统计员153人，每人每月发放津补贴300元，共使用经费55.26万元。通过发放津补贴，较大的提升统计员工作积极性及报送质量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>
      <w:pPr>
        <w:widowControl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（一）</w:t>
      </w:r>
      <w:r>
        <w:rPr>
          <w:rFonts w:hint="eastAsia" w:ascii="仿宋" w:hAnsi="仿宋" w:eastAsia="仿宋" w:cs="宋体"/>
          <w:kern w:val="0"/>
          <w:sz w:val="32"/>
          <w:szCs w:val="32"/>
        </w:rPr>
        <w:t>工作活动(项目)总目标、年度目标设定情况。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textAlignment w:val="auto"/>
        <w:rPr>
          <w:rFonts w:hint="eastAsia" w:ascii="仿宋" w:hAnsi="仿宋" w:eastAsia="仿宋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总目标：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lang w:val="en-US" w:eastAsia="zh-CN"/>
        </w:rPr>
        <w:t>加强统计队伍建设，提高统计质量。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年度目标：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lang w:val="en-US" w:eastAsia="zh-CN"/>
        </w:rPr>
        <w:t>统计信息准确及时。</w:t>
      </w:r>
    </w:p>
    <w:p>
      <w:pPr>
        <w:widowControl/>
        <w:numPr>
          <w:numId w:val="0"/>
        </w:numPr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宋体"/>
          <w:kern w:val="0"/>
          <w:sz w:val="32"/>
          <w:szCs w:val="32"/>
        </w:rPr>
        <w:t>工作活动(项目)绩效指标设定情况。</w:t>
      </w:r>
    </w:p>
    <w:p>
      <w:pPr>
        <w:widowControl/>
        <w:numPr>
          <w:numId w:val="0"/>
        </w:numPr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主要包括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产出指标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（数量指标、质量指标、时效指标）和效果指标（经济效益指标、社会效益指标、环境效益指标、可持续发展效益指标）。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产出指标方面数量指标：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覆盖率。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产出指标方面质量指标：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失误率。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效果指标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方面，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社会效益指标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统计员补贴发放完成率。</w:t>
      </w:r>
    </w:p>
    <w:p>
      <w:pPr>
        <w:widowControl/>
        <w:numPr>
          <w:numId w:val="0"/>
        </w:numPr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（三）</w:t>
      </w:r>
      <w:r>
        <w:rPr>
          <w:rFonts w:hint="eastAsia" w:ascii="仿宋" w:hAnsi="仿宋" w:eastAsia="仿宋" w:cs="宋体"/>
          <w:kern w:val="0"/>
          <w:sz w:val="32"/>
          <w:szCs w:val="32"/>
        </w:rPr>
        <w:t>调整情况。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无调整情况。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>
      <w:pPr>
        <w:widowControl/>
        <w:ind w:left="32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2021年已按照计划，为统计员发放津补贴。</w:t>
      </w:r>
    </w:p>
    <w:p>
      <w:pPr>
        <w:widowControl/>
        <w:numPr>
          <w:ilvl w:val="0"/>
          <w:numId w:val="3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执行绩效监控情况。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预算批复后，我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单位及时制定细化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绩效目标，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全力推进项目实施，配合县财政部门认真进行项目绩效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监控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，收集并分析绩效信息，强化绩效管理，确保绩效运行全程可控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>
      <w:pPr>
        <w:widowControl/>
        <w:numPr>
          <w:ilvl w:val="0"/>
          <w:numId w:val="3"/>
        </w:numPr>
        <w:ind w:left="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资金管理情况。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该项目申请项目经费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57.6万元，实际使用资金55.26万元。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项目资金全部为县级资金，已全部到位。项目实施后，资金实际支出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95.94%。</w:t>
      </w:r>
    </w:p>
    <w:p>
      <w:pPr>
        <w:widowControl/>
        <w:numPr>
          <w:ilvl w:val="0"/>
          <w:numId w:val="3"/>
        </w:numPr>
        <w:ind w:left="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绩效管理制度建设及执行情况。</w:t>
      </w:r>
    </w:p>
    <w:p>
      <w:pPr>
        <w:widowControl/>
        <w:numPr>
          <w:ilvl w:val="0"/>
          <w:numId w:val="0"/>
        </w:numPr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认真落实上级绩效管理相关制度，细化内控制度，强化管理执行，确保严格落实到位。</w:t>
      </w:r>
    </w:p>
    <w:p>
      <w:pPr>
        <w:widowControl/>
        <w:numPr>
          <w:ilvl w:val="0"/>
          <w:numId w:val="3"/>
        </w:numPr>
        <w:ind w:left="0" w:leftChars="0" w:firstLine="320" w:firstLineChars="100"/>
        <w:rPr>
          <w:rFonts w:hint="eastAsia" w:ascii="仿宋" w:hAnsi="仿宋" w:eastAsia="仿宋" w:cs="宋体"/>
          <w:color w:val="auto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auto"/>
          <w:kern w:val="0"/>
          <w:sz w:val="32"/>
          <w:szCs w:val="32"/>
        </w:rPr>
        <w:t>风险管理情况。</w:t>
      </w:r>
    </w:p>
    <w:p>
      <w:pPr>
        <w:widowControl/>
        <w:numPr>
          <w:ilvl w:val="0"/>
          <w:numId w:val="0"/>
        </w:numPr>
        <w:ind w:firstLine="640" w:firstLineChars="20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及时关注企业统计员对于补贴发放的意见建议，并向单位领导及时汇报，针对统计员提出的意见及建议做好解释和疏导工作。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成立了由单位负责人担任组长，由一名副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局长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名科员为成员的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工作项目自评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小组，负责项目的绩效自评，确保自评工作的客观、真实、全面。</w:t>
      </w:r>
    </w:p>
    <w:p>
      <w:pPr>
        <w:widowControl/>
        <w:numPr>
          <w:ilvl w:val="0"/>
          <w:numId w:val="4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工作活动(项目)评价结果。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根据相关要求，对照绩效目标和相关指标，经认真自评，该项目得分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95.5分，属于优秀等次。</w:t>
      </w:r>
    </w:p>
    <w:p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企业统计员津补贴激励了统计人员工作积极性，但在统计员统计水平有待提升。</w:t>
      </w:r>
    </w:p>
    <w:p>
      <w:pPr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下一步意见和建议：定期对统计人员进行培训。</w:t>
      </w:r>
    </w:p>
    <w:p>
      <w:pPr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AB76ED0"/>
    <w:multiLevelType w:val="singleLevel"/>
    <w:tmpl w:val="CAB76ED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abstractNum w:abstractNumId="2">
    <w:nsid w:val="6A3EA17C"/>
    <w:multiLevelType w:val="singleLevel"/>
    <w:tmpl w:val="6A3EA17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2573A5C"/>
    <w:multiLevelType w:val="singleLevel"/>
    <w:tmpl w:val="72573A5C"/>
    <w:lvl w:ilvl="0" w:tentative="0">
      <w:start w:val="1"/>
      <w:numFmt w:val="chineseCounting"/>
      <w:suff w:val="nothing"/>
      <w:lvlText w:val="（%1）"/>
      <w:lvlJc w:val="left"/>
      <w:pPr>
        <w:ind w:left="320" w:leftChars="0" w:firstLine="0" w:firstLineChars="0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22A20174"/>
    <w:rsid w:val="297446F8"/>
    <w:rsid w:val="4EC37036"/>
    <w:rsid w:val="79241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TotalTime>6</TotalTime>
  <ScaleCrop>false</ScaleCrop>
  <LinksUpToDate>false</LinksUpToDate>
  <CharactersWithSpaces>637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Administrator</cp:lastModifiedBy>
  <cp:lastPrinted>2022-03-03T03:27:00Z</cp:lastPrinted>
  <dcterms:modified xsi:type="dcterms:W3CDTF">2022-03-18T07:18:12Z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