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hint="eastAsia" w:ascii="方正小标宋_GBK" w:hAnsi="Times New Roman" w:eastAsia="方正小标宋_GBK" w:cs="Times New Roman"/>
          <w:bCs/>
          <w:sz w:val="44"/>
          <w:szCs w:val="44"/>
          <w:lang w:eastAsia="zh-CN"/>
        </w:rPr>
      </w:pPr>
      <w:bookmarkStart w:id="28" w:name="_GoBack"/>
      <w:bookmarkEnd w:id="28"/>
      <w:r>
        <w:rPr>
          <w:rFonts w:hint="eastAsia" w:ascii="方正小标宋_GBK" w:hAnsi="Times New Roman" w:eastAsia="方正小标宋_GBK" w:cs="Times New Roman"/>
          <w:bCs/>
          <w:sz w:val="44"/>
          <w:szCs w:val="44"/>
          <w:lang w:eastAsia="zh-CN"/>
        </w:rPr>
        <w:t>隆尧县文明办</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w:t>
      </w:r>
      <w:r>
        <w:rPr>
          <w:rFonts w:hint="eastAsia" w:ascii="Times New Roman" w:hAnsi="Times New Roman" w:eastAsia="仿宋" w:cs="Times New Roman"/>
          <w:sz w:val="32"/>
          <w:szCs w:val="32"/>
          <w:lang w:eastAsia="zh-CN"/>
        </w:rPr>
        <w:t>隆尧县文明办</w:t>
      </w:r>
      <w:r>
        <w:rPr>
          <w:rFonts w:hint="eastAsia" w:ascii="Times New Roman" w:hAnsi="Times New Roman" w:eastAsia="仿宋" w:cs="Times New Roman"/>
          <w:sz w:val="32"/>
          <w:szCs w:val="32"/>
        </w:rPr>
        <w:t>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widowControl/>
        <w:spacing w:line="540" w:lineRule="exact"/>
        <w:ind w:firstLine="640"/>
        <w:jc w:val="left"/>
        <w:rPr>
          <w:rFonts w:ascii="仿宋_GB2312" w:hAnsi="仿宋_GB2312" w:eastAsia="仿宋_GB2312" w:cs="仿宋_GB2312"/>
          <w:kern w:val="0"/>
          <w:sz w:val="30"/>
          <w:szCs w:val="30"/>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仿宋" w:hAnsi="仿宋" w:eastAsia="仿宋" w:cs="仿宋"/>
          <w:kern w:val="0"/>
          <w:sz w:val="30"/>
          <w:szCs w:val="30"/>
        </w:rPr>
        <w:t>根据《中共隆尧县委宣传部职能配置、内设机构和人员编制方案》（隆办字【2002】28号）的文件精神，县委宣传部负责规划、部署全县思想政治工作和群众性精神文明建设活动。县文明办设在县委宣传部内，对外保留名称，主要负责筹划、组织、协调、督导全县社会主义精神文明建设活动；具体实施县精神文明建设委员会年度工作部署；完成县精神文明建设委员会和县委宣传部交办的任务。</w:t>
      </w:r>
    </w:p>
    <w:p>
      <w:pPr>
        <w:ind w:firstLine="643" w:firstLineChars="200"/>
      </w:pPr>
      <w:r>
        <w:rPr>
          <w:rFonts w:hint="eastAsia" w:ascii="仿宋" w:hAnsi="仿宋" w:eastAsia="仿宋" w:cs="Times New Roman"/>
          <w:b/>
          <w:sz w:val="32"/>
          <w:szCs w:val="32"/>
        </w:rPr>
        <w:t>机构设置：</w:t>
      </w:r>
      <w:r>
        <w:rPr>
          <w:rFonts w:hint="eastAsia" w:ascii="仿宋" w:hAnsi="仿宋" w:eastAsia="仿宋" w:cs="仿宋"/>
          <w:kern w:val="0"/>
          <w:sz w:val="30"/>
          <w:szCs w:val="30"/>
        </w:rPr>
        <w:t>县文明办人员和编制均在宣传部包括</w:t>
      </w:r>
      <w:r>
        <w:rPr>
          <w:rFonts w:hint="eastAsia" w:ascii="仿宋_GB2312" w:hAnsi="仿宋_GB2312" w:eastAsia="仿宋_GB2312" w:cs="仿宋_GB2312"/>
          <w:kern w:val="0"/>
          <w:sz w:val="30"/>
          <w:szCs w:val="30"/>
        </w:rPr>
        <w:t>。</w:t>
      </w:r>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hint="eastAsia" w:ascii="Times New Roman" w:hAnsi="Times New Roman" w:eastAsia="仿宋_GB2312" w:cs="Times New Roman"/>
          <w:sz w:val="32"/>
          <w:szCs w:val="32"/>
          <w:lang w:val="en-US" w:eastAsia="zh-CN"/>
        </w:rPr>
      </w:pPr>
      <w:r>
        <w:rPr>
          <w:rFonts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lang w:val="en-US" w:eastAsia="zh-CN"/>
        </w:rPr>
        <w:t>单位</w:t>
      </w:r>
      <w:r>
        <w:rPr>
          <w:rFonts w:ascii="Times New Roman" w:hAnsi="Times New Roman" w:eastAsia="仿宋" w:cs="Times New Roman"/>
          <w:sz w:val="32"/>
          <w:szCs w:val="32"/>
        </w:rPr>
        <w:t>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仿宋_GB2312" w:hAnsi="仿宋_GB2312" w:eastAsia="仿宋_GB2312" w:cs="仿宋_GB2312"/>
          <w:kern w:val="0"/>
          <w:sz w:val="30"/>
          <w:szCs w:val="30"/>
        </w:rPr>
        <w:t>文明办的人员和日常经费均在宣传部中公开，文明办仅安排项目收支预算</w:t>
      </w:r>
      <w:r>
        <w:rPr>
          <w:rFonts w:hint="eastAsia" w:ascii="仿宋_GB2312" w:hAnsi="仿宋_GB2312" w:eastAsia="仿宋_GB2312" w:cs="仿宋_GB2312"/>
          <w:kern w:val="0"/>
          <w:sz w:val="30"/>
          <w:szCs w:val="30"/>
          <w:lang w:eastAsia="zh-CN"/>
        </w:rPr>
        <w:t>。</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w:t>
      </w:r>
      <w:r>
        <w:rPr>
          <w:rFonts w:hint="eastAsia" w:ascii="Times New Roman" w:hAnsi="Times New Roman" w:eastAsia="仿宋" w:cs="Times New Roman"/>
          <w:sz w:val="32"/>
          <w:szCs w:val="32"/>
          <w:lang w:val="en-US" w:eastAsia="zh-CN"/>
        </w:rPr>
        <w:t>378.5940</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50</w:t>
      </w:r>
      <w:r>
        <w:rPr>
          <w:rFonts w:hint="eastAsia" w:ascii="Times New Roman" w:hAnsi="Times New Roman" w:eastAsia="仿宋" w:cs="Times New Roman"/>
          <w:sz w:val="32"/>
          <w:szCs w:val="32"/>
        </w:rPr>
        <w:t>万元，基金预算收入</w:t>
      </w:r>
      <w:r>
        <w:rPr>
          <w:rFonts w:hint="eastAsia" w:ascii="Times New Roman" w:hAnsi="Times New Roman" w:eastAsia="仿宋" w:cs="Times New Roman"/>
          <w:sz w:val="32"/>
          <w:szCs w:val="32"/>
          <w:lang w:val="en-US" w:eastAsia="zh-CN"/>
        </w:rPr>
        <w:t>328.5940</w:t>
      </w:r>
      <w:r>
        <w:rPr>
          <w:rFonts w:hint="eastAsia" w:ascii="Times New Roman" w:hAnsi="Times New Roman" w:eastAsia="仿宋" w:cs="Times New Roman"/>
          <w:sz w:val="32"/>
          <w:szCs w:val="32"/>
        </w:rPr>
        <w:t>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sz w:val="32"/>
          <w:szCs w:val="32"/>
          <w:lang w:eastAsia="zh-CN"/>
        </w:rPr>
        <w:t>隆尧县文明办</w:t>
      </w:r>
      <w:r>
        <w:rPr>
          <w:rFonts w:hint="eastAsia" w:ascii="Times New Roman" w:hAnsi="Times New Roman" w:eastAsia="仿宋" w:cs="Times New Roman"/>
          <w:sz w:val="32"/>
          <w:szCs w:val="32"/>
        </w:rPr>
        <w:t>年度部门预算中支出预算的总体情况。2020年部门支出预算为</w:t>
      </w:r>
      <w:r>
        <w:rPr>
          <w:rFonts w:hint="eastAsia" w:ascii="Times New Roman" w:hAnsi="Times New Roman" w:eastAsia="仿宋" w:cs="Times New Roman"/>
          <w:sz w:val="32"/>
          <w:szCs w:val="32"/>
          <w:lang w:val="en-US" w:eastAsia="zh-CN"/>
        </w:rPr>
        <w:t>378.5940</w:t>
      </w:r>
      <w:r>
        <w:rPr>
          <w:rFonts w:hint="eastAsia" w:ascii="Times New Roman" w:hAnsi="Times New Roman" w:eastAsia="仿宋" w:cs="Times New Roman"/>
          <w:sz w:val="32"/>
          <w:szCs w:val="32"/>
        </w:rPr>
        <w:t>万元，其中</w:t>
      </w:r>
      <w:r>
        <w:rPr>
          <w:rFonts w:hint="eastAsia" w:ascii="Times New Roman" w:hAnsi="Times New Roman" w:eastAsia="仿宋" w:cs="Times New Roman"/>
          <w:sz w:val="32"/>
          <w:szCs w:val="32"/>
          <w:lang w:eastAsia="zh-CN"/>
        </w:rPr>
        <w:t>文化旅游体育和传媒支出</w:t>
      </w:r>
      <w:r>
        <w:rPr>
          <w:rFonts w:hint="eastAsia" w:ascii="Times New Roman" w:hAnsi="Times New Roman" w:eastAsia="仿宋" w:cs="Times New Roman"/>
          <w:sz w:val="32"/>
          <w:szCs w:val="32"/>
          <w:lang w:val="en-US" w:eastAsia="zh-CN"/>
        </w:rPr>
        <w:t>50万元，2017美丽乡村建设</w:t>
      </w:r>
      <w:r>
        <w:rPr>
          <w:rFonts w:hint="eastAsia" w:ascii="Times New Roman" w:hAnsi="Times New Roman" w:eastAsia="仿宋" w:cs="Times New Roman"/>
          <w:sz w:val="32"/>
          <w:szCs w:val="32"/>
        </w:rPr>
        <w:t>项目支出</w:t>
      </w:r>
      <w:r>
        <w:rPr>
          <w:rFonts w:hint="eastAsia" w:ascii="Times New Roman" w:hAnsi="Times New Roman" w:eastAsia="仿宋" w:cs="Times New Roman"/>
          <w:sz w:val="32"/>
          <w:szCs w:val="32"/>
          <w:lang w:val="en-US" w:eastAsia="zh-CN"/>
        </w:rPr>
        <w:t>313.5940</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val="en-US" w:eastAsia="zh-CN"/>
        </w:rPr>
        <w:t>2020年中央专项彩票公益金支持乡村学校少年宫支出15万元。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lang w:val="en-US" w:eastAsia="zh-CN"/>
        </w:rPr>
        <w:t>378.5940</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2500.8988</w:t>
      </w:r>
      <w:r>
        <w:rPr>
          <w:rFonts w:hint="eastAsia" w:ascii="Times New Roman" w:hAnsi="Times New Roman" w:eastAsia="仿宋" w:cs="Times New Roman"/>
          <w:sz w:val="32"/>
          <w:szCs w:val="32"/>
        </w:rPr>
        <w:t>万元，其中：</w:t>
      </w:r>
      <w:r>
        <w:rPr>
          <w:rFonts w:hint="eastAsia" w:ascii="Times New Roman" w:hAnsi="Times New Roman" w:eastAsia="仿宋" w:cs="Times New Roman"/>
          <w:sz w:val="32"/>
          <w:szCs w:val="32"/>
          <w:lang w:eastAsia="zh-CN"/>
        </w:rPr>
        <w:t>文化旅游体育和传媒</w:t>
      </w:r>
      <w:r>
        <w:rPr>
          <w:rFonts w:hint="eastAsia" w:ascii="Times New Roman" w:hAnsi="Times New Roman" w:eastAsia="仿宋" w:cs="Times New Roman"/>
          <w:sz w:val="32"/>
          <w:szCs w:val="32"/>
        </w:rPr>
        <w:t>减少</w:t>
      </w:r>
      <w:r>
        <w:rPr>
          <w:rFonts w:hint="eastAsia" w:ascii="Times New Roman" w:hAnsi="Times New Roman" w:eastAsia="仿宋" w:cs="Times New Roman"/>
          <w:sz w:val="32"/>
          <w:szCs w:val="32"/>
          <w:lang w:val="en-US" w:eastAsia="zh-CN"/>
        </w:rPr>
        <w:t>30</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eastAsia="zh-CN"/>
        </w:rPr>
        <w:t>减少</w:t>
      </w:r>
      <w:r>
        <w:rPr>
          <w:rFonts w:hint="eastAsia" w:ascii="Times New Roman" w:hAnsi="Times New Roman" w:eastAsia="仿宋" w:cs="Times New Roman"/>
          <w:sz w:val="32"/>
          <w:szCs w:val="32"/>
          <w:lang w:val="en-US" w:eastAsia="zh-CN"/>
        </w:rPr>
        <w:t>2470.8988</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val="en-US" w:eastAsia="zh-CN"/>
        </w:rPr>
        <w:t>2019年提前下达的省级农村人居环境整治专项资金2400万元在文明办年初预算中列支</w:t>
      </w:r>
      <w:r>
        <w:rPr>
          <w:rFonts w:hint="eastAsia" w:ascii="Times New Roman" w:hAnsi="Times New Roman" w:eastAsia="仿宋" w:cs="Times New Roman"/>
          <w:sz w:val="32"/>
          <w:szCs w:val="32"/>
        </w:rPr>
        <w:t>；其他</w:t>
      </w:r>
      <w:r>
        <w:rPr>
          <w:rFonts w:hint="eastAsia" w:ascii="Times New Roman" w:hAnsi="Times New Roman" w:eastAsia="仿宋" w:cs="Times New Roman"/>
          <w:sz w:val="32"/>
          <w:szCs w:val="32"/>
          <w:lang w:eastAsia="zh-CN"/>
        </w:rPr>
        <w:t>项目</w:t>
      </w:r>
      <w:r>
        <w:rPr>
          <w:rFonts w:hint="eastAsia" w:ascii="Times New Roman" w:hAnsi="Times New Roman" w:eastAsia="仿宋" w:cs="Times New Roman"/>
          <w:sz w:val="32"/>
          <w:szCs w:val="32"/>
        </w:rPr>
        <w:t>支出减</w:t>
      </w:r>
      <w:r>
        <w:rPr>
          <w:rFonts w:hint="eastAsia" w:ascii="Times New Roman" w:hAnsi="Times New Roman" w:eastAsia="仿宋" w:cs="Times New Roman"/>
          <w:sz w:val="32"/>
          <w:szCs w:val="32"/>
          <w:lang w:eastAsia="zh-CN"/>
        </w:rPr>
        <w:t>少</w:t>
      </w:r>
      <w:r>
        <w:rPr>
          <w:rFonts w:hint="eastAsia" w:ascii="Times New Roman" w:hAnsi="Times New Roman" w:eastAsia="仿宋" w:cs="Times New Roman"/>
          <w:sz w:val="32"/>
          <w:szCs w:val="32"/>
          <w:lang w:val="en-US" w:eastAsia="zh-CN"/>
        </w:rPr>
        <w:t>70.8988万元</w:t>
      </w:r>
      <w:r>
        <w:rPr>
          <w:rFonts w:hint="eastAsia" w:ascii="Times New Roman" w:hAnsi="Times New Roman" w:eastAsia="仿宋" w:cs="Times New Roman"/>
          <w:sz w:val="32"/>
          <w:szCs w:val="32"/>
        </w:rPr>
        <w:t>。</w:t>
      </w:r>
    </w:p>
    <w:p>
      <w:pPr>
        <w:numPr>
          <w:ilvl w:val="0"/>
          <w:numId w:val="1"/>
        </w:numPr>
        <w:autoSpaceDE w:val="0"/>
        <w:autoSpaceDN w:val="0"/>
        <w:adjustRightInd w:val="0"/>
        <w:ind w:firstLine="960" w:firstLineChars="300"/>
        <w:jc w:val="left"/>
        <w:rPr>
          <w:rFonts w:hint="eastAsia" w:ascii="黑体" w:hAnsi="黑体" w:eastAsia="黑体" w:cs="Times New Roman"/>
          <w:sz w:val="32"/>
          <w:szCs w:val="32"/>
        </w:rPr>
      </w:pPr>
      <w:r>
        <w:rPr>
          <w:rFonts w:hint="eastAsia" w:ascii="黑体" w:hAnsi="黑体" w:eastAsia="黑体" w:cs="Times New Roman"/>
          <w:sz w:val="32"/>
          <w:szCs w:val="32"/>
        </w:rPr>
        <w:t>机关运行经费安排情况</w:t>
      </w:r>
    </w:p>
    <w:p>
      <w:pPr>
        <w:numPr>
          <w:ilvl w:val="0"/>
          <w:numId w:val="0"/>
        </w:numPr>
        <w:autoSpaceDE w:val="0"/>
        <w:autoSpaceDN w:val="0"/>
        <w:adjustRightInd w:val="0"/>
        <w:ind w:firstLine="900" w:firstLineChars="300"/>
        <w:jc w:val="left"/>
        <w:rPr>
          <w:rFonts w:hint="eastAsia" w:ascii="仿宋" w:hAnsi="仿宋" w:eastAsia="仿宋" w:cs="仿宋"/>
          <w:sz w:val="32"/>
          <w:szCs w:val="32"/>
        </w:rPr>
      </w:pPr>
      <w:r>
        <w:rPr>
          <w:rFonts w:hint="eastAsia" w:ascii="仿宋" w:hAnsi="仿宋" w:eastAsia="仿宋" w:cs="仿宋"/>
          <w:kern w:val="0"/>
          <w:sz w:val="30"/>
          <w:szCs w:val="30"/>
        </w:rPr>
        <w:t>文明办的日常公用经费在宣传部中公开，文明办仅安排项目收支预算，因此无机关运行经费。</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w:t>
      </w:r>
      <w:r>
        <w:rPr>
          <w:rFonts w:hint="eastAsia" w:ascii="Times New Roman" w:hAnsi="Times New Roman" w:eastAsia="仿宋" w:cs="Times New Roman"/>
          <w:sz w:val="32"/>
          <w:szCs w:val="32"/>
          <w:lang w:val="en-US" w:eastAsia="zh-CN"/>
        </w:rPr>
        <w:t>单位</w:t>
      </w:r>
      <w:r>
        <w:rPr>
          <w:rFonts w:hint="eastAsia" w:ascii="Times New Roman" w:hAnsi="Times New Roman" w:eastAsia="仿宋" w:cs="Times New Roman"/>
          <w:sz w:val="32"/>
          <w:szCs w:val="32"/>
        </w:rPr>
        <w:t>财政拨款“三公”经费预算安排3万元，</w:t>
      </w:r>
      <w:r>
        <w:rPr>
          <w:rFonts w:hint="eastAsia" w:ascii="Times New Roman" w:hAnsi="Times New Roman" w:eastAsia="仿宋" w:cs="Times New Roman"/>
          <w:sz w:val="32"/>
          <w:szCs w:val="32"/>
          <w:lang w:eastAsia="zh-CN"/>
        </w:rPr>
        <w:t>其中，因公出国（境）费</w:t>
      </w:r>
      <w:r>
        <w:rPr>
          <w:rFonts w:hint="eastAsia" w:ascii="Times New Roman" w:hAnsi="Times New Roman" w:eastAsia="仿宋" w:cs="Times New Roman"/>
          <w:sz w:val="32"/>
          <w:szCs w:val="32"/>
          <w:lang w:val="en-US" w:eastAsia="zh-CN"/>
        </w:rPr>
        <w:t>0元；公务用车购置及运维费0元，较上年无变化；</w:t>
      </w:r>
      <w:r>
        <w:rPr>
          <w:rFonts w:hint="eastAsia" w:ascii="Times New Roman" w:hAnsi="Times New Roman" w:eastAsia="仿宋" w:cs="Times New Roman"/>
          <w:sz w:val="32"/>
          <w:szCs w:val="32"/>
        </w:rPr>
        <w:t>公务接待费</w:t>
      </w:r>
      <w:r>
        <w:rPr>
          <w:rFonts w:hint="eastAsia" w:ascii="Times New Roman" w:hAnsi="Times New Roman" w:eastAsia="仿宋" w:cs="Times New Roman"/>
          <w:sz w:val="32"/>
          <w:szCs w:val="32"/>
          <w:lang w:val="en-US" w:eastAsia="zh-CN"/>
        </w:rPr>
        <w:t>3</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，比上年减少</w:t>
      </w:r>
      <w:r>
        <w:rPr>
          <w:rFonts w:hint="eastAsia" w:ascii="Times New Roman" w:hAnsi="Times New Roman" w:eastAsia="仿宋" w:cs="Times New Roman"/>
          <w:sz w:val="32"/>
          <w:szCs w:val="32"/>
          <w:lang w:val="en-US" w:eastAsia="zh-CN"/>
        </w:rPr>
        <w:t>2.6万元，主要原因是厉行节约，减少了公务接待费。</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p>
    <w:p>
      <w:pPr>
        <w:autoSpaceDE w:val="0"/>
        <w:autoSpaceDN w:val="0"/>
        <w:adjustRightInd w:val="0"/>
        <w:ind w:left="198" w:firstLine="640" w:firstLineChars="200"/>
        <w:jc w:val="left"/>
        <w:rPr>
          <w:rFonts w:hint="eastAsia" w:ascii="仿宋" w:hAnsi="仿宋" w:eastAsia="仿宋" w:cs="仿宋"/>
          <w:b w:val="0"/>
          <w:bCs/>
          <w:sz w:val="32"/>
          <w:szCs w:val="32"/>
          <w:lang w:val="en-US" w:eastAsia="zh-CN"/>
        </w:rPr>
      </w:pPr>
      <w:r>
        <w:rPr>
          <w:rFonts w:hint="eastAsia" w:ascii="仿宋" w:hAnsi="仿宋" w:eastAsia="仿宋" w:cs="仿宋"/>
          <w:b w:val="0"/>
          <w:bCs/>
          <w:sz w:val="32"/>
          <w:szCs w:val="32"/>
          <w:lang w:val="en-US" w:eastAsia="zh-CN"/>
        </w:rPr>
        <w:t>1、部署全县精神文明建设工作；</w:t>
      </w:r>
    </w:p>
    <w:p>
      <w:pPr>
        <w:autoSpaceDE w:val="0"/>
        <w:autoSpaceDN w:val="0"/>
        <w:adjustRightInd w:val="0"/>
        <w:ind w:left="198" w:firstLine="640" w:firstLineChars="200"/>
        <w:jc w:val="left"/>
        <w:rPr>
          <w:rFonts w:hint="eastAsia" w:ascii="仿宋" w:hAnsi="仿宋" w:eastAsia="仿宋" w:cs="仿宋"/>
          <w:b w:val="0"/>
          <w:bCs/>
          <w:sz w:val="32"/>
          <w:szCs w:val="32"/>
        </w:rPr>
      </w:pPr>
      <w:r>
        <w:rPr>
          <w:rFonts w:hint="eastAsia" w:ascii="仿宋" w:hAnsi="仿宋" w:eastAsia="仿宋" w:cs="仿宋"/>
          <w:b w:val="0"/>
          <w:bCs/>
          <w:sz w:val="32"/>
          <w:szCs w:val="32"/>
          <w:lang w:val="en-US" w:eastAsia="zh-CN"/>
        </w:rPr>
        <w:t>2、组织指导全县群众精神文明创建活动。</w:t>
      </w:r>
      <w:r>
        <w:rPr>
          <w:rFonts w:hint="eastAsia" w:ascii="仿宋" w:hAnsi="仿宋" w:eastAsia="仿宋" w:cs="仿宋"/>
          <w:b w:val="0"/>
          <w:bCs/>
          <w:sz w:val="32"/>
          <w:szCs w:val="32"/>
        </w:rPr>
        <w:fldChar w:fldCharType="begin"/>
      </w:r>
      <w:r>
        <w:rPr>
          <w:rFonts w:hint="eastAsia" w:ascii="仿宋" w:hAnsi="仿宋" w:eastAsia="仿宋" w:cs="仿宋"/>
          <w:b w:val="0"/>
          <w:bCs/>
          <w:sz w:val="32"/>
          <w:szCs w:val="32"/>
        </w:rPr>
        <w:instrText xml:space="preserve"> TC </w:instrText>
      </w:r>
      <w:bookmarkStart w:id="1" w:name="_Toc29484628"/>
      <w:r>
        <w:rPr>
          <w:rFonts w:hint="eastAsia" w:ascii="仿宋" w:hAnsi="仿宋" w:eastAsia="仿宋" w:cs="仿宋"/>
          <w:b w:val="0"/>
          <w:bCs/>
          <w:sz w:val="32"/>
          <w:szCs w:val="32"/>
        </w:rPr>
        <w:instrText xml:space="preserve">总体绩效目标</w:instrText>
      </w:r>
      <w:bookmarkEnd w:id="1"/>
      <w:r>
        <w:rPr>
          <w:rFonts w:hint="eastAsia" w:ascii="仿宋" w:hAnsi="仿宋" w:eastAsia="仿宋" w:cs="仿宋"/>
          <w:b w:val="0"/>
          <w:bCs/>
          <w:sz w:val="32"/>
          <w:szCs w:val="32"/>
        </w:rPr>
        <w:instrText xml:space="preserve"> \f A \l 1 </w:instrText>
      </w:r>
      <w:r>
        <w:rPr>
          <w:rFonts w:hint="eastAsia" w:ascii="仿宋" w:hAnsi="仿宋" w:eastAsia="仿宋" w:cs="仿宋"/>
          <w:b w:val="0"/>
          <w:bCs/>
          <w:sz w:val="32"/>
          <w:szCs w:val="32"/>
        </w:rPr>
        <w:fldChar w:fldCharType="end"/>
      </w:r>
    </w:p>
    <w:p>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一、创城工作方面：</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 xml:space="preserve"> 1、完成省级文明县城创建的网上申报工作。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 xml:space="preserve"> 2、完成省级文明县城的实地考察的各项工作。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 xml:space="preserve"> 3、完成省级文明县城创建的关于未成年人的各项工作。</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二、乡村振兴方面：</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 xml:space="preserve"> 1、全面完成重点村美丽乡村建设。</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 xml:space="preserve"> 2、完善农村基础设施建设。</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三、文明创建方面：</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 xml:space="preserve"> 1、部署全县精神文明建设。</w:t>
      </w:r>
    </w:p>
    <w:p>
      <w:pPr>
        <w:spacing w:line="500" w:lineRule="exact"/>
        <w:ind w:firstLine="640" w:firstLineChars="200"/>
        <w:jc w:val="left"/>
        <w:rPr>
          <w:rFonts w:hint="eastAsia" w:ascii="仿宋" w:hAnsi="仿宋" w:eastAsia="仿宋" w:cs="仿宋"/>
          <w:b/>
          <w:sz w:val="32"/>
          <w:szCs w:val="32"/>
        </w:rPr>
      </w:pPr>
      <w:r>
        <w:rPr>
          <w:rFonts w:hint="eastAsia" w:ascii="仿宋" w:hAnsi="仿宋" w:eastAsia="仿宋" w:cs="仿宋"/>
          <w:sz w:val="32"/>
          <w:szCs w:val="32"/>
        </w:rPr>
        <w:t xml:space="preserve"> 2、组织指导全县群众精神文明创建活动。</w:t>
      </w:r>
      <w:r>
        <w:rPr>
          <w:rFonts w:hint="eastAsia" w:ascii="仿宋" w:hAnsi="仿宋" w:eastAsia="仿宋" w:cs="仿宋"/>
          <w:b/>
          <w:sz w:val="32"/>
          <w:szCs w:val="32"/>
        </w:rPr>
        <w:fldChar w:fldCharType="begin"/>
      </w:r>
      <w:r>
        <w:rPr>
          <w:rFonts w:hint="eastAsia" w:ascii="仿宋" w:hAnsi="仿宋" w:eastAsia="仿宋" w:cs="仿宋"/>
          <w:b/>
          <w:sz w:val="32"/>
          <w:szCs w:val="32"/>
        </w:rPr>
        <w:instrText xml:space="preserve"> TC </w:instrText>
      </w:r>
      <w:bookmarkStart w:id="2" w:name="_Toc29484629"/>
      <w:r>
        <w:rPr>
          <w:rFonts w:hint="eastAsia" w:ascii="仿宋" w:hAnsi="仿宋" w:eastAsia="仿宋" w:cs="仿宋"/>
          <w:b/>
          <w:sz w:val="32"/>
          <w:szCs w:val="32"/>
        </w:rPr>
        <w:instrText xml:space="preserve">分项绩效目标</w:instrText>
      </w:r>
      <w:bookmarkEnd w:id="2"/>
      <w:r>
        <w:rPr>
          <w:rFonts w:hint="eastAsia" w:ascii="仿宋" w:hAnsi="仿宋" w:eastAsia="仿宋" w:cs="仿宋"/>
          <w:b/>
          <w:sz w:val="32"/>
          <w:szCs w:val="32"/>
        </w:rPr>
        <w:instrText xml:space="preserve"> \f A \l 1 </w:instrText>
      </w:r>
      <w:r>
        <w:rPr>
          <w:rFonts w:hint="eastAsia" w:ascii="仿宋" w:hAnsi="仿宋" w:eastAsia="仿宋" w:cs="仿宋"/>
          <w:b/>
          <w:sz w:val="32"/>
          <w:szCs w:val="32"/>
        </w:rPr>
        <w:fldChar w:fldCharType="end"/>
      </w:r>
    </w:p>
    <w:p>
      <w:pPr>
        <w:autoSpaceDE w:val="0"/>
        <w:autoSpaceDN w:val="0"/>
        <w:adjustRightInd w:val="0"/>
        <w:ind w:left="198" w:firstLine="640" w:firstLineChars="200"/>
        <w:jc w:val="left"/>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1、通过多种形式开展群众精神文明创建活动。</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2、带领群众开展多种形式的文化活动，促进文化事业的发展。</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3、美丽乡村建设方面，通过群众的认可度和项目的后期使用情况保障项目的绩效目标。</w:t>
      </w:r>
    </w:p>
    <w:p>
      <w:pPr>
        <w:ind w:firstLine="420" w:firstLineChars="200"/>
        <w:jc w:val="center"/>
        <w:rPr>
          <w:rFonts w:hint="eastAsia" w:ascii="Times New Roman" w:hAnsi="宋体" w:cs="宋体"/>
        </w:rPr>
      </w:pPr>
      <w:r>
        <w:rPr>
          <w:rFonts w:hint="eastAsia" w:ascii="方正书宋_GBK" w:hAnsi="方正书宋_GBK" w:eastAsia="方正书宋_GBK" w:cs="方正书宋_GBK"/>
        </w:rPr>
        <w:t xml:space="preserve"> </w:t>
      </w:r>
    </w:p>
    <w:p>
      <w:pPr>
        <w:ind w:firstLine="420" w:firstLineChars="200"/>
        <w:jc w:val="center"/>
        <w:rPr>
          <w:rFonts w:hint="eastAsia" w:ascii="方正书宋_GBK" w:hAnsi="方正书宋_GBK" w:eastAsia="方正书宋_GBK" w:cs="方正书宋_GBK"/>
        </w:rPr>
        <w:sectPr>
          <w:footerReference r:id="rId3" w:type="default"/>
          <w:pgSz w:w="11906" w:h="16838"/>
          <w:pgMar w:top="1984" w:right="1304" w:bottom="1134" w:left="1304" w:header="851" w:footer="992" w:gutter="0"/>
          <w:pgNumType w:start="1"/>
          <w:cols w:space="720" w:num="1"/>
          <w:docGrid w:type="lines" w:linePitch="312" w:charSpace="0"/>
        </w:sectPr>
      </w:pP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numPr>
          <w:ilvl w:val="0"/>
          <w:numId w:val="2"/>
        </w:numPr>
        <w:autoSpaceDE w:val="0"/>
        <w:autoSpaceDN w:val="0"/>
        <w:adjustRightInd w:val="0"/>
        <w:ind w:left="198" w:firstLine="640" w:firstLineChars="200"/>
        <w:jc w:val="left"/>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 xml:space="preserve"> 预算项目绩效目标</w:t>
      </w:r>
    </w:p>
    <w:p>
      <w:pPr>
        <w:ind w:firstLine="840" w:firstLineChars="300"/>
        <w:jc w:val="left"/>
        <w:outlineLvl w:val="1"/>
        <w:rPr>
          <w:rFonts w:hint="eastAsia" w:ascii="Times New Roman" w:hAnsi="宋体" w:cs="宋体"/>
          <w:b/>
          <w:sz w:val="28"/>
        </w:rPr>
      </w:pPr>
      <w:r>
        <w:rPr>
          <w:rFonts w:hint="eastAsia" w:ascii="方正仿宋_GBK" w:hAnsi="方正仿宋_GBK" w:eastAsia="方正仿宋_GBK" w:cs="方正仿宋_GBK"/>
          <w:b/>
          <w:sz w:val="28"/>
        </w:rPr>
        <w:t>1、2020年度省级文明县城创建经费绩效目标表</w:t>
      </w:r>
      <w:bookmarkStart w:id="4" w:name="_Toc2284"/>
      <w:r>
        <w:fldChar w:fldCharType="begin"/>
      </w:r>
      <w:r>
        <w:rPr>
          <w:rFonts w:hint="eastAsia" w:ascii="方正仿宋_GBK" w:hAnsi="方正仿宋_GBK" w:eastAsia="方正仿宋_GBK" w:cs="方正仿宋_GBK"/>
          <w:b/>
          <w:sz w:val="28"/>
        </w:rPr>
        <w:instrText xml:space="preserve"> TC 1、2020年度省级文明县城创建经费绩效目标表 \f C \l 1 </w:instrText>
      </w:r>
      <w:r>
        <w:rPr>
          <w:rFonts w:hint="eastAsia" w:ascii="方正仿宋_GBK" w:hAnsi="方正仿宋_GBK" w:eastAsia="方正仿宋_GBK" w:cs="方正仿宋_GBK"/>
          <w:b/>
          <w:sz w:val="28"/>
        </w:rPr>
        <w:fldChar w:fldCharType="end"/>
      </w:r>
      <w:bookmarkEnd w:id="4"/>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212002隆尧县精神文明建设委员会办公室</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212-0101-JXN-GQXC</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2020年度省级文明县城创建经费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150000.00</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150000.00</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noWrap w:val="0"/>
            <w:vAlign w:val="center"/>
          </w:tcPr>
          <w:p>
            <w:pPr>
              <w:spacing w:line="300" w:lineRule="exact"/>
              <w:jc w:val="lef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rPr>
            </w:pPr>
          </w:p>
        </w:tc>
        <w:tc>
          <w:tcPr>
            <w:tcW w:w="8279" w:type="dxa"/>
            <w:gridSpan w:val="6"/>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资金用途：用于2020年通过组织活动，媒体宣传做好创建文明县城工作。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rPr>
            </w:pPr>
          </w:p>
        </w:tc>
        <w:tc>
          <w:tcPr>
            <w:tcW w:w="2410"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30.00</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60.00</w:t>
            </w:r>
          </w:p>
        </w:tc>
        <w:tc>
          <w:tcPr>
            <w:tcW w:w="130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60.00</w:t>
            </w:r>
          </w:p>
        </w:tc>
        <w:tc>
          <w:tcPr>
            <w:tcW w:w="2977"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1、完成省级文明县城创建网上申报等工作</w:t>
            </w:r>
          </w:p>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2、完成省级文明县城实地考察等各项工作</w:t>
            </w:r>
          </w:p>
        </w:tc>
      </w:tr>
    </w:tbl>
    <w:p>
      <w:pPr>
        <w:spacing w:line="14" w:lineRule="exact"/>
        <w:ind w:firstLine="420" w:firstLineChars="200"/>
        <w:jc w:val="center"/>
        <w:rPr>
          <w:rFonts w:hint="eastAsia" w:ascii="Times New Roman" w:hAnsi="宋体" w:cs="宋体"/>
          <w:b/>
        </w:rPr>
      </w:pPr>
      <w:r>
        <w:rPr>
          <w:rFonts w:hint="eastAsia" w:ascii="方正书宋_GBK" w:hAnsi="方正书宋_GBK" w:eastAsia="方正书宋_GBK" w:cs="方正书宋_GBK"/>
          <w:b/>
        </w:rPr>
        <w:t xml:space="preserve"> </w:t>
      </w:r>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开展宣传方式的品种或数量（次或种）</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反映开展对外宣传形式的多样性</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≥96宣传创城覆盖范围</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省级文明城市年度测评（年度测评暗访3次）</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反映我</w:t>
            </w:r>
            <w:r>
              <w:rPr>
                <w:rFonts w:hint="eastAsia" w:ascii="方正书宋_GBK" w:hAnsi="方正书宋_GBK" w:eastAsia="方正书宋_GBK" w:cs="方正书宋_GBK"/>
                <w:b/>
                <w:lang w:eastAsia="zh-CN"/>
              </w:rPr>
              <w:t>县</w:t>
            </w:r>
            <w:r>
              <w:rPr>
                <w:rFonts w:hint="eastAsia" w:ascii="方正书宋_GBK" w:hAnsi="方正书宋_GBK" w:eastAsia="方正书宋_GBK" w:cs="方正书宋_GBK"/>
                <w:b/>
              </w:rPr>
              <w:t>省级文明城市创建情况</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≥92切实提升县城形象，完善城市功能，增强县城的竞争力和美誉度</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群众对创建文明县城整体工作满意度</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≥96问卷调查的方式了解群众对创城的满意程度</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依据县级工作安排</w:t>
            </w:r>
          </w:p>
        </w:tc>
      </w:tr>
    </w:tbl>
    <w:p>
      <w:pPr>
        <w:spacing w:line="300" w:lineRule="exact"/>
        <w:ind w:firstLine="420" w:firstLineChars="200"/>
        <w:jc w:val="left"/>
        <w:rPr>
          <w:rFonts w:hint="eastAsia"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hint="eastAsia" w:ascii="方正书宋_GBK" w:hAnsi="方正书宋_GBK" w:eastAsia="方正书宋_GBK" w:cs="方正书宋_GBK"/>
          <w:b/>
        </w:rPr>
      </w:pPr>
    </w:p>
    <w:p>
      <w:pPr>
        <w:ind w:firstLine="560" w:firstLineChars="200"/>
        <w:jc w:val="left"/>
        <w:outlineLvl w:val="1"/>
        <w:rPr>
          <w:rFonts w:hint="eastAsia" w:ascii="Times New Roman" w:hAnsi="宋体" w:cs="宋体"/>
          <w:b/>
          <w:sz w:val="28"/>
        </w:rPr>
      </w:pPr>
      <w:r>
        <w:rPr>
          <w:rFonts w:hint="eastAsia" w:ascii="方正仿宋_GBK" w:hAnsi="方正仿宋_GBK" w:eastAsia="方正仿宋_GBK" w:cs="方正仿宋_GBK"/>
          <w:b/>
          <w:sz w:val="28"/>
        </w:rPr>
        <w:t>2、2020年精神文明建设经费绩效目标表</w:t>
      </w:r>
      <w:bookmarkStart w:id="5" w:name="_Toc20718"/>
      <w:r>
        <w:fldChar w:fldCharType="begin"/>
      </w:r>
      <w:r>
        <w:rPr>
          <w:rFonts w:hint="eastAsia" w:ascii="方正仿宋_GBK" w:hAnsi="方正仿宋_GBK" w:eastAsia="方正仿宋_GBK" w:cs="方正仿宋_GBK"/>
          <w:b/>
          <w:sz w:val="28"/>
        </w:rPr>
        <w:instrText xml:space="preserve"> TC 2、2020年精神文明建设经费绩效目标表 \f C \l 1 </w:instrText>
      </w:r>
      <w:r>
        <w:rPr>
          <w:rFonts w:hint="eastAsia" w:ascii="方正仿宋_GBK" w:hAnsi="方正仿宋_GBK" w:eastAsia="方正仿宋_GBK" w:cs="方正仿宋_GBK"/>
          <w:b/>
          <w:sz w:val="28"/>
        </w:rPr>
        <w:fldChar w:fldCharType="end"/>
      </w:r>
      <w:bookmarkEnd w:id="5"/>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212002隆尧县精神文明建设委员会办公室</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212-0101-JXN-D9F7</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2020年精神文明建设经费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50000.00</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50000.00</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noWrap w:val="0"/>
            <w:vAlign w:val="center"/>
          </w:tcPr>
          <w:p>
            <w:pPr>
              <w:spacing w:line="300" w:lineRule="exact"/>
              <w:jc w:val="lef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rPr>
            </w:pPr>
          </w:p>
        </w:tc>
        <w:tc>
          <w:tcPr>
            <w:tcW w:w="8279" w:type="dxa"/>
            <w:gridSpan w:val="6"/>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部署全县精神文明创建工作，组织指导全县群众精神文明创建活动。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rPr>
            </w:pPr>
          </w:p>
        </w:tc>
        <w:tc>
          <w:tcPr>
            <w:tcW w:w="2410"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30.00</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60.00</w:t>
            </w:r>
          </w:p>
        </w:tc>
        <w:tc>
          <w:tcPr>
            <w:tcW w:w="130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80.00</w:t>
            </w:r>
          </w:p>
        </w:tc>
        <w:tc>
          <w:tcPr>
            <w:tcW w:w="2977"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1、部署全县精神文明创建工作</w:t>
            </w:r>
          </w:p>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2、组织指导全县群众精神文明创建活动</w:t>
            </w:r>
          </w:p>
        </w:tc>
      </w:tr>
    </w:tbl>
    <w:p>
      <w:pPr>
        <w:spacing w:line="14" w:lineRule="exact"/>
        <w:ind w:firstLine="420" w:firstLineChars="200"/>
        <w:jc w:val="center"/>
        <w:rPr>
          <w:rFonts w:hint="eastAsia" w:ascii="Times New Roman" w:hAnsi="宋体" w:cs="宋体"/>
          <w:b/>
        </w:rPr>
      </w:pPr>
      <w:r>
        <w:rPr>
          <w:rFonts w:hint="eastAsia" w:ascii="方正书宋_GBK" w:hAnsi="方正书宋_GBK" w:eastAsia="方正书宋_GBK" w:cs="方正书宋_GBK"/>
          <w:b/>
        </w:rPr>
        <w:t xml:space="preserve"> </w:t>
      </w:r>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开展宣传方式的品种或数量（次或种）</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反映开展针对精神文明创建活动宣传形式的多样性</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≥90通过多种形式开展精神文明创建活动</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对全县宣传文化事业发展的促进推动作用</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通过支持重点宣传文化项目建设，带动全县宣传文化事业发展的效果</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≥90通过带领群众开展多种形式的文化活动促进文化事业的发展</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≥90通过调查了解群众对开展的文化活动的满意度</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依据县级工作安排</w:t>
            </w:r>
          </w:p>
        </w:tc>
      </w:tr>
    </w:tbl>
    <w:p>
      <w:pPr>
        <w:spacing w:line="300" w:lineRule="exact"/>
        <w:ind w:firstLine="420" w:firstLineChars="200"/>
        <w:jc w:val="left"/>
        <w:rPr>
          <w:rFonts w:hint="eastAsia"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hint="eastAsia" w:ascii="方正书宋_GBK" w:hAnsi="方正书宋_GBK" w:eastAsia="方正书宋_GBK" w:cs="方正书宋_GBK"/>
          <w:b/>
        </w:rPr>
      </w:pPr>
    </w:p>
    <w:p>
      <w:pPr>
        <w:ind w:firstLine="560" w:firstLineChars="200"/>
        <w:jc w:val="left"/>
        <w:outlineLvl w:val="1"/>
        <w:rPr>
          <w:rFonts w:hint="eastAsia" w:ascii="Times New Roman" w:hAnsi="宋体" w:cs="宋体"/>
          <w:b/>
          <w:sz w:val="28"/>
        </w:rPr>
      </w:pPr>
      <w:r>
        <w:rPr>
          <w:rFonts w:hint="eastAsia" w:ascii="方正仿宋_GBK" w:hAnsi="方正仿宋_GBK" w:eastAsia="方正仿宋_GBK" w:cs="方正仿宋_GBK"/>
          <w:b/>
          <w:sz w:val="28"/>
        </w:rPr>
        <w:t>3、2020年省级文明县城创建点位打造绩效目标表</w:t>
      </w:r>
      <w:bookmarkStart w:id="6" w:name="_Toc25836"/>
      <w:r>
        <w:fldChar w:fldCharType="begin"/>
      </w:r>
      <w:r>
        <w:rPr>
          <w:rFonts w:hint="eastAsia" w:ascii="方正仿宋_GBK" w:hAnsi="方正仿宋_GBK" w:eastAsia="方正仿宋_GBK" w:cs="方正仿宋_GBK"/>
          <w:b/>
          <w:sz w:val="28"/>
        </w:rPr>
        <w:instrText xml:space="preserve"> TC 3、2020年省级文明县城创建点位打造绩效目标表 \f C \l 1 </w:instrText>
      </w:r>
      <w:r>
        <w:rPr>
          <w:rFonts w:hint="eastAsia" w:ascii="方正仿宋_GBK" w:hAnsi="方正仿宋_GBK" w:eastAsia="方正仿宋_GBK" w:cs="方正仿宋_GBK"/>
          <w:b/>
          <w:sz w:val="28"/>
        </w:rPr>
        <w:fldChar w:fldCharType="end"/>
      </w:r>
      <w:bookmarkEnd w:id="6"/>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212002隆尧县精神文明建设委员会办公室</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212-0101-YXN-Y9EA</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2020年省级文明县城创建点位打造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300000.00</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300000.00</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noWrap w:val="0"/>
            <w:vAlign w:val="center"/>
          </w:tcPr>
          <w:p>
            <w:pPr>
              <w:spacing w:line="300" w:lineRule="exact"/>
              <w:jc w:val="lef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rPr>
            </w:pPr>
          </w:p>
        </w:tc>
        <w:tc>
          <w:tcPr>
            <w:tcW w:w="8279" w:type="dxa"/>
            <w:gridSpan w:val="6"/>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用于：集中打造一批公益广告示范街，示范社区，示范交通路线，示范商城和建筑围挡公益广告示范路。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rPr>
            </w:pPr>
          </w:p>
        </w:tc>
        <w:tc>
          <w:tcPr>
            <w:tcW w:w="2410"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20.00</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20.00</w:t>
            </w:r>
          </w:p>
        </w:tc>
        <w:tc>
          <w:tcPr>
            <w:tcW w:w="130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60.00</w:t>
            </w:r>
          </w:p>
        </w:tc>
        <w:tc>
          <w:tcPr>
            <w:tcW w:w="2977"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1、打造一批示范街、示范社区等</w:t>
            </w:r>
          </w:p>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2、提高群众对创城重要性的认识</w:t>
            </w:r>
          </w:p>
        </w:tc>
      </w:tr>
    </w:tbl>
    <w:p>
      <w:pPr>
        <w:spacing w:line="14" w:lineRule="exact"/>
        <w:ind w:firstLine="420" w:firstLineChars="200"/>
        <w:jc w:val="center"/>
        <w:rPr>
          <w:rFonts w:hint="eastAsia" w:ascii="Times New Roman" w:hAnsi="宋体" w:cs="宋体"/>
          <w:b/>
        </w:rPr>
      </w:pPr>
      <w:r>
        <w:rPr>
          <w:rFonts w:hint="eastAsia" w:ascii="方正书宋_GBK" w:hAnsi="方正书宋_GBK" w:eastAsia="方正书宋_GBK" w:cs="方正书宋_GBK"/>
          <w:b/>
        </w:rPr>
        <w:t xml:space="preserve"> </w:t>
      </w:r>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开展宣传方式的品种或数量（次或种）</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反映开展创城宣传形式的多样性</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≥90通过点位打造以多种形式宣传创城</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noWrap w:val="0"/>
            <w:vAlign w:val="center"/>
          </w:tcPr>
          <w:p>
            <w:pPr>
              <w:spacing w:line="300" w:lineRule="exact"/>
              <w:jc w:val="center"/>
              <w:rPr>
                <w:rFonts w:hint="eastAsia" w:ascii="方正书宋_GBK" w:hAnsi="方正书宋_GBK" w:eastAsia="方正书宋_GBK" w:cs="方正书宋_GBK"/>
                <w:b/>
              </w:rPr>
            </w:pP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完成率</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按照要求和计划完成创城点位示范的比例（百分比）</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≥90通过实地查看的方式了解示范点位创建情况</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省级文明城市年度测评（年度测评暗访3次）</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反映我省省级文明城市创建情况</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≥92通过省测评组测评结果反应文明县城创建情况</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依据县级工作安排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≥92通过问卷调查等方式了解群众对创城工作的满意程度</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依据县级工作安排</w:t>
            </w:r>
          </w:p>
        </w:tc>
      </w:tr>
    </w:tbl>
    <w:p>
      <w:pPr>
        <w:spacing w:line="300" w:lineRule="exact"/>
        <w:ind w:firstLine="420" w:firstLineChars="200"/>
        <w:jc w:val="left"/>
        <w:rPr>
          <w:rFonts w:hint="eastAsia"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hint="eastAsia" w:ascii="方正书宋_GBK" w:hAnsi="方正书宋_GBK" w:eastAsia="方正书宋_GBK" w:cs="方正书宋_GBK"/>
          <w:b/>
        </w:rPr>
      </w:pPr>
    </w:p>
    <w:p>
      <w:pPr>
        <w:ind w:firstLine="560" w:firstLineChars="200"/>
        <w:jc w:val="left"/>
        <w:outlineLvl w:val="1"/>
        <w:rPr>
          <w:rFonts w:hint="eastAsia" w:ascii="Times New Roman" w:hAnsi="宋体" w:cs="宋体"/>
          <w:b/>
          <w:sz w:val="28"/>
        </w:rPr>
      </w:pPr>
      <w:r>
        <w:rPr>
          <w:rFonts w:hint="eastAsia" w:ascii="方正仿宋_GBK" w:hAnsi="方正仿宋_GBK" w:eastAsia="方正仿宋_GBK" w:cs="方正仿宋_GBK"/>
          <w:b/>
          <w:sz w:val="28"/>
        </w:rPr>
        <w:t>4、冀财教[2019]139号/提前下达2020年中央专项彩票公益金支持乡村学校少年宫项目绩效目标表</w:t>
      </w:r>
      <w:bookmarkStart w:id="7" w:name="_Toc24594"/>
      <w:r>
        <w:fldChar w:fldCharType="begin"/>
      </w:r>
      <w:r>
        <w:rPr>
          <w:rFonts w:hint="eastAsia" w:ascii="方正仿宋_GBK" w:hAnsi="方正仿宋_GBK" w:eastAsia="方正仿宋_GBK" w:cs="方正仿宋_GBK"/>
          <w:b/>
          <w:sz w:val="28"/>
        </w:rPr>
        <w:instrText xml:space="preserve"> TC 4、冀财教[2019]139号/提前下达2020年中央专项彩票公益金支持乡村学校少年宫项目绩效目标表 \f C \l 1 </w:instrText>
      </w:r>
      <w:r>
        <w:rPr>
          <w:rFonts w:hint="eastAsia" w:ascii="方正仿宋_GBK" w:hAnsi="方正仿宋_GBK" w:eastAsia="方正仿宋_GBK" w:cs="方正仿宋_GBK"/>
          <w:b/>
          <w:sz w:val="28"/>
        </w:rPr>
        <w:fldChar w:fldCharType="end"/>
      </w:r>
      <w:bookmarkEnd w:id="7"/>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212002隆尧县精神文明建设委员会办公室</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212-0101-YXN-EB7V</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冀财教[2019]139号/提前下达2020年中央专项彩票公益金支持乡村学校少年宫项目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150000.00</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150000.00</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noWrap w:val="0"/>
            <w:vAlign w:val="center"/>
          </w:tcPr>
          <w:p>
            <w:pPr>
              <w:spacing w:line="300" w:lineRule="exact"/>
              <w:jc w:val="lef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rPr>
            </w:pPr>
          </w:p>
        </w:tc>
        <w:tc>
          <w:tcPr>
            <w:tcW w:w="8279" w:type="dxa"/>
            <w:gridSpan w:val="6"/>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用于补助开展乡村少年宫项目的学校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rPr>
            </w:pPr>
          </w:p>
        </w:tc>
        <w:tc>
          <w:tcPr>
            <w:tcW w:w="2410" w:type="dxa"/>
            <w:gridSpan w:val="2"/>
            <w:noWrap w:val="0"/>
            <w:vAlign w:val="center"/>
          </w:tcPr>
          <w:p>
            <w:pPr>
              <w:spacing w:line="300" w:lineRule="exact"/>
              <w:jc w:val="center"/>
              <w:rPr>
                <w:rFonts w:hint="eastAsia" w:ascii="方正书宋_GBK" w:hAnsi="方正书宋_GBK" w:eastAsia="方正书宋_GBK" w:cs="方正书宋_GBK"/>
                <w:b/>
              </w:rPr>
            </w:pPr>
          </w:p>
        </w:tc>
        <w:tc>
          <w:tcPr>
            <w:tcW w:w="1588" w:type="dxa"/>
            <w:noWrap w:val="0"/>
            <w:vAlign w:val="center"/>
          </w:tcPr>
          <w:p>
            <w:pPr>
              <w:spacing w:line="300" w:lineRule="exact"/>
              <w:jc w:val="center"/>
              <w:rPr>
                <w:rFonts w:hint="eastAsia" w:ascii="方正书宋_GBK" w:hAnsi="方正书宋_GBK" w:eastAsia="方正书宋_GBK" w:cs="方正书宋_GBK"/>
                <w:b/>
              </w:rPr>
            </w:pPr>
          </w:p>
        </w:tc>
        <w:tc>
          <w:tcPr>
            <w:tcW w:w="130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100.00</w:t>
            </w:r>
          </w:p>
        </w:tc>
        <w:tc>
          <w:tcPr>
            <w:tcW w:w="2977" w:type="dxa"/>
            <w:gridSpan w:val="2"/>
            <w:noWrap w:val="0"/>
            <w:vAlign w:val="center"/>
          </w:tcPr>
          <w:p>
            <w:pPr>
              <w:spacing w:line="300" w:lineRule="exact"/>
              <w:jc w:val="center"/>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1、进一步健全完善农村未成年人校外活动阵营</w:t>
            </w:r>
          </w:p>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2、丰富农村未成年人的精神文化生活</w:t>
            </w:r>
          </w:p>
        </w:tc>
      </w:tr>
    </w:tbl>
    <w:p>
      <w:pPr>
        <w:spacing w:line="14" w:lineRule="exact"/>
        <w:ind w:firstLine="420" w:firstLineChars="200"/>
        <w:jc w:val="center"/>
        <w:rPr>
          <w:rFonts w:hint="eastAsia" w:ascii="Times New Roman" w:hAnsi="宋体" w:cs="宋体"/>
          <w:b/>
        </w:rPr>
      </w:pPr>
      <w:r>
        <w:rPr>
          <w:rFonts w:hint="eastAsia" w:ascii="方正书宋_GBK" w:hAnsi="方正书宋_GBK" w:eastAsia="方正书宋_GBK" w:cs="方正书宋_GBK"/>
          <w:b/>
        </w:rPr>
        <w:t xml:space="preserve"> </w:t>
      </w:r>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项目受益未成年人数</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受益人数占全校人数</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≥96本校人数的90%</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少年宫项目的绩效指标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为农村未成年人提供公益性服务</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不收取费用情况</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≥100本校人数的100%</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少年宫项目的绩效指标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学生满意度</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学生满意度占比</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≥90大于等于80%</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少年宫项目的绩效指标</w:t>
            </w:r>
          </w:p>
        </w:tc>
      </w:tr>
    </w:tbl>
    <w:p>
      <w:pPr>
        <w:spacing w:line="300" w:lineRule="exact"/>
        <w:ind w:firstLine="420" w:firstLineChars="200"/>
        <w:jc w:val="left"/>
        <w:rPr>
          <w:rFonts w:hint="eastAsia"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hint="eastAsia" w:ascii="方正书宋_GBK" w:hAnsi="方正书宋_GBK" w:eastAsia="方正书宋_GBK" w:cs="方正书宋_GBK"/>
          <w:b/>
        </w:rPr>
      </w:pPr>
    </w:p>
    <w:p>
      <w:pPr>
        <w:ind w:firstLine="560" w:firstLineChars="200"/>
        <w:jc w:val="left"/>
        <w:outlineLvl w:val="1"/>
        <w:rPr>
          <w:rFonts w:hint="eastAsia" w:ascii="Times New Roman" w:hAnsi="宋体" w:cs="宋体"/>
          <w:b/>
          <w:sz w:val="28"/>
        </w:rPr>
      </w:pPr>
      <w:r>
        <w:rPr>
          <w:rFonts w:hint="eastAsia" w:ascii="方正仿宋_GBK" w:hAnsi="方正仿宋_GBK" w:eastAsia="方正仿宋_GBK" w:cs="方正仿宋_GBK"/>
          <w:b/>
          <w:sz w:val="28"/>
        </w:rPr>
        <w:t>5、土地出让金/隆尧县2017年美丽乡村建设（二次）绿化绩效目标表</w:t>
      </w:r>
      <w:bookmarkStart w:id="8" w:name="_Toc6061"/>
      <w:r>
        <w:fldChar w:fldCharType="begin"/>
      </w:r>
      <w:r>
        <w:rPr>
          <w:rFonts w:hint="eastAsia" w:ascii="方正仿宋_GBK" w:hAnsi="方正仿宋_GBK" w:eastAsia="方正仿宋_GBK" w:cs="方正仿宋_GBK"/>
          <w:b/>
          <w:sz w:val="28"/>
        </w:rPr>
        <w:instrText xml:space="preserve"> TC 5、土地出让金/隆尧县2017年美丽乡村建设（二次）绿化绩效目标表 \f C \l 1 </w:instrText>
      </w:r>
      <w:r>
        <w:rPr>
          <w:rFonts w:hint="eastAsia" w:ascii="方正仿宋_GBK" w:hAnsi="方正仿宋_GBK" w:eastAsia="方正仿宋_GBK" w:cs="方正仿宋_GBK"/>
          <w:b/>
          <w:sz w:val="28"/>
        </w:rPr>
        <w:fldChar w:fldCharType="end"/>
      </w:r>
      <w:bookmarkEnd w:id="8"/>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212002隆尧县精神文明建设委员会办公室</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212-0102-YXN-35RB</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土地出让金/隆尧县2017年美丽乡村建设（二次）绿化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463323.00</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463323.00</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noWrap w:val="0"/>
            <w:vAlign w:val="center"/>
          </w:tcPr>
          <w:p>
            <w:pPr>
              <w:spacing w:line="300" w:lineRule="exact"/>
              <w:jc w:val="lef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rPr>
            </w:pPr>
          </w:p>
        </w:tc>
        <w:tc>
          <w:tcPr>
            <w:tcW w:w="8279" w:type="dxa"/>
            <w:gridSpan w:val="6"/>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用于隆尧县2017年美丽乡村建设（二次）绿化的工程款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rPr>
            </w:pPr>
          </w:p>
        </w:tc>
        <w:tc>
          <w:tcPr>
            <w:tcW w:w="2410"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100.00</w:t>
            </w:r>
          </w:p>
        </w:tc>
        <w:tc>
          <w:tcPr>
            <w:tcW w:w="1588" w:type="dxa"/>
            <w:noWrap w:val="0"/>
            <w:vAlign w:val="center"/>
          </w:tcPr>
          <w:p>
            <w:pPr>
              <w:spacing w:line="300" w:lineRule="exact"/>
              <w:jc w:val="center"/>
              <w:rPr>
                <w:rFonts w:hint="eastAsia" w:ascii="方正书宋_GBK" w:hAnsi="方正书宋_GBK" w:eastAsia="方正书宋_GBK" w:cs="方正书宋_GBK"/>
                <w:b/>
              </w:rPr>
            </w:pPr>
          </w:p>
        </w:tc>
        <w:tc>
          <w:tcPr>
            <w:tcW w:w="1304" w:type="dxa"/>
            <w:noWrap w:val="0"/>
            <w:vAlign w:val="center"/>
          </w:tcPr>
          <w:p>
            <w:pPr>
              <w:spacing w:line="300" w:lineRule="exact"/>
              <w:jc w:val="center"/>
              <w:rPr>
                <w:rFonts w:hint="eastAsia" w:ascii="方正书宋_GBK" w:hAnsi="方正书宋_GBK" w:eastAsia="方正书宋_GBK" w:cs="方正书宋_GBK"/>
                <w:b/>
              </w:rPr>
            </w:pPr>
          </w:p>
        </w:tc>
        <w:tc>
          <w:tcPr>
            <w:tcW w:w="2977" w:type="dxa"/>
            <w:gridSpan w:val="2"/>
            <w:noWrap w:val="0"/>
            <w:vAlign w:val="center"/>
          </w:tcPr>
          <w:p>
            <w:pPr>
              <w:spacing w:line="300" w:lineRule="exact"/>
              <w:jc w:val="center"/>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1、全面完成重点村美丽乡村建设</w:t>
            </w:r>
          </w:p>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2、改善农村基础设施</w:t>
            </w:r>
          </w:p>
        </w:tc>
      </w:tr>
    </w:tbl>
    <w:p>
      <w:pPr>
        <w:spacing w:line="14" w:lineRule="exact"/>
        <w:ind w:firstLine="420" w:firstLineChars="200"/>
        <w:jc w:val="center"/>
        <w:rPr>
          <w:rFonts w:hint="eastAsia" w:ascii="Times New Roman" w:hAnsi="宋体" w:cs="宋体"/>
          <w:b/>
        </w:rPr>
      </w:pPr>
      <w:r>
        <w:rPr>
          <w:rFonts w:hint="eastAsia" w:ascii="方正书宋_GBK" w:hAnsi="方正书宋_GBK" w:eastAsia="方正书宋_GBK" w:cs="方正书宋_GBK"/>
          <w:b/>
        </w:rPr>
        <w:t xml:space="preserve"> </w:t>
      </w:r>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工程完成率（%）</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实际完成工程量占总工程量的百分比</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≥90根据验收方式了解工程量的完成情况</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社会影响力</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在全县产生的重要影响，得到广大受众的充分认可。</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≥90广大群众对基础设施的认可度</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≥90依据后期使用情况了解群众满意程度</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bl>
    <w:p>
      <w:pPr>
        <w:spacing w:line="300" w:lineRule="exact"/>
        <w:ind w:firstLine="420" w:firstLineChars="200"/>
        <w:jc w:val="left"/>
        <w:rPr>
          <w:rFonts w:hint="eastAsia"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hint="eastAsia" w:ascii="方正书宋_GBK" w:hAnsi="方正书宋_GBK" w:eastAsia="方正书宋_GBK" w:cs="方正书宋_GBK"/>
          <w:b/>
        </w:rPr>
      </w:pPr>
    </w:p>
    <w:p>
      <w:pPr>
        <w:ind w:firstLine="560" w:firstLineChars="200"/>
        <w:jc w:val="left"/>
        <w:outlineLvl w:val="1"/>
        <w:rPr>
          <w:rFonts w:hint="eastAsia" w:ascii="Times New Roman" w:hAnsi="宋体" w:cs="宋体"/>
          <w:b/>
          <w:sz w:val="28"/>
        </w:rPr>
      </w:pPr>
      <w:r>
        <w:rPr>
          <w:rFonts w:hint="eastAsia" w:ascii="方正仿宋_GBK" w:hAnsi="方正仿宋_GBK" w:eastAsia="方正仿宋_GBK" w:cs="方正仿宋_GBK"/>
          <w:b/>
          <w:sz w:val="28"/>
        </w:rPr>
        <w:t>6、土地出让金/隆尧县2017年美丽乡村建设项目1标段西山南村、佃户营村、北小霍村绩效目标表</w:t>
      </w:r>
      <w:bookmarkStart w:id="9" w:name="_Toc19044"/>
      <w:r>
        <w:fldChar w:fldCharType="begin"/>
      </w:r>
      <w:r>
        <w:rPr>
          <w:rFonts w:hint="eastAsia" w:ascii="方正仿宋_GBK" w:hAnsi="方正仿宋_GBK" w:eastAsia="方正仿宋_GBK" w:cs="方正仿宋_GBK"/>
          <w:b/>
          <w:sz w:val="28"/>
        </w:rPr>
        <w:instrText xml:space="preserve"> TC 6、土地出让金/隆尧县2017年美丽乡村建设项目1标段西山南村、佃户营村、北小霍村绩效目标表 \f C \l 1 </w:instrText>
      </w:r>
      <w:r>
        <w:rPr>
          <w:rFonts w:hint="eastAsia" w:ascii="方正仿宋_GBK" w:hAnsi="方正仿宋_GBK" w:eastAsia="方正仿宋_GBK" w:cs="方正仿宋_GBK"/>
          <w:b/>
          <w:sz w:val="28"/>
        </w:rPr>
        <w:fldChar w:fldCharType="end"/>
      </w:r>
      <w:bookmarkEnd w:id="9"/>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212002隆尧县精神文明建设委员会办公室</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212-0102-YXN-OX7P</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土地出让金/隆尧县2017年美丽乡村建设项目1标段西山南村、佃户营村、北小霍村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171397.00</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171397.00</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noWrap w:val="0"/>
            <w:vAlign w:val="center"/>
          </w:tcPr>
          <w:p>
            <w:pPr>
              <w:spacing w:line="300" w:lineRule="exact"/>
              <w:jc w:val="lef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rPr>
            </w:pPr>
          </w:p>
        </w:tc>
        <w:tc>
          <w:tcPr>
            <w:tcW w:w="8279" w:type="dxa"/>
            <w:gridSpan w:val="6"/>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用于隆尧县2017年美丽乡村建设项目1标段工程款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rPr>
            </w:pPr>
          </w:p>
        </w:tc>
        <w:tc>
          <w:tcPr>
            <w:tcW w:w="2410"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100.00</w:t>
            </w:r>
          </w:p>
        </w:tc>
        <w:tc>
          <w:tcPr>
            <w:tcW w:w="1588" w:type="dxa"/>
            <w:noWrap w:val="0"/>
            <w:vAlign w:val="center"/>
          </w:tcPr>
          <w:p>
            <w:pPr>
              <w:spacing w:line="300" w:lineRule="exact"/>
              <w:jc w:val="center"/>
              <w:rPr>
                <w:rFonts w:hint="eastAsia" w:ascii="方正书宋_GBK" w:hAnsi="方正书宋_GBK" w:eastAsia="方正书宋_GBK" w:cs="方正书宋_GBK"/>
                <w:b/>
              </w:rPr>
            </w:pPr>
          </w:p>
        </w:tc>
        <w:tc>
          <w:tcPr>
            <w:tcW w:w="1304" w:type="dxa"/>
            <w:noWrap w:val="0"/>
            <w:vAlign w:val="center"/>
          </w:tcPr>
          <w:p>
            <w:pPr>
              <w:spacing w:line="300" w:lineRule="exact"/>
              <w:jc w:val="center"/>
              <w:rPr>
                <w:rFonts w:hint="eastAsia" w:ascii="方正书宋_GBK" w:hAnsi="方正书宋_GBK" w:eastAsia="方正书宋_GBK" w:cs="方正书宋_GBK"/>
                <w:b/>
              </w:rPr>
            </w:pPr>
          </w:p>
        </w:tc>
        <w:tc>
          <w:tcPr>
            <w:tcW w:w="2977" w:type="dxa"/>
            <w:gridSpan w:val="2"/>
            <w:noWrap w:val="0"/>
            <w:vAlign w:val="center"/>
          </w:tcPr>
          <w:p>
            <w:pPr>
              <w:spacing w:line="300" w:lineRule="exact"/>
              <w:jc w:val="center"/>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1、全面完成重点村美丽乡村建设</w:t>
            </w:r>
          </w:p>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2、改善农村基础设施</w:t>
            </w:r>
          </w:p>
        </w:tc>
      </w:tr>
    </w:tbl>
    <w:p>
      <w:pPr>
        <w:spacing w:line="14" w:lineRule="exact"/>
        <w:ind w:firstLine="420" w:firstLineChars="200"/>
        <w:jc w:val="center"/>
        <w:rPr>
          <w:rFonts w:hint="eastAsia" w:ascii="Times New Roman" w:hAnsi="宋体" w:cs="宋体"/>
          <w:b/>
        </w:rPr>
      </w:pPr>
      <w:r>
        <w:rPr>
          <w:rFonts w:hint="eastAsia" w:ascii="方正书宋_GBK" w:hAnsi="方正书宋_GBK" w:eastAsia="方正书宋_GBK" w:cs="方正书宋_GBK"/>
          <w:b/>
        </w:rPr>
        <w:t xml:space="preserve"> </w:t>
      </w:r>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工程完成率</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实际完成工程量占总工程量百分比</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≥90通过验收的形式了解工程进度</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社会影响力</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在全县产生的重要影响，得到广大受众的充分认可。</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≥90广大群众对工程项目的认可度</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≥90根据后期使用情况了解群众满意度</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bl>
    <w:p>
      <w:pPr>
        <w:spacing w:line="300" w:lineRule="exact"/>
        <w:ind w:firstLine="420" w:firstLineChars="200"/>
        <w:jc w:val="left"/>
        <w:rPr>
          <w:rFonts w:hint="eastAsia"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hint="eastAsia" w:ascii="方正书宋_GBK" w:hAnsi="方正书宋_GBK" w:eastAsia="方正书宋_GBK" w:cs="方正书宋_GBK"/>
          <w:b/>
        </w:rPr>
      </w:pPr>
    </w:p>
    <w:p>
      <w:pPr>
        <w:ind w:firstLine="560" w:firstLineChars="200"/>
        <w:jc w:val="left"/>
        <w:outlineLvl w:val="1"/>
        <w:rPr>
          <w:rFonts w:hint="eastAsia" w:ascii="Times New Roman" w:hAnsi="宋体" w:cs="宋体"/>
          <w:b/>
          <w:sz w:val="28"/>
        </w:rPr>
      </w:pPr>
      <w:r>
        <w:rPr>
          <w:rFonts w:hint="eastAsia" w:ascii="方正仿宋_GBK" w:hAnsi="方正仿宋_GBK" w:eastAsia="方正仿宋_GBK" w:cs="方正仿宋_GBK"/>
          <w:b/>
          <w:sz w:val="28"/>
        </w:rPr>
        <w:t>7、土地出让金/隆尧县2017年美丽乡村建设项目2标段西毛尔寨、张家口村绩效目标表</w:t>
      </w:r>
      <w:bookmarkStart w:id="10" w:name="_Toc26520"/>
      <w:r>
        <w:fldChar w:fldCharType="begin"/>
      </w:r>
      <w:r>
        <w:rPr>
          <w:rFonts w:hint="eastAsia" w:ascii="方正仿宋_GBK" w:hAnsi="方正仿宋_GBK" w:eastAsia="方正仿宋_GBK" w:cs="方正仿宋_GBK"/>
          <w:b/>
          <w:sz w:val="28"/>
        </w:rPr>
        <w:instrText xml:space="preserve"> TC 7、土地出让金/隆尧县2017年美丽乡村建设项目2标段西毛尔寨、张家口村绩效目标表 \f C \l 1 </w:instrText>
      </w:r>
      <w:r>
        <w:rPr>
          <w:rFonts w:hint="eastAsia" w:ascii="方正仿宋_GBK" w:hAnsi="方正仿宋_GBK" w:eastAsia="方正仿宋_GBK" w:cs="方正仿宋_GBK"/>
          <w:b/>
          <w:sz w:val="28"/>
        </w:rPr>
        <w:fldChar w:fldCharType="end"/>
      </w:r>
      <w:bookmarkEnd w:id="10"/>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212002隆尧县精神文明建设委员会办公室</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212-0102-YXN-39Q6</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土地出让金/隆尧县2017年美丽乡村建设项目2标段西毛尔寨、张家口村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119446.00</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119446.00</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noWrap w:val="0"/>
            <w:vAlign w:val="center"/>
          </w:tcPr>
          <w:p>
            <w:pPr>
              <w:spacing w:line="300" w:lineRule="exact"/>
              <w:jc w:val="lef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rPr>
            </w:pPr>
          </w:p>
        </w:tc>
        <w:tc>
          <w:tcPr>
            <w:tcW w:w="8279" w:type="dxa"/>
            <w:gridSpan w:val="6"/>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用于隆尧县2017年美丽乡村建设项目2标段工程款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rPr>
            </w:pPr>
          </w:p>
        </w:tc>
        <w:tc>
          <w:tcPr>
            <w:tcW w:w="2410"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100.00</w:t>
            </w:r>
          </w:p>
        </w:tc>
        <w:tc>
          <w:tcPr>
            <w:tcW w:w="1588" w:type="dxa"/>
            <w:noWrap w:val="0"/>
            <w:vAlign w:val="center"/>
          </w:tcPr>
          <w:p>
            <w:pPr>
              <w:spacing w:line="300" w:lineRule="exact"/>
              <w:jc w:val="center"/>
              <w:rPr>
                <w:rFonts w:hint="eastAsia" w:ascii="方正书宋_GBK" w:hAnsi="方正书宋_GBK" w:eastAsia="方正书宋_GBK" w:cs="方正书宋_GBK"/>
                <w:b/>
              </w:rPr>
            </w:pPr>
          </w:p>
        </w:tc>
        <w:tc>
          <w:tcPr>
            <w:tcW w:w="1304" w:type="dxa"/>
            <w:noWrap w:val="0"/>
            <w:vAlign w:val="center"/>
          </w:tcPr>
          <w:p>
            <w:pPr>
              <w:spacing w:line="300" w:lineRule="exact"/>
              <w:jc w:val="center"/>
              <w:rPr>
                <w:rFonts w:hint="eastAsia" w:ascii="方正书宋_GBK" w:hAnsi="方正书宋_GBK" w:eastAsia="方正书宋_GBK" w:cs="方正书宋_GBK"/>
                <w:b/>
              </w:rPr>
            </w:pPr>
          </w:p>
        </w:tc>
        <w:tc>
          <w:tcPr>
            <w:tcW w:w="2977" w:type="dxa"/>
            <w:gridSpan w:val="2"/>
            <w:noWrap w:val="0"/>
            <w:vAlign w:val="center"/>
          </w:tcPr>
          <w:p>
            <w:pPr>
              <w:spacing w:line="300" w:lineRule="exact"/>
              <w:jc w:val="center"/>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1、全面完成重点村美丽乡村建设</w:t>
            </w:r>
          </w:p>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2、完善农村基础设施</w:t>
            </w:r>
          </w:p>
        </w:tc>
      </w:tr>
    </w:tbl>
    <w:p>
      <w:pPr>
        <w:spacing w:line="14" w:lineRule="exact"/>
        <w:ind w:firstLine="420" w:firstLineChars="200"/>
        <w:jc w:val="center"/>
        <w:rPr>
          <w:rFonts w:hint="eastAsia" w:ascii="Times New Roman" w:hAnsi="宋体" w:cs="宋体"/>
          <w:b/>
        </w:rPr>
      </w:pPr>
      <w:r>
        <w:rPr>
          <w:rFonts w:hint="eastAsia" w:ascii="方正书宋_GBK" w:hAnsi="方正书宋_GBK" w:eastAsia="方正书宋_GBK" w:cs="方正书宋_GBK"/>
          <w:b/>
        </w:rPr>
        <w:t xml:space="preserve"> </w:t>
      </w:r>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工程完成率（%）</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实际完成工程量占总工程量的百分比</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≥96依据验收情况了解完工率</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社会影响力</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在全县产生的重要影响，得到广大受众的充分认可。</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≥96广大群众对项目的认可度</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≥96根据后期使用情况了解群众满意度</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bl>
    <w:p>
      <w:pPr>
        <w:spacing w:line="300" w:lineRule="exact"/>
        <w:ind w:firstLine="420" w:firstLineChars="200"/>
        <w:jc w:val="left"/>
        <w:rPr>
          <w:rFonts w:hint="eastAsia"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hint="eastAsia" w:ascii="方正书宋_GBK" w:hAnsi="方正书宋_GBK" w:eastAsia="方正书宋_GBK" w:cs="方正书宋_GBK"/>
          <w:b/>
        </w:rPr>
      </w:pPr>
    </w:p>
    <w:p>
      <w:pPr>
        <w:ind w:firstLine="560" w:firstLineChars="200"/>
        <w:jc w:val="left"/>
        <w:outlineLvl w:val="1"/>
        <w:rPr>
          <w:rFonts w:hint="eastAsia" w:ascii="Times New Roman" w:hAnsi="宋体" w:cs="宋体"/>
          <w:b/>
          <w:sz w:val="28"/>
        </w:rPr>
      </w:pPr>
      <w:r>
        <w:rPr>
          <w:rFonts w:hint="eastAsia" w:ascii="方正仿宋_GBK" w:hAnsi="方正仿宋_GBK" w:eastAsia="方正仿宋_GBK" w:cs="方正仿宋_GBK"/>
          <w:b/>
          <w:sz w:val="28"/>
        </w:rPr>
        <w:t>8、土地出让金/隆尧县2017年美丽乡村建设项目3标段赵孟、西魏、王桥村绩效目标表</w:t>
      </w:r>
      <w:bookmarkStart w:id="11" w:name="_Toc27170"/>
      <w:r>
        <w:fldChar w:fldCharType="begin"/>
      </w:r>
      <w:r>
        <w:rPr>
          <w:rFonts w:hint="eastAsia" w:ascii="方正仿宋_GBK" w:hAnsi="方正仿宋_GBK" w:eastAsia="方正仿宋_GBK" w:cs="方正仿宋_GBK"/>
          <w:b/>
          <w:sz w:val="28"/>
        </w:rPr>
        <w:instrText xml:space="preserve"> TC 8、土地出让金/隆尧县2017年美丽乡村建设项目3标段赵孟、西魏、王桥村绩效目标表 \f C \l 1 </w:instrText>
      </w:r>
      <w:r>
        <w:rPr>
          <w:rFonts w:hint="eastAsia" w:ascii="方正仿宋_GBK" w:hAnsi="方正仿宋_GBK" w:eastAsia="方正仿宋_GBK" w:cs="方正仿宋_GBK"/>
          <w:b/>
          <w:sz w:val="28"/>
        </w:rPr>
        <w:fldChar w:fldCharType="end"/>
      </w:r>
      <w:bookmarkEnd w:id="11"/>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212002隆尧县精神文明建设委员会办公室</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212-0102-YXN-O81T</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土地出让金/隆尧县2017年美丽乡村建设项目3标段赵孟、西魏、王桥村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127153.00</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127153.00</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noWrap w:val="0"/>
            <w:vAlign w:val="center"/>
          </w:tcPr>
          <w:p>
            <w:pPr>
              <w:spacing w:line="300" w:lineRule="exact"/>
              <w:jc w:val="lef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rPr>
            </w:pPr>
          </w:p>
        </w:tc>
        <w:tc>
          <w:tcPr>
            <w:tcW w:w="8279" w:type="dxa"/>
            <w:gridSpan w:val="6"/>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用于隆尧县2017年美丽乡村建设项目3标段的工程款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rPr>
            </w:pPr>
          </w:p>
        </w:tc>
        <w:tc>
          <w:tcPr>
            <w:tcW w:w="2410"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100.00</w:t>
            </w:r>
          </w:p>
        </w:tc>
        <w:tc>
          <w:tcPr>
            <w:tcW w:w="1588" w:type="dxa"/>
            <w:noWrap w:val="0"/>
            <w:vAlign w:val="center"/>
          </w:tcPr>
          <w:p>
            <w:pPr>
              <w:spacing w:line="300" w:lineRule="exact"/>
              <w:jc w:val="center"/>
              <w:rPr>
                <w:rFonts w:hint="eastAsia" w:ascii="方正书宋_GBK" w:hAnsi="方正书宋_GBK" w:eastAsia="方正书宋_GBK" w:cs="方正书宋_GBK"/>
                <w:b/>
              </w:rPr>
            </w:pPr>
          </w:p>
        </w:tc>
        <w:tc>
          <w:tcPr>
            <w:tcW w:w="1304" w:type="dxa"/>
            <w:noWrap w:val="0"/>
            <w:vAlign w:val="center"/>
          </w:tcPr>
          <w:p>
            <w:pPr>
              <w:spacing w:line="300" w:lineRule="exact"/>
              <w:jc w:val="center"/>
              <w:rPr>
                <w:rFonts w:hint="eastAsia" w:ascii="方正书宋_GBK" w:hAnsi="方正书宋_GBK" w:eastAsia="方正书宋_GBK" w:cs="方正书宋_GBK"/>
                <w:b/>
              </w:rPr>
            </w:pPr>
          </w:p>
        </w:tc>
        <w:tc>
          <w:tcPr>
            <w:tcW w:w="2977" w:type="dxa"/>
            <w:gridSpan w:val="2"/>
            <w:noWrap w:val="0"/>
            <w:vAlign w:val="center"/>
          </w:tcPr>
          <w:p>
            <w:pPr>
              <w:spacing w:line="300" w:lineRule="exact"/>
              <w:jc w:val="center"/>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1、全面完成重点村美丽乡村建设</w:t>
            </w:r>
          </w:p>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2、改善农村基础设施</w:t>
            </w:r>
          </w:p>
        </w:tc>
      </w:tr>
    </w:tbl>
    <w:p>
      <w:pPr>
        <w:spacing w:line="14" w:lineRule="exact"/>
        <w:ind w:firstLine="420" w:firstLineChars="200"/>
        <w:jc w:val="center"/>
        <w:rPr>
          <w:rFonts w:hint="eastAsia" w:ascii="Times New Roman" w:hAnsi="宋体" w:cs="宋体"/>
          <w:b/>
        </w:rPr>
      </w:pPr>
      <w:r>
        <w:rPr>
          <w:rFonts w:hint="eastAsia" w:ascii="方正书宋_GBK" w:hAnsi="方正书宋_GBK" w:eastAsia="方正书宋_GBK" w:cs="方正书宋_GBK"/>
          <w:b/>
        </w:rPr>
        <w:t xml:space="preserve"> </w:t>
      </w:r>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工程完成率（%）</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实际完成工程量占总工程量的百分比</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≥90通过验收方式了解工程量完成情况</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社会影响力</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在全县产生的重要影响，得到广大受众的充分认可。</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≥90广大群众对项目建设的认可度</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≥90通过后期使用情况了解群众满意程度</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bl>
    <w:p>
      <w:pPr>
        <w:spacing w:line="300" w:lineRule="exact"/>
        <w:ind w:firstLine="420" w:firstLineChars="200"/>
        <w:jc w:val="left"/>
        <w:rPr>
          <w:rFonts w:hint="eastAsia"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hint="eastAsia" w:ascii="方正书宋_GBK" w:hAnsi="方正书宋_GBK" w:eastAsia="方正书宋_GBK" w:cs="方正书宋_GBK"/>
          <w:b/>
        </w:rPr>
      </w:pPr>
    </w:p>
    <w:p>
      <w:pPr>
        <w:ind w:firstLine="560" w:firstLineChars="200"/>
        <w:jc w:val="left"/>
        <w:outlineLvl w:val="1"/>
        <w:rPr>
          <w:rFonts w:hint="eastAsia" w:ascii="Times New Roman" w:hAnsi="宋体" w:cs="宋体"/>
          <w:b/>
          <w:sz w:val="28"/>
        </w:rPr>
      </w:pPr>
      <w:r>
        <w:rPr>
          <w:rFonts w:hint="eastAsia" w:ascii="方正仿宋_GBK" w:hAnsi="方正仿宋_GBK" w:eastAsia="方正仿宋_GBK" w:cs="方正仿宋_GBK"/>
          <w:b/>
          <w:sz w:val="28"/>
        </w:rPr>
        <w:t>9、土地出让金/隆尧县2017年美丽乡村建设项目4标段尧张庄、东良三绩效目标表</w:t>
      </w:r>
      <w:bookmarkStart w:id="12" w:name="_Toc9602"/>
      <w:r>
        <w:fldChar w:fldCharType="begin"/>
      </w:r>
      <w:r>
        <w:rPr>
          <w:rFonts w:hint="eastAsia" w:ascii="方正仿宋_GBK" w:hAnsi="方正仿宋_GBK" w:eastAsia="方正仿宋_GBK" w:cs="方正仿宋_GBK"/>
          <w:b/>
          <w:sz w:val="28"/>
        </w:rPr>
        <w:instrText xml:space="preserve"> TC 9、土地出让金/隆尧县2017年美丽乡村建设项目4标段尧张庄、东良三绩效目标表 \f C \l 1 </w:instrText>
      </w:r>
      <w:r>
        <w:rPr>
          <w:rFonts w:hint="eastAsia" w:ascii="方正仿宋_GBK" w:hAnsi="方正仿宋_GBK" w:eastAsia="方正仿宋_GBK" w:cs="方正仿宋_GBK"/>
          <w:b/>
          <w:sz w:val="28"/>
        </w:rPr>
        <w:fldChar w:fldCharType="end"/>
      </w:r>
      <w:bookmarkEnd w:id="12"/>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212002隆尧县精神文明建设委员会办公室</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212-0102-YXN-IAAE</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土地出让金/隆尧县2017年美丽乡村建设项目4标段尧张庄、东良三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144388.00</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144388.00</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noWrap w:val="0"/>
            <w:vAlign w:val="center"/>
          </w:tcPr>
          <w:p>
            <w:pPr>
              <w:spacing w:line="300" w:lineRule="exact"/>
              <w:jc w:val="lef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rPr>
            </w:pPr>
          </w:p>
        </w:tc>
        <w:tc>
          <w:tcPr>
            <w:tcW w:w="8279" w:type="dxa"/>
            <w:gridSpan w:val="6"/>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用于隆尧县2017年美丽乡村建设项目4标段尧张村、东良三的工程款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rPr>
            </w:pPr>
          </w:p>
        </w:tc>
        <w:tc>
          <w:tcPr>
            <w:tcW w:w="2410"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100.00</w:t>
            </w:r>
          </w:p>
        </w:tc>
        <w:tc>
          <w:tcPr>
            <w:tcW w:w="1588" w:type="dxa"/>
            <w:noWrap w:val="0"/>
            <w:vAlign w:val="center"/>
          </w:tcPr>
          <w:p>
            <w:pPr>
              <w:spacing w:line="300" w:lineRule="exact"/>
              <w:jc w:val="center"/>
              <w:rPr>
                <w:rFonts w:hint="eastAsia" w:ascii="方正书宋_GBK" w:hAnsi="方正书宋_GBK" w:eastAsia="方正书宋_GBK" w:cs="方正书宋_GBK"/>
                <w:b/>
              </w:rPr>
            </w:pPr>
          </w:p>
        </w:tc>
        <w:tc>
          <w:tcPr>
            <w:tcW w:w="1304" w:type="dxa"/>
            <w:noWrap w:val="0"/>
            <w:vAlign w:val="center"/>
          </w:tcPr>
          <w:p>
            <w:pPr>
              <w:spacing w:line="300" w:lineRule="exact"/>
              <w:jc w:val="center"/>
              <w:rPr>
                <w:rFonts w:hint="eastAsia" w:ascii="方正书宋_GBK" w:hAnsi="方正书宋_GBK" w:eastAsia="方正书宋_GBK" w:cs="方正书宋_GBK"/>
                <w:b/>
              </w:rPr>
            </w:pPr>
          </w:p>
        </w:tc>
        <w:tc>
          <w:tcPr>
            <w:tcW w:w="2977" w:type="dxa"/>
            <w:gridSpan w:val="2"/>
            <w:noWrap w:val="0"/>
            <w:vAlign w:val="center"/>
          </w:tcPr>
          <w:p>
            <w:pPr>
              <w:spacing w:line="300" w:lineRule="exact"/>
              <w:jc w:val="center"/>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1、全面完成重点村美丽乡村建设</w:t>
            </w:r>
          </w:p>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2、改善农村基础设施</w:t>
            </w:r>
          </w:p>
        </w:tc>
      </w:tr>
    </w:tbl>
    <w:p>
      <w:pPr>
        <w:spacing w:line="14" w:lineRule="exact"/>
        <w:ind w:firstLine="420" w:firstLineChars="200"/>
        <w:jc w:val="center"/>
        <w:rPr>
          <w:rFonts w:hint="eastAsia" w:ascii="Times New Roman" w:hAnsi="宋体" w:cs="宋体"/>
          <w:b/>
        </w:rPr>
      </w:pPr>
      <w:r>
        <w:rPr>
          <w:rFonts w:hint="eastAsia" w:ascii="方正书宋_GBK" w:hAnsi="方正书宋_GBK" w:eastAsia="方正书宋_GBK" w:cs="方正书宋_GBK"/>
          <w:b/>
        </w:rPr>
        <w:t xml:space="preserve"> </w:t>
      </w:r>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工程完成率（%）</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实际完成工程量占计划的百分比</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≥90通过验收方式了解工程量的完成情况</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社会影响力</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在全县产生的重要影响，得到广大受众的充分认可。</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≥90广大群众对项目建设的认可度</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≥90通过后期使用情况了解群众满意程度</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bl>
    <w:p>
      <w:pPr>
        <w:spacing w:line="300" w:lineRule="exact"/>
        <w:ind w:firstLine="420" w:firstLineChars="200"/>
        <w:jc w:val="left"/>
        <w:rPr>
          <w:rFonts w:hint="eastAsia"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hint="eastAsia" w:ascii="方正书宋_GBK" w:hAnsi="方正书宋_GBK" w:eastAsia="方正书宋_GBK" w:cs="方正书宋_GBK"/>
          <w:b/>
        </w:rPr>
      </w:pPr>
    </w:p>
    <w:p>
      <w:pPr>
        <w:ind w:firstLine="560" w:firstLineChars="200"/>
        <w:jc w:val="left"/>
        <w:outlineLvl w:val="1"/>
        <w:rPr>
          <w:rFonts w:hint="eastAsia" w:ascii="Times New Roman" w:hAnsi="宋体" w:cs="宋体"/>
          <w:b/>
          <w:sz w:val="28"/>
        </w:rPr>
      </w:pPr>
      <w:r>
        <w:rPr>
          <w:rFonts w:hint="eastAsia" w:ascii="方正仿宋_GBK" w:hAnsi="方正仿宋_GBK" w:eastAsia="方正仿宋_GBK" w:cs="方正仿宋_GBK"/>
          <w:b/>
          <w:sz w:val="28"/>
        </w:rPr>
        <w:t>10、土地出让金/隆尧县2017年美丽乡村建设项目八标段（东良三村）绩效目标表</w:t>
      </w:r>
      <w:bookmarkStart w:id="13" w:name="_Toc30229"/>
      <w:r>
        <w:fldChar w:fldCharType="begin"/>
      </w:r>
      <w:r>
        <w:rPr>
          <w:rFonts w:hint="eastAsia" w:ascii="方正仿宋_GBK" w:hAnsi="方正仿宋_GBK" w:eastAsia="方正仿宋_GBK" w:cs="方正仿宋_GBK"/>
          <w:b/>
          <w:sz w:val="28"/>
        </w:rPr>
        <w:instrText xml:space="preserve"> TC 10、土地出让金/隆尧县2017年美丽乡村建设项目八标段（东良三村）绩效目标表 \f C \l 1 </w:instrText>
      </w:r>
      <w:r>
        <w:rPr>
          <w:rFonts w:hint="eastAsia" w:ascii="方正仿宋_GBK" w:hAnsi="方正仿宋_GBK" w:eastAsia="方正仿宋_GBK" w:cs="方正仿宋_GBK"/>
          <w:b/>
          <w:sz w:val="28"/>
        </w:rPr>
        <w:fldChar w:fldCharType="end"/>
      </w:r>
      <w:bookmarkEnd w:id="13"/>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212002隆尧县精神文明建设委员会办公室</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212-0102-YXN-P0QG</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土地出让金/隆尧县2017年美丽乡村建设项目八标段（东良三村）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107881.00</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107881.00</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noWrap w:val="0"/>
            <w:vAlign w:val="center"/>
          </w:tcPr>
          <w:p>
            <w:pPr>
              <w:spacing w:line="300" w:lineRule="exact"/>
              <w:jc w:val="lef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rPr>
            </w:pPr>
          </w:p>
        </w:tc>
        <w:tc>
          <w:tcPr>
            <w:tcW w:w="8279" w:type="dxa"/>
            <w:gridSpan w:val="6"/>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用于隆尧县2017年美丽乡村建设项目八标段的工程款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rPr>
            </w:pPr>
          </w:p>
        </w:tc>
        <w:tc>
          <w:tcPr>
            <w:tcW w:w="2410"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100.00</w:t>
            </w:r>
          </w:p>
        </w:tc>
        <w:tc>
          <w:tcPr>
            <w:tcW w:w="1588" w:type="dxa"/>
            <w:noWrap w:val="0"/>
            <w:vAlign w:val="center"/>
          </w:tcPr>
          <w:p>
            <w:pPr>
              <w:spacing w:line="300" w:lineRule="exact"/>
              <w:jc w:val="center"/>
              <w:rPr>
                <w:rFonts w:hint="eastAsia" w:ascii="方正书宋_GBK" w:hAnsi="方正书宋_GBK" w:eastAsia="方正书宋_GBK" w:cs="方正书宋_GBK"/>
                <w:b/>
              </w:rPr>
            </w:pPr>
          </w:p>
        </w:tc>
        <w:tc>
          <w:tcPr>
            <w:tcW w:w="1304" w:type="dxa"/>
            <w:noWrap w:val="0"/>
            <w:vAlign w:val="center"/>
          </w:tcPr>
          <w:p>
            <w:pPr>
              <w:spacing w:line="300" w:lineRule="exact"/>
              <w:jc w:val="center"/>
              <w:rPr>
                <w:rFonts w:hint="eastAsia" w:ascii="方正书宋_GBK" w:hAnsi="方正书宋_GBK" w:eastAsia="方正书宋_GBK" w:cs="方正书宋_GBK"/>
                <w:b/>
              </w:rPr>
            </w:pPr>
          </w:p>
        </w:tc>
        <w:tc>
          <w:tcPr>
            <w:tcW w:w="2977" w:type="dxa"/>
            <w:gridSpan w:val="2"/>
            <w:noWrap w:val="0"/>
            <w:vAlign w:val="center"/>
          </w:tcPr>
          <w:p>
            <w:pPr>
              <w:spacing w:line="300" w:lineRule="exact"/>
              <w:jc w:val="center"/>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1、全面完成重点村美丽乡村建设</w:t>
            </w:r>
          </w:p>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2、改善农村基础设施</w:t>
            </w:r>
          </w:p>
        </w:tc>
      </w:tr>
    </w:tbl>
    <w:p>
      <w:pPr>
        <w:spacing w:line="14" w:lineRule="exact"/>
        <w:ind w:firstLine="420" w:firstLineChars="200"/>
        <w:jc w:val="center"/>
        <w:rPr>
          <w:rFonts w:hint="eastAsia" w:ascii="Times New Roman" w:hAnsi="宋体" w:cs="宋体"/>
          <w:b/>
        </w:rPr>
      </w:pPr>
      <w:r>
        <w:rPr>
          <w:rFonts w:hint="eastAsia" w:ascii="方正书宋_GBK" w:hAnsi="方正书宋_GBK" w:eastAsia="方正书宋_GBK" w:cs="方正书宋_GBK"/>
          <w:b/>
        </w:rPr>
        <w:t xml:space="preserve"> </w:t>
      </w:r>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工程完成率（%）</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实际完成工程量占总工程量的百分比</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≥90通过验收方式了解工程量的完成情况</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社会影响力</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在全县产生的重要影响，得到广大受众的充分认可。</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≥90广大群众对项目工程的认可程度</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≥90通过后期使用情况了解群众满意程度</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bl>
    <w:p>
      <w:pPr>
        <w:spacing w:line="300" w:lineRule="exact"/>
        <w:ind w:firstLine="420" w:firstLineChars="200"/>
        <w:jc w:val="left"/>
        <w:rPr>
          <w:rFonts w:hint="eastAsia"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hint="eastAsia" w:ascii="方正书宋_GBK" w:hAnsi="方正书宋_GBK" w:eastAsia="方正书宋_GBK" w:cs="方正书宋_GBK"/>
          <w:b/>
        </w:rPr>
      </w:pPr>
    </w:p>
    <w:p>
      <w:pPr>
        <w:ind w:firstLine="560" w:firstLineChars="200"/>
        <w:jc w:val="left"/>
        <w:outlineLvl w:val="1"/>
        <w:rPr>
          <w:rFonts w:hint="eastAsia" w:ascii="Times New Roman" w:hAnsi="宋体" w:cs="宋体"/>
          <w:b/>
          <w:sz w:val="28"/>
        </w:rPr>
      </w:pPr>
      <w:r>
        <w:rPr>
          <w:rFonts w:hint="eastAsia" w:ascii="方正仿宋_GBK" w:hAnsi="方正仿宋_GBK" w:eastAsia="方正仿宋_GBK" w:cs="方正仿宋_GBK"/>
          <w:b/>
          <w:sz w:val="28"/>
        </w:rPr>
        <w:t>11、土地出让金/隆尧县2017年美丽乡村建设项目二标段（前苏薛村）绩效目标表</w:t>
      </w:r>
      <w:bookmarkStart w:id="14" w:name="_Toc22836"/>
      <w:r>
        <w:fldChar w:fldCharType="begin"/>
      </w:r>
      <w:r>
        <w:rPr>
          <w:rFonts w:hint="eastAsia" w:ascii="方正仿宋_GBK" w:hAnsi="方正仿宋_GBK" w:eastAsia="方正仿宋_GBK" w:cs="方正仿宋_GBK"/>
          <w:b/>
          <w:sz w:val="28"/>
        </w:rPr>
        <w:instrText xml:space="preserve"> TC 11、土地出让金/隆尧县2017年美丽乡村建设项目二标段（前苏薛村）绩效目标表 \f C \l 1 </w:instrText>
      </w:r>
      <w:r>
        <w:rPr>
          <w:rFonts w:hint="eastAsia" w:ascii="方正仿宋_GBK" w:hAnsi="方正仿宋_GBK" w:eastAsia="方正仿宋_GBK" w:cs="方正仿宋_GBK"/>
          <w:b/>
          <w:sz w:val="28"/>
        </w:rPr>
        <w:fldChar w:fldCharType="end"/>
      </w:r>
      <w:bookmarkEnd w:id="14"/>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212002隆尧县精神文明建设委员会办公室</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212-0102-YXN-LTHO</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土地出让金/隆尧县2017年美丽乡村建设项目二标段（前苏薛村）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188773.00</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188773.00</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noWrap w:val="0"/>
            <w:vAlign w:val="center"/>
          </w:tcPr>
          <w:p>
            <w:pPr>
              <w:spacing w:line="300" w:lineRule="exact"/>
              <w:jc w:val="lef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rPr>
            </w:pPr>
          </w:p>
        </w:tc>
        <w:tc>
          <w:tcPr>
            <w:tcW w:w="8279" w:type="dxa"/>
            <w:gridSpan w:val="6"/>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用于隆尧县2017年美丽乡村建设项目二标段工程款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rPr>
            </w:pPr>
          </w:p>
        </w:tc>
        <w:tc>
          <w:tcPr>
            <w:tcW w:w="2410"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100.00</w:t>
            </w:r>
          </w:p>
        </w:tc>
        <w:tc>
          <w:tcPr>
            <w:tcW w:w="1588" w:type="dxa"/>
            <w:noWrap w:val="0"/>
            <w:vAlign w:val="center"/>
          </w:tcPr>
          <w:p>
            <w:pPr>
              <w:spacing w:line="300" w:lineRule="exact"/>
              <w:jc w:val="center"/>
              <w:rPr>
                <w:rFonts w:hint="eastAsia" w:ascii="方正书宋_GBK" w:hAnsi="方正书宋_GBK" w:eastAsia="方正书宋_GBK" w:cs="方正书宋_GBK"/>
                <w:b/>
              </w:rPr>
            </w:pPr>
          </w:p>
        </w:tc>
        <w:tc>
          <w:tcPr>
            <w:tcW w:w="1304" w:type="dxa"/>
            <w:noWrap w:val="0"/>
            <w:vAlign w:val="center"/>
          </w:tcPr>
          <w:p>
            <w:pPr>
              <w:spacing w:line="300" w:lineRule="exact"/>
              <w:jc w:val="center"/>
              <w:rPr>
                <w:rFonts w:hint="eastAsia" w:ascii="方正书宋_GBK" w:hAnsi="方正书宋_GBK" w:eastAsia="方正书宋_GBK" w:cs="方正书宋_GBK"/>
                <w:b/>
              </w:rPr>
            </w:pPr>
          </w:p>
        </w:tc>
        <w:tc>
          <w:tcPr>
            <w:tcW w:w="2977" w:type="dxa"/>
            <w:gridSpan w:val="2"/>
            <w:noWrap w:val="0"/>
            <w:vAlign w:val="center"/>
          </w:tcPr>
          <w:p>
            <w:pPr>
              <w:spacing w:line="300" w:lineRule="exact"/>
              <w:jc w:val="center"/>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1、全面完成重点村美丽乡村建设</w:t>
            </w:r>
          </w:p>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2、改善农村基础设施</w:t>
            </w:r>
          </w:p>
        </w:tc>
      </w:tr>
    </w:tbl>
    <w:p>
      <w:pPr>
        <w:spacing w:line="14" w:lineRule="exact"/>
        <w:ind w:firstLine="420" w:firstLineChars="200"/>
        <w:jc w:val="center"/>
        <w:rPr>
          <w:rFonts w:hint="eastAsia" w:ascii="Times New Roman" w:hAnsi="宋体" w:cs="宋体"/>
          <w:b/>
        </w:rPr>
      </w:pPr>
      <w:r>
        <w:rPr>
          <w:rFonts w:hint="eastAsia" w:ascii="方正书宋_GBK" w:hAnsi="方正书宋_GBK" w:eastAsia="方正书宋_GBK" w:cs="方正书宋_GBK"/>
          <w:b/>
        </w:rPr>
        <w:t xml:space="preserve"> </w:t>
      </w:r>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工程完成率（%）</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实际完成工程量占总工程量的百分比</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≥90通过验收方式了解工程完成情况</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社会影响力</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在全县产生的重要影响，得到广大受众的充分认可。</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≥95广大群众对项目建设的认可度</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≥95通过后期使用情况了解群众满意程度</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审计报告</w:t>
            </w:r>
          </w:p>
        </w:tc>
      </w:tr>
    </w:tbl>
    <w:p>
      <w:pPr>
        <w:spacing w:line="300" w:lineRule="exact"/>
        <w:ind w:firstLine="420" w:firstLineChars="200"/>
        <w:jc w:val="left"/>
        <w:rPr>
          <w:rFonts w:hint="eastAsia"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hint="eastAsia" w:ascii="方正书宋_GBK" w:hAnsi="方正书宋_GBK" w:eastAsia="方正书宋_GBK" w:cs="方正书宋_GBK"/>
          <w:b/>
        </w:rPr>
      </w:pPr>
    </w:p>
    <w:p>
      <w:pPr>
        <w:ind w:firstLine="560" w:firstLineChars="200"/>
        <w:jc w:val="left"/>
        <w:outlineLvl w:val="1"/>
        <w:rPr>
          <w:rFonts w:hint="eastAsia" w:ascii="Times New Roman" w:hAnsi="宋体" w:cs="宋体"/>
          <w:b/>
          <w:sz w:val="28"/>
        </w:rPr>
      </w:pPr>
      <w:r>
        <w:rPr>
          <w:rFonts w:hint="eastAsia" w:ascii="方正仿宋_GBK" w:hAnsi="方正仿宋_GBK" w:eastAsia="方正仿宋_GBK" w:cs="方正仿宋_GBK"/>
          <w:b/>
          <w:sz w:val="28"/>
        </w:rPr>
        <w:t>12、土地出让金/隆尧县2017年美丽乡村建设项目九标段（西魏村）绩效目标表</w:t>
      </w:r>
      <w:bookmarkStart w:id="15" w:name="_Toc23167"/>
      <w:r>
        <w:fldChar w:fldCharType="begin"/>
      </w:r>
      <w:r>
        <w:rPr>
          <w:rFonts w:hint="eastAsia" w:ascii="方正仿宋_GBK" w:hAnsi="方正仿宋_GBK" w:eastAsia="方正仿宋_GBK" w:cs="方正仿宋_GBK"/>
          <w:b/>
          <w:sz w:val="28"/>
        </w:rPr>
        <w:instrText xml:space="preserve"> TC 12、土地出让金/隆尧县2017年美丽乡村建设项目九标段（西魏村）绩效目标表 \f C \l 1 </w:instrText>
      </w:r>
      <w:r>
        <w:rPr>
          <w:rFonts w:hint="eastAsia" w:ascii="方正仿宋_GBK" w:hAnsi="方正仿宋_GBK" w:eastAsia="方正仿宋_GBK" w:cs="方正仿宋_GBK"/>
          <w:b/>
          <w:sz w:val="28"/>
        </w:rPr>
        <w:fldChar w:fldCharType="end"/>
      </w:r>
      <w:bookmarkEnd w:id="15"/>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212002隆尧县精神文明建设委员会办公室</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212-0102-YXN-KVNC</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土地出让金/隆尧县2017年美丽乡村建设项目九标段（西魏村）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113015.00</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113015.00</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noWrap w:val="0"/>
            <w:vAlign w:val="center"/>
          </w:tcPr>
          <w:p>
            <w:pPr>
              <w:spacing w:line="300" w:lineRule="exact"/>
              <w:jc w:val="lef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rPr>
            </w:pPr>
          </w:p>
        </w:tc>
        <w:tc>
          <w:tcPr>
            <w:tcW w:w="8279" w:type="dxa"/>
            <w:gridSpan w:val="6"/>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用于隆尧县2017年美丽乡村建设项目九标段的工程款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rPr>
            </w:pPr>
          </w:p>
        </w:tc>
        <w:tc>
          <w:tcPr>
            <w:tcW w:w="2410"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100.00</w:t>
            </w:r>
          </w:p>
        </w:tc>
        <w:tc>
          <w:tcPr>
            <w:tcW w:w="1588" w:type="dxa"/>
            <w:noWrap w:val="0"/>
            <w:vAlign w:val="center"/>
          </w:tcPr>
          <w:p>
            <w:pPr>
              <w:spacing w:line="300" w:lineRule="exact"/>
              <w:jc w:val="center"/>
              <w:rPr>
                <w:rFonts w:hint="eastAsia" w:ascii="方正书宋_GBK" w:hAnsi="方正书宋_GBK" w:eastAsia="方正书宋_GBK" w:cs="方正书宋_GBK"/>
                <w:b/>
              </w:rPr>
            </w:pPr>
          </w:p>
        </w:tc>
        <w:tc>
          <w:tcPr>
            <w:tcW w:w="1304" w:type="dxa"/>
            <w:noWrap w:val="0"/>
            <w:vAlign w:val="center"/>
          </w:tcPr>
          <w:p>
            <w:pPr>
              <w:spacing w:line="300" w:lineRule="exact"/>
              <w:jc w:val="center"/>
              <w:rPr>
                <w:rFonts w:hint="eastAsia" w:ascii="方正书宋_GBK" w:hAnsi="方正书宋_GBK" w:eastAsia="方正书宋_GBK" w:cs="方正书宋_GBK"/>
                <w:b/>
              </w:rPr>
            </w:pPr>
          </w:p>
        </w:tc>
        <w:tc>
          <w:tcPr>
            <w:tcW w:w="2977" w:type="dxa"/>
            <w:gridSpan w:val="2"/>
            <w:noWrap w:val="0"/>
            <w:vAlign w:val="center"/>
          </w:tcPr>
          <w:p>
            <w:pPr>
              <w:spacing w:line="300" w:lineRule="exact"/>
              <w:jc w:val="center"/>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1、全面完成重点村美丽乡村建设</w:t>
            </w:r>
          </w:p>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2、改善农村基础设施</w:t>
            </w:r>
          </w:p>
        </w:tc>
      </w:tr>
    </w:tbl>
    <w:p>
      <w:pPr>
        <w:spacing w:line="14" w:lineRule="exact"/>
        <w:ind w:firstLine="420" w:firstLineChars="200"/>
        <w:jc w:val="center"/>
        <w:rPr>
          <w:rFonts w:hint="eastAsia" w:ascii="Times New Roman" w:hAnsi="宋体" w:cs="宋体"/>
          <w:b/>
        </w:rPr>
      </w:pPr>
      <w:r>
        <w:rPr>
          <w:rFonts w:hint="eastAsia" w:ascii="方正书宋_GBK" w:hAnsi="方正书宋_GBK" w:eastAsia="方正书宋_GBK" w:cs="方正书宋_GBK"/>
          <w:b/>
        </w:rPr>
        <w:t xml:space="preserve"> </w:t>
      </w:r>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工程完成率（%）</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实际完成工程量占总工程量的百分比</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≥95根据验收情况了解工程量完成情况</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社会影响力</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在全县产生的重要影响，得到广大受众的充分认可。</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≥90广大群众对建设项目的认可程度</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≥90通过后期使用情况了解群众满意度</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bl>
    <w:p>
      <w:pPr>
        <w:spacing w:line="300" w:lineRule="exact"/>
        <w:ind w:firstLine="420" w:firstLineChars="200"/>
        <w:jc w:val="left"/>
        <w:rPr>
          <w:rFonts w:hint="eastAsia"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hint="eastAsia" w:ascii="方正书宋_GBK" w:hAnsi="方正书宋_GBK" w:eastAsia="方正书宋_GBK" w:cs="方正书宋_GBK"/>
          <w:b/>
        </w:rPr>
      </w:pPr>
    </w:p>
    <w:p>
      <w:pPr>
        <w:ind w:firstLine="560" w:firstLineChars="200"/>
        <w:jc w:val="left"/>
        <w:outlineLvl w:val="1"/>
        <w:rPr>
          <w:rFonts w:hint="eastAsia" w:ascii="Times New Roman" w:hAnsi="宋体" w:cs="宋体"/>
          <w:b/>
          <w:sz w:val="28"/>
        </w:rPr>
      </w:pPr>
      <w:r>
        <w:rPr>
          <w:rFonts w:hint="eastAsia" w:ascii="方正仿宋_GBK" w:hAnsi="方正仿宋_GBK" w:eastAsia="方正仿宋_GBK" w:cs="方正仿宋_GBK"/>
          <w:b/>
          <w:sz w:val="28"/>
        </w:rPr>
        <w:t>13、土地出让金/隆尧县2017年美丽乡村建设项目六标段（西山南村）绩效目标表</w:t>
      </w:r>
      <w:bookmarkStart w:id="16" w:name="_Toc6938"/>
      <w:r>
        <w:fldChar w:fldCharType="begin"/>
      </w:r>
      <w:r>
        <w:rPr>
          <w:rFonts w:hint="eastAsia" w:ascii="方正仿宋_GBK" w:hAnsi="方正仿宋_GBK" w:eastAsia="方正仿宋_GBK" w:cs="方正仿宋_GBK"/>
          <w:b/>
          <w:sz w:val="28"/>
        </w:rPr>
        <w:instrText xml:space="preserve"> TC 13、土地出让金/隆尧县2017年美丽乡村建设项目六标段（西山南村）绩效目标表 \f C \l 1 </w:instrText>
      </w:r>
      <w:r>
        <w:rPr>
          <w:rFonts w:hint="eastAsia" w:ascii="方正仿宋_GBK" w:hAnsi="方正仿宋_GBK" w:eastAsia="方正仿宋_GBK" w:cs="方正仿宋_GBK"/>
          <w:b/>
          <w:sz w:val="28"/>
        </w:rPr>
        <w:fldChar w:fldCharType="end"/>
      </w:r>
      <w:bookmarkEnd w:id="16"/>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212002隆尧县精神文明建设委员会办公室</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212-0102-YXN-KQ39</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土地出让金/隆尧县2017年美丽乡村建设项目六标段（西山南村）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242678.00</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242678.00</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noWrap w:val="0"/>
            <w:vAlign w:val="center"/>
          </w:tcPr>
          <w:p>
            <w:pPr>
              <w:spacing w:line="300" w:lineRule="exact"/>
              <w:jc w:val="lef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rPr>
            </w:pPr>
          </w:p>
        </w:tc>
        <w:tc>
          <w:tcPr>
            <w:tcW w:w="8279" w:type="dxa"/>
            <w:gridSpan w:val="6"/>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用于隆尧县2017年美丽乡村建设项目六标段的工程款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rPr>
            </w:pPr>
          </w:p>
        </w:tc>
        <w:tc>
          <w:tcPr>
            <w:tcW w:w="2410"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100.00</w:t>
            </w:r>
          </w:p>
        </w:tc>
        <w:tc>
          <w:tcPr>
            <w:tcW w:w="1588" w:type="dxa"/>
            <w:noWrap w:val="0"/>
            <w:vAlign w:val="center"/>
          </w:tcPr>
          <w:p>
            <w:pPr>
              <w:spacing w:line="300" w:lineRule="exact"/>
              <w:jc w:val="center"/>
              <w:rPr>
                <w:rFonts w:hint="eastAsia" w:ascii="方正书宋_GBK" w:hAnsi="方正书宋_GBK" w:eastAsia="方正书宋_GBK" w:cs="方正书宋_GBK"/>
                <w:b/>
              </w:rPr>
            </w:pPr>
          </w:p>
        </w:tc>
        <w:tc>
          <w:tcPr>
            <w:tcW w:w="1304" w:type="dxa"/>
            <w:noWrap w:val="0"/>
            <w:vAlign w:val="center"/>
          </w:tcPr>
          <w:p>
            <w:pPr>
              <w:spacing w:line="300" w:lineRule="exact"/>
              <w:jc w:val="center"/>
              <w:rPr>
                <w:rFonts w:hint="eastAsia" w:ascii="方正书宋_GBK" w:hAnsi="方正书宋_GBK" w:eastAsia="方正书宋_GBK" w:cs="方正书宋_GBK"/>
                <w:b/>
              </w:rPr>
            </w:pPr>
          </w:p>
        </w:tc>
        <w:tc>
          <w:tcPr>
            <w:tcW w:w="2977" w:type="dxa"/>
            <w:gridSpan w:val="2"/>
            <w:noWrap w:val="0"/>
            <w:vAlign w:val="center"/>
          </w:tcPr>
          <w:p>
            <w:pPr>
              <w:spacing w:line="300" w:lineRule="exact"/>
              <w:jc w:val="center"/>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1、全面完成重点村美丽乡村建设</w:t>
            </w:r>
          </w:p>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2、改善农村基础设施</w:t>
            </w:r>
          </w:p>
        </w:tc>
      </w:tr>
    </w:tbl>
    <w:p>
      <w:pPr>
        <w:spacing w:line="14" w:lineRule="exact"/>
        <w:ind w:firstLine="420" w:firstLineChars="200"/>
        <w:jc w:val="center"/>
        <w:rPr>
          <w:rFonts w:hint="eastAsia" w:ascii="Times New Roman" w:hAnsi="宋体" w:cs="宋体"/>
          <w:b/>
        </w:rPr>
      </w:pPr>
      <w:r>
        <w:rPr>
          <w:rFonts w:hint="eastAsia" w:ascii="方正书宋_GBK" w:hAnsi="方正书宋_GBK" w:eastAsia="方正书宋_GBK" w:cs="方正书宋_GBK"/>
          <w:b/>
        </w:rPr>
        <w:t xml:space="preserve"> </w:t>
      </w:r>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工程完成率（%）</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实际完成工程量占总工程量的百分比</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≥90根据验收情况了解工程量的完成情况</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社会影响力</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在全县产生的重要影响，得到广大受众的充分认可。</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≥90广大群众对项目建设的认可度</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≥90根据后期使用情况了解群众满意程度</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bl>
    <w:p>
      <w:pPr>
        <w:spacing w:line="300" w:lineRule="exact"/>
        <w:ind w:firstLine="420" w:firstLineChars="200"/>
        <w:jc w:val="left"/>
        <w:rPr>
          <w:rFonts w:hint="eastAsia"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hint="eastAsia" w:ascii="方正书宋_GBK" w:hAnsi="方正书宋_GBK" w:eastAsia="方正书宋_GBK" w:cs="方正书宋_GBK"/>
          <w:b/>
        </w:rPr>
      </w:pPr>
    </w:p>
    <w:p>
      <w:pPr>
        <w:ind w:firstLine="560" w:firstLineChars="200"/>
        <w:jc w:val="left"/>
        <w:outlineLvl w:val="1"/>
        <w:rPr>
          <w:rFonts w:hint="eastAsia" w:ascii="Times New Roman" w:hAnsi="宋体" w:cs="宋体"/>
          <w:b/>
          <w:sz w:val="28"/>
        </w:rPr>
      </w:pPr>
      <w:r>
        <w:rPr>
          <w:rFonts w:hint="eastAsia" w:ascii="方正仿宋_GBK" w:hAnsi="方正仿宋_GBK" w:eastAsia="方正仿宋_GBK" w:cs="方正仿宋_GBK"/>
          <w:b/>
          <w:sz w:val="28"/>
        </w:rPr>
        <w:t>14、土地出让金/隆尧县2017年美丽乡村建设项目七标段（佃户营村）绩效目标表</w:t>
      </w:r>
      <w:bookmarkStart w:id="17" w:name="_Toc32386"/>
      <w:r>
        <w:fldChar w:fldCharType="begin"/>
      </w:r>
      <w:r>
        <w:rPr>
          <w:rFonts w:hint="eastAsia" w:ascii="方正仿宋_GBK" w:hAnsi="方正仿宋_GBK" w:eastAsia="方正仿宋_GBK" w:cs="方正仿宋_GBK"/>
          <w:b/>
          <w:sz w:val="28"/>
        </w:rPr>
        <w:instrText xml:space="preserve"> TC 14、土地出让金/隆尧县2017年美丽乡村建设项目七标段（佃户营村）绩效目标表 \f C \l 1 </w:instrText>
      </w:r>
      <w:r>
        <w:rPr>
          <w:rFonts w:hint="eastAsia" w:ascii="方正仿宋_GBK" w:hAnsi="方正仿宋_GBK" w:eastAsia="方正仿宋_GBK" w:cs="方正仿宋_GBK"/>
          <w:b/>
          <w:sz w:val="28"/>
        </w:rPr>
        <w:fldChar w:fldCharType="end"/>
      </w:r>
      <w:bookmarkEnd w:id="17"/>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212002隆尧县精神文明建设委员会办公室</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212-0102-YXN-RYLM</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土地出让金/隆尧县2017年美丽乡村建设项目七标段（佃户营村）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147385.00</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147385.00</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noWrap w:val="0"/>
            <w:vAlign w:val="center"/>
          </w:tcPr>
          <w:p>
            <w:pPr>
              <w:spacing w:line="300" w:lineRule="exact"/>
              <w:jc w:val="lef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rPr>
            </w:pPr>
          </w:p>
        </w:tc>
        <w:tc>
          <w:tcPr>
            <w:tcW w:w="8279" w:type="dxa"/>
            <w:gridSpan w:val="6"/>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用于隆尧县2017年美丽乡村建设项目七标段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rPr>
            </w:pPr>
          </w:p>
        </w:tc>
        <w:tc>
          <w:tcPr>
            <w:tcW w:w="2410"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100.00</w:t>
            </w:r>
          </w:p>
        </w:tc>
        <w:tc>
          <w:tcPr>
            <w:tcW w:w="1588" w:type="dxa"/>
            <w:noWrap w:val="0"/>
            <w:vAlign w:val="center"/>
          </w:tcPr>
          <w:p>
            <w:pPr>
              <w:spacing w:line="300" w:lineRule="exact"/>
              <w:jc w:val="center"/>
              <w:rPr>
                <w:rFonts w:hint="eastAsia" w:ascii="方正书宋_GBK" w:hAnsi="方正书宋_GBK" w:eastAsia="方正书宋_GBK" w:cs="方正书宋_GBK"/>
                <w:b/>
              </w:rPr>
            </w:pPr>
          </w:p>
        </w:tc>
        <w:tc>
          <w:tcPr>
            <w:tcW w:w="1304" w:type="dxa"/>
            <w:noWrap w:val="0"/>
            <w:vAlign w:val="center"/>
          </w:tcPr>
          <w:p>
            <w:pPr>
              <w:spacing w:line="300" w:lineRule="exact"/>
              <w:jc w:val="center"/>
              <w:rPr>
                <w:rFonts w:hint="eastAsia" w:ascii="方正书宋_GBK" w:hAnsi="方正书宋_GBK" w:eastAsia="方正书宋_GBK" w:cs="方正书宋_GBK"/>
                <w:b/>
              </w:rPr>
            </w:pPr>
          </w:p>
        </w:tc>
        <w:tc>
          <w:tcPr>
            <w:tcW w:w="2977" w:type="dxa"/>
            <w:gridSpan w:val="2"/>
            <w:noWrap w:val="0"/>
            <w:vAlign w:val="center"/>
          </w:tcPr>
          <w:p>
            <w:pPr>
              <w:spacing w:line="300" w:lineRule="exact"/>
              <w:jc w:val="center"/>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1、全面完成重点村美丽乡村建设</w:t>
            </w:r>
          </w:p>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2、完善农村基础设施</w:t>
            </w:r>
          </w:p>
        </w:tc>
      </w:tr>
    </w:tbl>
    <w:p>
      <w:pPr>
        <w:spacing w:line="14" w:lineRule="exact"/>
        <w:ind w:firstLine="420" w:firstLineChars="200"/>
        <w:jc w:val="center"/>
        <w:rPr>
          <w:rFonts w:hint="eastAsia" w:ascii="Times New Roman" w:hAnsi="宋体" w:cs="宋体"/>
          <w:b/>
        </w:rPr>
      </w:pPr>
      <w:r>
        <w:rPr>
          <w:rFonts w:hint="eastAsia" w:ascii="方正书宋_GBK" w:hAnsi="方正书宋_GBK" w:eastAsia="方正书宋_GBK" w:cs="方正书宋_GBK"/>
          <w:b/>
        </w:rPr>
        <w:t xml:space="preserve"> </w:t>
      </w:r>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工程完成率</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实际完成工程量占总工程量的百分比</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≥96依据验收报告了解完工率</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社会影响力</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在全县产生的重要影响，得到广大受众的充分认可。</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≥96群众对工程项目的认可度</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≥96依据后期使用情况了解群众满意度</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bl>
    <w:p>
      <w:pPr>
        <w:spacing w:line="300" w:lineRule="exact"/>
        <w:ind w:firstLine="420" w:firstLineChars="200"/>
        <w:jc w:val="left"/>
        <w:rPr>
          <w:rFonts w:hint="eastAsia"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hint="eastAsia" w:ascii="方正书宋_GBK" w:hAnsi="方正书宋_GBK" w:eastAsia="方正书宋_GBK" w:cs="方正书宋_GBK"/>
          <w:b/>
        </w:rPr>
      </w:pPr>
    </w:p>
    <w:p>
      <w:pPr>
        <w:ind w:firstLine="560" w:firstLineChars="200"/>
        <w:jc w:val="left"/>
        <w:outlineLvl w:val="1"/>
        <w:rPr>
          <w:rFonts w:hint="eastAsia" w:ascii="Times New Roman" w:hAnsi="宋体" w:cs="宋体"/>
          <w:b/>
          <w:sz w:val="28"/>
        </w:rPr>
      </w:pPr>
      <w:r>
        <w:rPr>
          <w:rFonts w:hint="eastAsia" w:ascii="方正仿宋_GBK" w:hAnsi="方正仿宋_GBK" w:eastAsia="方正仿宋_GBK" w:cs="方正仿宋_GBK"/>
          <w:b/>
          <w:sz w:val="28"/>
        </w:rPr>
        <w:t>15、土地出让金/隆尧县2017年美丽乡村建设项目十标段（范贾村）绩效目标表</w:t>
      </w:r>
      <w:bookmarkStart w:id="18" w:name="_Toc19599"/>
      <w:r>
        <w:fldChar w:fldCharType="begin"/>
      </w:r>
      <w:r>
        <w:rPr>
          <w:rFonts w:hint="eastAsia" w:ascii="方正仿宋_GBK" w:hAnsi="方正仿宋_GBK" w:eastAsia="方正仿宋_GBK" w:cs="方正仿宋_GBK"/>
          <w:b/>
          <w:sz w:val="28"/>
        </w:rPr>
        <w:instrText xml:space="preserve"> TC 15、土地出让金/隆尧县2017年美丽乡村建设项目十标段（范贾村）绩效目标表 \f C \l 1 </w:instrText>
      </w:r>
      <w:r>
        <w:rPr>
          <w:rFonts w:hint="eastAsia" w:ascii="方正仿宋_GBK" w:hAnsi="方正仿宋_GBK" w:eastAsia="方正仿宋_GBK" w:cs="方正仿宋_GBK"/>
          <w:b/>
          <w:sz w:val="28"/>
        </w:rPr>
        <w:fldChar w:fldCharType="end"/>
      </w:r>
      <w:bookmarkEnd w:id="18"/>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212002隆尧县精神文明建设委员会办公室</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212-0102-YXN-TS7C</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土地出让金/隆尧县2017年美丽乡村建设项目十标段（范贾村）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259296.00</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259296.00</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noWrap w:val="0"/>
            <w:vAlign w:val="center"/>
          </w:tcPr>
          <w:p>
            <w:pPr>
              <w:spacing w:line="300" w:lineRule="exact"/>
              <w:jc w:val="lef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rPr>
            </w:pPr>
          </w:p>
        </w:tc>
        <w:tc>
          <w:tcPr>
            <w:tcW w:w="8279" w:type="dxa"/>
            <w:gridSpan w:val="6"/>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用于隆尧县2017年美丽乡村建设项目十标段工程款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rPr>
            </w:pPr>
          </w:p>
        </w:tc>
        <w:tc>
          <w:tcPr>
            <w:tcW w:w="2410"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100.00</w:t>
            </w:r>
          </w:p>
        </w:tc>
        <w:tc>
          <w:tcPr>
            <w:tcW w:w="1588" w:type="dxa"/>
            <w:noWrap w:val="0"/>
            <w:vAlign w:val="center"/>
          </w:tcPr>
          <w:p>
            <w:pPr>
              <w:spacing w:line="300" w:lineRule="exact"/>
              <w:jc w:val="center"/>
              <w:rPr>
                <w:rFonts w:hint="eastAsia" w:ascii="方正书宋_GBK" w:hAnsi="方正书宋_GBK" w:eastAsia="方正书宋_GBK" w:cs="方正书宋_GBK"/>
                <w:b/>
              </w:rPr>
            </w:pPr>
          </w:p>
        </w:tc>
        <w:tc>
          <w:tcPr>
            <w:tcW w:w="1304" w:type="dxa"/>
            <w:noWrap w:val="0"/>
            <w:vAlign w:val="center"/>
          </w:tcPr>
          <w:p>
            <w:pPr>
              <w:spacing w:line="300" w:lineRule="exact"/>
              <w:jc w:val="center"/>
              <w:rPr>
                <w:rFonts w:hint="eastAsia" w:ascii="方正书宋_GBK" w:hAnsi="方正书宋_GBK" w:eastAsia="方正书宋_GBK" w:cs="方正书宋_GBK"/>
                <w:b/>
              </w:rPr>
            </w:pPr>
          </w:p>
        </w:tc>
        <w:tc>
          <w:tcPr>
            <w:tcW w:w="2977" w:type="dxa"/>
            <w:gridSpan w:val="2"/>
            <w:noWrap w:val="0"/>
            <w:vAlign w:val="center"/>
          </w:tcPr>
          <w:p>
            <w:pPr>
              <w:spacing w:line="300" w:lineRule="exact"/>
              <w:jc w:val="center"/>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1、全面完成重点村美丽乡村建设</w:t>
            </w:r>
          </w:p>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2、完善农村基础设施</w:t>
            </w:r>
          </w:p>
        </w:tc>
      </w:tr>
    </w:tbl>
    <w:p>
      <w:pPr>
        <w:spacing w:line="14" w:lineRule="exact"/>
        <w:ind w:firstLine="420" w:firstLineChars="200"/>
        <w:jc w:val="center"/>
        <w:rPr>
          <w:rFonts w:hint="eastAsia" w:ascii="Times New Roman" w:hAnsi="宋体" w:cs="宋体"/>
          <w:b/>
        </w:rPr>
      </w:pPr>
      <w:r>
        <w:rPr>
          <w:rFonts w:hint="eastAsia" w:ascii="方正书宋_GBK" w:hAnsi="方正书宋_GBK" w:eastAsia="方正书宋_GBK" w:cs="方正书宋_GBK"/>
          <w:b/>
        </w:rPr>
        <w:t xml:space="preserve"> </w:t>
      </w:r>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工程完成率</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实际完工量占总量的百分比</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≥96依据以上情况了解工程完成率</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社会影响力</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在全县产生的重要影响，得到广大受众的充分认可。</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≥96群众对项目的认可度</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≥98依据后期使用情况了解群众满意度</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bl>
    <w:p>
      <w:pPr>
        <w:spacing w:line="300" w:lineRule="exact"/>
        <w:ind w:firstLine="420" w:firstLineChars="200"/>
        <w:jc w:val="left"/>
        <w:rPr>
          <w:rFonts w:hint="eastAsia"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hint="eastAsia" w:ascii="方正书宋_GBK" w:hAnsi="方正书宋_GBK" w:eastAsia="方正书宋_GBK" w:cs="方正书宋_GBK"/>
          <w:b/>
        </w:rPr>
      </w:pPr>
    </w:p>
    <w:p>
      <w:pPr>
        <w:ind w:firstLine="560" w:firstLineChars="200"/>
        <w:jc w:val="left"/>
        <w:outlineLvl w:val="1"/>
        <w:rPr>
          <w:rFonts w:hint="eastAsia" w:ascii="Times New Roman" w:hAnsi="宋体" w:cs="宋体"/>
          <w:b/>
          <w:sz w:val="28"/>
        </w:rPr>
      </w:pPr>
      <w:r>
        <w:rPr>
          <w:rFonts w:hint="eastAsia" w:ascii="方正仿宋_GBK" w:hAnsi="方正仿宋_GBK" w:eastAsia="方正仿宋_GBK" w:cs="方正仿宋_GBK"/>
          <w:b/>
          <w:sz w:val="28"/>
        </w:rPr>
        <w:t>16、土地出让金/隆尧县2017年美丽乡村建设项目十四标段（王桥村）绩效目标表</w:t>
      </w:r>
      <w:bookmarkStart w:id="19" w:name="_Toc459"/>
      <w:r>
        <w:fldChar w:fldCharType="begin"/>
      </w:r>
      <w:r>
        <w:rPr>
          <w:rFonts w:hint="eastAsia" w:ascii="方正仿宋_GBK" w:hAnsi="方正仿宋_GBK" w:eastAsia="方正仿宋_GBK" w:cs="方正仿宋_GBK"/>
          <w:b/>
          <w:sz w:val="28"/>
        </w:rPr>
        <w:instrText xml:space="preserve"> TC 16、土地出让金/隆尧县2017年美丽乡村建设项目十四标段（王桥村）绩效目标表 \f C \l 1 </w:instrText>
      </w:r>
      <w:r>
        <w:rPr>
          <w:rFonts w:hint="eastAsia" w:ascii="方正仿宋_GBK" w:hAnsi="方正仿宋_GBK" w:eastAsia="方正仿宋_GBK" w:cs="方正仿宋_GBK"/>
          <w:b/>
          <w:sz w:val="28"/>
        </w:rPr>
        <w:fldChar w:fldCharType="end"/>
      </w:r>
      <w:bookmarkEnd w:id="19"/>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212002隆尧县精神文明建设委员会办公室</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212-0102-YXN-BW3N</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土地出让金/隆尧县2017年美丽乡村建设项目十四标段（王桥村）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150035.00</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150035.00</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noWrap w:val="0"/>
            <w:vAlign w:val="center"/>
          </w:tcPr>
          <w:p>
            <w:pPr>
              <w:spacing w:line="300" w:lineRule="exact"/>
              <w:jc w:val="lef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rPr>
            </w:pPr>
          </w:p>
        </w:tc>
        <w:tc>
          <w:tcPr>
            <w:tcW w:w="8279" w:type="dxa"/>
            <w:gridSpan w:val="6"/>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用于2017美丽乡村建设项目十四标段（王桥村）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rPr>
            </w:pPr>
          </w:p>
        </w:tc>
        <w:tc>
          <w:tcPr>
            <w:tcW w:w="2410"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100.00</w:t>
            </w:r>
          </w:p>
        </w:tc>
        <w:tc>
          <w:tcPr>
            <w:tcW w:w="1588" w:type="dxa"/>
            <w:noWrap w:val="0"/>
            <w:vAlign w:val="center"/>
          </w:tcPr>
          <w:p>
            <w:pPr>
              <w:spacing w:line="300" w:lineRule="exact"/>
              <w:jc w:val="center"/>
              <w:rPr>
                <w:rFonts w:hint="eastAsia" w:ascii="方正书宋_GBK" w:hAnsi="方正书宋_GBK" w:eastAsia="方正书宋_GBK" w:cs="方正书宋_GBK"/>
                <w:b/>
              </w:rPr>
            </w:pPr>
          </w:p>
        </w:tc>
        <w:tc>
          <w:tcPr>
            <w:tcW w:w="1304" w:type="dxa"/>
            <w:noWrap w:val="0"/>
            <w:vAlign w:val="center"/>
          </w:tcPr>
          <w:p>
            <w:pPr>
              <w:spacing w:line="300" w:lineRule="exact"/>
              <w:jc w:val="center"/>
              <w:rPr>
                <w:rFonts w:hint="eastAsia" w:ascii="方正书宋_GBK" w:hAnsi="方正书宋_GBK" w:eastAsia="方正书宋_GBK" w:cs="方正书宋_GBK"/>
                <w:b/>
              </w:rPr>
            </w:pPr>
          </w:p>
        </w:tc>
        <w:tc>
          <w:tcPr>
            <w:tcW w:w="2977" w:type="dxa"/>
            <w:gridSpan w:val="2"/>
            <w:noWrap w:val="0"/>
            <w:vAlign w:val="center"/>
          </w:tcPr>
          <w:p>
            <w:pPr>
              <w:spacing w:line="300" w:lineRule="exact"/>
              <w:jc w:val="center"/>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1、全面完成重点村美丽乡村建设</w:t>
            </w:r>
          </w:p>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2、改善农村基础设施</w:t>
            </w:r>
          </w:p>
        </w:tc>
      </w:tr>
    </w:tbl>
    <w:p>
      <w:pPr>
        <w:spacing w:line="14" w:lineRule="exact"/>
        <w:ind w:firstLine="420" w:firstLineChars="200"/>
        <w:jc w:val="center"/>
        <w:rPr>
          <w:rFonts w:hint="eastAsia" w:ascii="Times New Roman" w:hAnsi="宋体" w:cs="宋体"/>
          <w:b/>
        </w:rPr>
      </w:pPr>
      <w:r>
        <w:rPr>
          <w:rFonts w:hint="eastAsia" w:ascii="方正书宋_GBK" w:hAnsi="方正书宋_GBK" w:eastAsia="方正书宋_GBK" w:cs="方正书宋_GBK"/>
          <w:b/>
        </w:rPr>
        <w:t xml:space="preserve"> </w:t>
      </w:r>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g工程完成率（%）</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实际完成工程量占计划的百分比</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≥98通过验收方式了解工程量完成情况</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社会影响力</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在全县的重要影响，得到广大受众的充分认可。</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≥96广大群众对基础设施的认可度</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≥96通过后期使用情况了解群众满意程度</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bl>
    <w:p>
      <w:pPr>
        <w:spacing w:line="300" w:lineRule="exact"/>
        <w:ind w:firstLine="420" w:firstLineChars="200"/>
        <w:jc w:val="left"/>
        <w:rPr>
          <w:rFonts w:hint="eastAsia"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hint="eastAsia" w:ascii="方正书宋_GBK" w:hAnsi="方正书宋_GBK" w:eastAsia="方正书宋_GBK" w:cs="方正书宋_GBK"/>
          <w:b/>
        </w:rPr>
      </w:pPr>
    </w:p>
    <w:p>
      <w:pPr>
        <w:ind w:firstLine="560" w:firstLineChars="200"/>
        <w:jc w:val="left"/>
        <w:outlineLvl w:val="1"/>
        <w:rPr>
          <w:rFonts w:hint="eastAsia" w:ascii="Times New Roman" w:hAnsi="宋体" w:cs="宋体"/>
          <w:b/>
          <w:sz w:val="28"/>
        </w:rPr>
      </w:pPr>
      <w:r>
        <w:rPr>
          <w:rFonts w:hint="eastAsia" w:ascii="方正仿宋_GBK" w:hAnsi="方正仿宋_GBK" w:eastAsia="方正仿宋_GBK" w:cs="方正仿宋_GBK"/>
          <w:b/>
          <w:sz w:val="28"/>
        </w:rPr>
        <w:t>17、土地出让金/隆尧县2017年美丽乡村建设项目四标段（前枣林庄村）绩效目标表</w:t>
      </w:r>
      <w:bookmarkStart w:id="20" w:name="_Toc11101"/>
      <w:r>
        <w:fldChar w:fldCharType="begin"/>
      </w:r>
      <w:r>
        <w:rPr>
          <w:rFonts w:hint="eastAsia" w:ascii="方正仿宋_GBK" w:hAnsi="方正仿宋_GBK" w:eastAsia="方正仿宋_GBK" w:cs="方正仿宋_GBK"/>
          <w:b/>
          <w:sz w:val="28"/>
        </w:rPr>
        <w:instrText xml:space="preserve"> TC 17、土地出让金/隆尧县2017年美丽乡村建设项目四标段（前枣林庄村）绩效目标表 \f C \l 1 </w:instrText>
      </w:r>
      <w:r>
        <w:rPr>
          <w:rFonts w:hint="eastAsia" w:ascii="方正仿宋_GBK" w:hAnsi="方正仿宋_GBK" w:eastAsia="方正仿宋_GBK" w:cs="方正仿宋_GBK"/>
          <w:b/>
          <w:sz w:val="28"/>
        </w:rPr>
        <w:fldChar w:fldCharType="end"/>
      </w:r>
      <w:bookmarkEnd w:id="20"/>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212002隆尧县精神文明建设委员会办公室</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212-0102-YXN-S60H</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土地出让金/隆尧县2017年美丽乡村建设项目四标段（前枣林庄村）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162343.00</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162343.00</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noWrap w:val="0"/>
            <w:vAlign w:val="center"/>
          </w:tcPr>
          <w:p>
            <w:pPr>
              <w:spacing w:line="300" w:lineRule="exact"/>
              <w:jc w:val="lef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rPr>
            </w:pPr>
          </w:p>
        </w:tc>
        <w:tc>
          <w:tcPr>
            <w:tcW w:w="8279" w:type="dxa"/>
            <w:gridSpan w:val="6"/>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用于2017年美丽乡村建设项目四标段</w:t>
            </w:r>
          </w:p>
          <w:p>
            <w:pPr>
              <w:spacing w:line="300" w:lineRule="exact"/>
              <w:jc w:val="left"/>
              <w:rPr>
                <w:rFonts w:hint="eastAsia" w:ascii="方正书宋_GBK" w:hAnsi="方正书宋_GBK" w:eastAsia="方正书宋_GBK" w:cs="方正书宋_GBK"/>
                <w:b/>
              </w:rPr>
            </w:pPr>
          </w:p>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用于2017年美丽乡村建设项目四标段（前枣林庄村）工程款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rPr>
            </w:pPr>
          </w:p>
        </w:tc>
        <w:tc>
          <w:tcPr>
            <w:tcW w:w="2410"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100.00</w:t>
            </w:r>
          </w:p>
        </w:tc>
        <w:tc>
          <w:tcPr>
            <w:tcW w:w="1588" w:type="dxa"/>
            <w:noWrap w:val="0"/>
            <w:vAlign w:val="center"/>
          </w:tcPr>
          <w:p>
            <w:pPr>
              <w:spacing w:line="300" w:lineRule="exact"/>
              <w:jc w:val="center"/>
              <w:rPr>
                <w:rFonts w:hint="eastAsia" w:ascii="方正书宋_GBK" w:hAnsi="方正书宋_GBK" w:eastAsia="方正书宋_GBK" w:cs="方正书宋_GBK"/>
                <w:b/>
              </w:rPr>
            </w:pPr>
          </w:p>
        </w:tc>
        <w:tc>
          <w:tcPr>
            <w:tcW w:w="1304" w:type="dxa"/>
            <w:noWrap w:val="0"/>
            <w:vAlign w:val="center"/>
          </w:tcPr>
          <w:p>
            <w:pPr>
              <w:spacing w:line="300" w:lineRule="exact"/>
              <w:jc w:val="center"/>
              <w:rPr>
                <w:rFonts w:hint="eastAsia" w:ascii="方正书宋_GBK" w:hAnsi="方正书宋_GBK" w:eastAsia="方正书宋_GBK" w:cs="方正书宋_GBK"/>
                <w:b/>
              </w:rPr>
            </w:pPr>
          </w:p>
        </w:tc>
        <w:tc>
          <w:tcPr>
            <w:tcW w:w="2977" w:type="dxa"/>
            <w:gridSpan w:val="2"/>
            <w:noWrap w:val="0"/>
            <w:vAlign w:val="center"/>
          </w:tcPr>
          <w:p>
            <w:pPr>
              <w:spacing w:line="300" w:lineRule="exact"/>
              <w:jc w:val="center"/>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1、全面完成重点村美丽乡村建设</w:t>
            </w:r>
          </w:p>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2、改善农村基础设施</w:t>
            </w:r>
          </w:p>
        </w:tc>
      </w:tr>
    </w:tbl>
    <w:p>
      <w:pPr>
        <w:spacing w:line="14" w:lineRule="exact"/>
        <w:ind w:firstLine="420" w:firstLineChars="200"/>
        <w:jc w:val="center"/>
        <w:rPr>
          <w:rFonts w:hint="eastAsia" w:ascii="Times New Roman" w:hAnsi="宋体" w:cs="宋体"/>
          <w:b/>
        </w:rPr>
      </w:pPr>
      <w:r>
        <w:rPr>
          <w:rFonts w:hint="eastAsia" w:ascii="方正书宋_GBK" w:hAnsi="方正书宋_GBK" w:eastAsia="方正书宋_GBK" w:cs="方正书宋_GBK"/>
          <w:b/>
        </w:rPr>
        <w:t xml:space="preserve"> </w:t>
      </w:r>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工程完成率（%）</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实际完成工程量占计划的百分比</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≥90通过验收方式了解工程量完成情况</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社会影响力</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在全县产生的重要影响，得到广大受众的充分认可。</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≥95广大群众对基础设施的建设认可度</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≥95通过后期使用情况了解群众满意程度</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bl>
    <w:p>
      <w:pPr>
        <w:spacing w:line="300" w:lineRule="exact"/>
        <w:ind w:firstLine="420" w:firstLineChars="200"/>
        <w:jc w:val="left"/>
        <w:rPr>
          <w:rFonts w:hint="eastAsia"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hint="eastAsia" w:ascii="方正书宋_GBK" w:hAnsi="方正书宋_GBK" w:eastAsia="方正书宋_GBK" w:cs="方正书宋_GBK"/>
          <w:b/>
        </w:rPr>
      </w:pPr>
    </w:p>
    <w:p>
      <w:pPr>
        <w:ind w:firstLine="560" w:firstLineChars="200"/>
        <w:jc w:val="left"/>
        <w:outlineLvl w:val="1"/>
        <w:rPr>
          <w:rFonts w:hint="eastAsia" w:ascii="Times New Roman" w:hAnsi="宋体" w:cs="宋体"/>
          <w:b/>
          <w:sz w:val="28"/>
        </w:rPr>
      </w:pPr>
      <w:r>
        <w:rPr>
          <w:rFonts w:hint="eastAsia" w:ascii="方正仿宋_GBK" w:hAnsi="方正仿宋_GBK" w:eastAsia="方正仿宋_GBK" w:cs="方正仿宋_GBK"/>
          <w:b/>
          <w:sz w:val="28"/>
        </w:rPr>
        <w:t>18、土地出让金/隆尧县2017年美丽乡村建设项目五标段（甄庄村）绩效目标表</w:t>
      </w:r>
      <w:bookmarkStart w:id="21" w:name="_Toc7300"/>
      <w:r>
        <w:fldChar w:fldCharType="begin"/>
      </w:r>
      <w:r>
        <w:rPr>
          <w:rFonts w:hint="eastAsia" w:ascii="方正仿宋_GBK" w:hAnsi="方正仿宋_GBK" w:eastAsia="方正仿宋_GBK" w:cs="方正仿宋_GBK"/>
          <w:b/>
          <w:sz w:val="28"/>
        </w:rPr>
        <w:instrText xml:space="preserve"> TC 18、土地出让金/隆尧县2017年美丽乡村建设项目五标段（甄庄村）绩效目标表 \f C \l 1 </w:instrText>
      </w:r>
      <w:r>
        <w:rPr>
          <w:rFonts w:hint="eastAsia" w:ascii="方正仿宋_GBK" w:hAnsi="方正仿宋_GBK" w:eastAsia="方正仿宋_GBK" w:cs="方正仿宋_GBK"/>
          <w:b/>
          <w:sz w:val="28"/>
        </w:rPr>
        <w:fldChar w:fldCharType="end"/>
      </w:r>
      <w:bookmarkEnd w:id="21"/>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212002隆尧县精神文明建设委员会办公室</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212-0102-YXN-KAH3</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土地出让金/隆尧县2017年美丽乡村建设项目五标段（甄庄村）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129771.00</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129771.00</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noWrap w:val="0"/>
            <w:vAlign w:val="center"/>
          </w:tcPr>
          <w:p>
            <w:pPr>
              <w:spacing w:line="300" w:lineRule="exact"/>
              <w:jc w:val="lef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rPr>
            </w:pPr>
          </w:p>
        </w:tc>
        <w:tc>
          <w:tcPr>
            <w:tcW w:w="8279" w:type="dxa"/>
            <w:gridSpan w:val="6"/>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y用于隆尧县2017年美丽乡村建设项目五标段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rPr>
            </w:pPr>
          </w:p>
        </w:tc>
        <w:tc>
          <w:tcPr>
            <w:tcW w:w="2410"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100.00</w:t>
            </w:r>
          </w:p>
        </w:tc>
        <w:tc>
          <w:tcPr>
            <w:tcW w:w="1588" w:type="dxa"/>
            <w:noWrap w:val="0"/>
            <w:vAlign w:val="center"/>
          </w:tcPr>
          <w:p>
            <w:pPr>
              <w:spacing w:line="300" w:lineRule="exact"/>
              <w:jc w:val="center"/>
              <w:rPr>
                <w:rFonts w:hint="eastAsia" w:ascii="方正书宋_GBK" w:hAnsi="方正书宋_GBK" w:eastAsia="方正书宋_GBK" w:cs="方正书宋_GBK"/>
                <w:b/>
              </w:rPr>
            </w:pPr>
          </w:p>
        </w:tc>
        <w:tc>
          <w:tcPr>
            <w:tcW w:w="1304" w:type="dxa"/>
            <w:noWrap w:val="0"/>
            <w:vAlign w:val="center"/>
          </w:tcPr>
          <w:p>
            <w:pPr>
              <w:spacing w:line="300" w:lineRule="exact"/>
              <w:jc w:val="center"/>
              <w:rPr>
                <w:rFonts w:hint="eastAsia" w:ascii="方正书宋_GBK" w:hAnsi="方正书宋_GBK" w:eastAsia="方正书宋_GBK" w:cs="方正书宋_GBK"/>
                <w:b/>
              </w:rPr>
            </w:pPr>
          </w:p>
        </w:tc>
        <w:tc>
          <w:tcPr>
            <w:tcW w:w="2977" w:type="dxa"/>
            <w:gridSpan w:val="2"/>
            <w:noWrap w:val="0"/>
            <w:vAlign w:val="center"/>
          </w:tcPr>
          <w:p>
            <w:pPr>
              <w:spacing w:line="300" w:lineRule="exact"/>
              <w:jc w:val="center"/>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1、全面完成重点村美丽乡村建设</w:t>
            </w:r>
          </w:p>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2、改善农村基础设施</w:t>
            </w:r>
          </w:p>
        </w:tc>
      </w:tr>
    </w:tbl>
    <w:p>
      <w:pPr>
        <w:spacing w:line="14" w:lineRule="exact"/>
        <w:ind w:firstLine="420" w:firstLineChars="200"/>
        <w:jc w:val="center"/>
        <w:rPr>
          <w:rFonts w:hint="eastAsia" w:ascii="Times New Roman" w:hAnsi="宋体" w:cs="宋体"/>
          <w:b/>
        </w:rPr>
      </w:pPr>
      <w:r>
        <w:rPr>
          <w:rFonts w:hint="eastAsia" w:ascii="方正书宋_GBK" w:hAnsi="方正书宋_GBK" w:eastAsia="方正书宋_GBK" w:cs="方正书宋_GBK"/>
          <w:b/>
        </w:rPr>
        <w:t xml:space="preserve"> </w:t>
      </w:r>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工程完成率（%）</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实际完成工程量占总工程量的百分比</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≥96根据验收情况了解工程完工率</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社会影响力</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在全县产生的重要影响，得到广大受众的充分认可。</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≥96广大群众对项目的认可度</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≥96根据后期使用情况了解群众满意情况</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bl>
    <w:p>
      <w:pPr>
        <w:spacing w:line="300" w:lineRule="exact"/>
        <w:ind w:firstLine="420" w:firstLineChars="200"/>
        <w:jc w:val="left"/>
        <w:rPr>
          <w:rFonts w:hint="eastAsia"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hint="eastAsia" w:ascii="方正书宋_GBK" w:hAnsi="方正书宋_GBK" w:eastAsia="方正书宋_GBK" w:cs="方正书宋_GBK"/>
          <w:b/>
        </w:rPr>
      </w:pPr>
    </w:p>
    <w:p>
      <w:pPr>
        <w:ind w:firstLine="560" w:firstLineChars="200"/>
        <w:jc w:val="left"/>
        <w:outlineLvl w:val="1"/>
        <w:rPr>
          <w:rFonts w:hint="eastAsia" w:ascii="Times New Roman" w:hAnsi="宋体" w:cs="宋体"/>
          <w:b/>
          <w:sz w:val="28"/>
        </w:rPr>
      </w:pPr>
      <w:r>
        <w:rPr>
          <w:rFonts w:hint="eastAsia" w:ascii="方正仿宋_GBK" w:hAnsi="方正仿宋_GBK" w:eastAsia="方正仿宋_GBK" w:cs="方正仿宋_GBK"/>
          <w:b/>
          <w:sz w:val="28"/>
        </w:rPr>
        <w:t>19、土地出让金/隆尧县2017年美丽乡村建设项目一标段（后苏薛村）绩效目标表</w:t>
      </w:r>
      <w:bookmarkStart w:id="22" w:name="_Toc25193"/>
      <w:r>
        <w:fldChar w:fldCharType="begin"/>
      </w:r>
      <w:r>
        <w:rPr>
          <w:rFonts w:hint="eastAsia" w:ascii="方正仿宋_GBK" w:hAnsi="方正仿宋_GBK" w:eastAsia="方正仿宋_GBK" w:cs="方正仿宋_GBK"/>
          <w:b/>
          <w:sz w:val="28"/>
        </w:rPr>
        <w:instrText xml:space="preserve"> TC 19、土地出让金/隆尧县2017年美丽乡村建设项目一标段（后苏薛村）绩效目标表 \f C \l 1 </w:instrText>
      </w:r>
      <w:r>
        <w:rPr>
          <w:rFonts w:hint="eastAsia" w:ascii="方正仿宋_GBK" w:hAnsi="方正仿宋_GBK" w:eastAsia="方正仿宋_GBK" w:cs="方正仿宋_GBK"/>
          <w:b/>
          <w:sz w:val="28"/>
        </w:rPr>
        <w:fldChar w:fldCharType="end"/>
      </w:r>
      <w:bookmarkEnd w:id="22"/>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212002隆尧县精神文明建设委员会办公室</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212-0102-YXN-XFKM</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土地出让金/隆尧县2017年美丽乡村建设项目一标段（后苏薛村）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242587.00</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242587.00</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noWrap w:val="0"/>
            <w:vAlign w:val="center"/>
          </w:tcPr>
          <w:p>
            <w:pPr>
              <w:spacing w:line="300" w:lineRule="exact"/>
              <w:jc w:val="lef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rPr>
            </w:pPr>
          </w:p>
        </w:tc>
        <w:tc>
          <w:tcPr>
            <w:tcW w:w="8279" w:type="dxa"/>
            <w:gridSpan w:val="6"/>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用于隆尧县2017年美丽乡村建设项目一标段工程款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rPr>
            </w:pPr>
          </w:p>
        </w:tc>
        <w:tc>
          <w:tcPr>
            <w:tcW w:w="2410"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100.00</w:t>
            </w:r>
          </w:p>
        </w:tc>
        <w:tc>
          <w:tcPr>
            <w:tcW w:w="1588" w:type="dxa"/>
            <w:noWrap w:val="0"/>
            <w:vAlign w:val="center"/>
          </w:tcPr>
          <w:p>
            <w:pPr>
              <w:spacing w:line="300" w:lineRule="exact"/>
              <w:jc w:val="center"/>
              <w:rPr>
                <w:rFonts w:hint="eastAsia" w:ascii="方正书宋_GBK" w:hAnsi="方正书宋_GBK" w:eastAsia="方正书宋_GBK" w:cs="方正书宋_GBK"/>
                <w:b/>
              </w:rPr>
            </w:pPr>
          </w:p>
        </w:tc>
        <w:tc>
          <w:tcPr>
            <w:tcW w:w="1304" w:type="dxa"/>
            <w:noWrap w:val="0"/>
            <w:vAlign w:val="center"/>
          </w:tcPr>
          <w:p>
            <w:pPr>
              <w:spacing w:line="300" w:lineRule="exact"/>
              <w:jc w:val="center"/>
              <w:rPr>
                <w:rFonts w:hint="eastAsia" w:ascii="方正书宋_GBK" w:hAnsi="方正书宋_GBK" w:eastAsia="方正书宋_GBK" w:cs="方正书宋_GBK"/>
                <w:b/>
              </w:rPr>
            </w:pPr>
          </w:p>
        </w:tc>
        <w:tc>
          <w:tcPr>
            <w:tcW w:w="2977" w:type="dxa"/>
            <w:gridSpan w:val="2"/>
            <w:noWrap w:val="0"/>
            <w:vAlign w:val="center"/>
          </w:tcPr>
          <w:p>
            <w:pPr>
              <w:spacing w:line="300" w:lineRule="exact"/>
              <w:jc w:val="center"/>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1、全面完成重点村美丽乡村建设</w:t>
            </w:r>
          </w:p>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2、完善农村基础设施</w:t>
            </w:r>
          </w:p>
        </w:tc>
      </w:tr>
    </w:tbl>
    <w:p>
      <w:pPr>
        <w:spacing w:line="14" w:lineRule="exact"/>
        <w:ind w:firstLine="420" w:firstLineChars="200"/>
        <w:jc w:val="center"/>
        <w:rPr>
          <w:rFonts w:hint="eastAsia" w:ascii="Times New Roman" w:hAnsi="宋体" w:cs="宋体"/>
          <w:b/>
        </w:rPr>
      </w:pPr>
      <w:r>
        <w:rPr>
          <w:rFonts w:hint="eastAsia" w:ascii="方正书宋_GBK" w:hAnsi="方正书宋_GBK" w:eastAsia="方正书宋_GBK" w:cs="方正书宋_GBK"/>
          <w:b/>
        </w:rPr>
        <w:t xml:space="preserve"> </w:t>
      </w:r>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工程完成率（%）</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实际完成工程量占总工程量的百分比</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≥96根据验收了解完成工程量完成情况</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社会影响力</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在全县产生的重要影响，得到广大受众的充分认可。</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≥96广大群众对工程项目的认可度</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≥96依据后期使用情况了解群众满意度</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bl>
    <w:p>
      <w:pPr>
        <w:spacing w:line="300" w:lineRule="exact"/>
        <w:ind w:firstLine="420" w:firstLineChars="200"/>
        <w:jc w:val="left"/>
        <w:rPr>
          <w:rFonts w:hint="eastAsia"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hint="eastAsia" w:ascii="方正书宋_GBK" w:hAnsi="方正书宋_GBK" w:eastAsia="方正书宋_GBK" w:cs="方正书宋_GBK"/>
          <w:b/>
        </w:rPr>
      </w:pPr>
    </w:p>
    <w:p>
      <w:pPr>
        <w:ind w:firstLine="560" w:firstLineChars="200"/>
        <w:jc w:val="left"/>
        <w:outlineLvl w:val="1"/>
        <w:rPr>
          <w:rFonts w:hint="eastAsia" w:ascii="Times New Roman" w:hAnsi="宋体" w:cs="宋体"/>
          <w:b/>
          <w:sz w:val="28"/>
        </w:rPr>
      </w:pPr>
      <w:r>
        <w:rPr>
          <w:rFonts w:hint="eastAsia" w:ascii="方正仿宋_GBK" w:hAnsi="方正仿宋_GBK" w:eastAsia="方正仿宋_GBK" w:cs="方正仿宋_GBK"/>
          <w:b/>
          <w:sz w:val="28"/>
        </w:rPr>
        <w:t>20、土地出让金/双碑村南北大街美化、双碑村南北大街绿化（1标段双碑村南北大街美化）绩效目标表</w:t>
      </w:r>
      <w:bookmarkStart w:id="23" w:name="_Toc23510"/>
      <w:r>
        <w:fldChar w:fldCharType="begin"/>
      </w:r>
      <w:r>
        <w:rPr>
          <w:rFonts w:hint="eastAsia" w:ascii="方正仿宋_GBK" w:hAnsi="方正仿宋_GBK" w:eastAsia="方正仿宋_GBK" w:cs="方正仿宋_GBK"/>
          <w:b/>
          <w:sz w:val="28"/>
        </w:rPr>
        <w:instrText xml:space="preserve"> TC 20、土地出让金/双碑村南北大街美化、双碑村南北大街绿化（1标段双碑村南北大街美化）绩效目标表 \f C \l 1 </w:instrText>
      </w:r>
      <w:r>
        <w:rPr>
          <w:rFonts w:hint="eastAsia" w:ascii="方正仿宋_GBK" w:hAnsi="方正仿宋_GBK" w:eastAsia="方正仿宋_GBK" w:cs="方正仿宋_GBK"/>
          <w:b/>
          <w:sz w:val="28"/>
        </w:rPr>
        <w:fldChar w:fldCharType="end"/>
      </w:r>
      <w:bookmarkEnd w:id="23"/>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212002隆尧县精神文明建设委员会办公室</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212-0102-YXN-04A0</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土地出让金/双碑村南北大街美化、双碑村南北大街绿化（1标段双碑村南北大街美化）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271969.00</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271969.00</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noWrap w:val="0"/>
            <w:vAlign w:val="center"/>
          </w:tcPr>
          <w:p>
            <w:pPr>
              <w:spacing w:line="300" w:lineRule="exact"/>
              <w:jc w:val="lef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rPr>
            </w:pPr>
          </w:p>
        </w:tc>
        <w:tc>
          <w:tcPr>
            <w:tcW w:w="8279" w:type="dxa"/>
            <w:gridSpan w:val="6"/>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用于双碑村南北大街美化、双碑村南北大街绿化工程款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rPr>
            </w:pPr>
          </w:p>
        </w:tc>
        <w:tc>
          <w:tcPr>
            <w:tcW w:w="2410"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100.00</w:t>
            </w:r>
          </w:p>
        </w:tc>
        <w:tc>
          <w:tcPr>
            <w:tcW w:w="1588" w:type="dxa"/>
            <w:noWrap w:val="0"/>
            <w:vAlign w:val="center"/>
          </w:tcPr>
          <w:p>
            <w:pPr>
              <w:spacing w:line="300" w:lineRule="exact"/>
              <w:jc w:val="center"/>
              <w:rPr>
                <w:rFonts w:hint="eastAsia" w:ascii="方正书宋_GBK" w:hAnsi="方正书宋_GBK" w:eastAsia="方正书宋_GBK" w:cs="方正书宋_GBK"/>
                <w:b/>
              </w:rPr>
            </w:pPr>
          </w:p>
        </w:tc>
        <w:tc>
          <w:tcPr>
            <w:tcW w:w="1304" w:type="dxa"/>
            <w:noWrap w:val="0"/>
            <w:vAlign w:val="center"/>
          </w:tcPr>
          <w:p>
            <w:pPr>
              <w:spacing w:line="300" w:lineRule="exact"/>
              <w:jc w:val="center"/>
              <w:rPr>
                <w:rFonts w:hint="eastAsia" w:ascii="方正书宋_GBK" w:hAnsi="方正书宋_GBK" w:eastAsia="方正书宋_GBK" w:cs="方正书宋_GBK"/>
                <w:b/>
              </w:rPr>
            </w:pPr>
          </w:p>
        </w:tc>
        <w:tc>
          <w:tcPr>
            <w:tcW w:w="2977" w:type="dxa"/>
            <w:gridSpan w:val="2"/>
            <w:noWrap w:val="0"/>
            <w:vAlign w:val="center"/>
          </w:tcPr>
          <w:p>
            <w:pPr>
              <w:spacing w:line="300" w:lineRule="exact"/>
              <w:jc w:val="center"/>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1、全面完成重点村美丽乡村建设</w:t>
            </w:r>
          </w:p>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2、完善农村基础设施</w:t>
            </w:r>
          </w:p>
        </w:tc>
      </w:tr>
    </w:tbl>
    <w:p>
      <w:pPr>
        <w:spacing w:line="14" w:lineRule="exact"/>
        <w:ind w:firstLine="420" w:firstLineChars="200"/>
        <w:jc w:val="center"/>
        <w:rPr>
          <w:rFonts w:hint="eastAsia" w:ascii="Times New Roman" w:hAnsi="宋体" w:cs="宋体"/>
          <w:b/>
        </w:rPr>
      </w:pPr>
      <w:r>
        <w:rPr>
          <w:rFonts w:hint="eastAsia" w:ascii="方正书宋_GBK" w:hAnsi="方正书宋_GBK" w:eastAsia="方正书宋_GBK" w:cs="方正书宋_GBK"/>
          <w:b/>
        </w:rPr>
        <w:t xml:space="preserve"> </w:t>
      </w:r>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工程完成率</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实际完成工程量占总工程量的百分比</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≥96依据验收了解工程量完成情况</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社会影响力</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在全县产生的重要影响，得到广大受众的充分认可。</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≥96广大群众对工程项目的认可度</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≥96根据后期使用情况了解群众满意度</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bl>
    <w:p>
      <w:pPr>
        <w:spacing w:line="300" w:lineRule="exact"/>
        <w:ind w:firstLine="420" w:firstLineChars="200"/>
        <w:jc w:val="left"/>
        <w:rPr>
          <w:rFonts w:hint="eastAsia"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hint="eastAsia" w:ascii="方正书宋_GBK" w:hAnsi="方正书宋_GBK" w:eastAsia="方正书宋_GBK" w:cs="方正书宋_GBK"/>
          <w:b/>
        </w:rPr>
      </w:pPr>
    </w:p>
    <w:p>
      <w:pPr>
        <w:ind w:firstLine="560" w:firstLineChars="200"/>
        <w:jc w:val="left"/>
        <w:outlineLvl w:val="1"/>
        <w:rPr>
          <w:rFonts w:hint="eastAsia" w:ascii="Times New Roman" w:hAnsi="宋体" w:cs="宋体"/>
          <w:b/>
          <w:sz w:val="28"/>
        </w:rPr>
      </w:pPr>
      <w:r>
        <w:rPr>
          <w:rFonts w:hint="eastAsia" w:ascii="方正仿宋_GBK" w:hAnsi="方正仿宋_GBK" w:eastAsia="方正仿宋_GBK" w:cs="方正仿宋_GBK"/>
          <w:b/>
          <w:sz w:val="28"/>
        </w:rPr>
        <w:t>21、土地出让金/双碑村南北大街美化、双碑村南北大街绿化（双碑村南北大街绿化）绩效目标表</w:t>
      </w:r>
      <w:bookmarkStart w:id="24" w:name="_Toc2220"/>
      <w:r>
        <w:fldChar w:fldCharType="begin"/>
      </w:r>
      <w:r>
        <w:rPr>
          <w:rFonts w:hint="eastAsia" w:ascii="方正仿宋_GBK" w:hAnsi="方正仿宋_GBK" w:eastAsia="方正仿宋_GBK" w:cs="方正仿宋_GBK"/>
          <w:b/>
          <w:sz w:val="28"/>
        </w:rPr>
        <w:instrText xml:space="preserve"> TC 21、土地出让金/双碑村南北大街美化、双碑村南北大街绿化（双碑村南北大街绿化）绩效目标表 \f C \l 1 </w:instrText>
      </w:r>
      <w:r>
        <w:rPr>
          <w:rFonts w:hint="eastAsia" w:ascii="方正仿宋_GBK" w:hAnsi="方正仿宋_GBK" w:eastAsia="方正仿宋_GBK" w:cs="方正仿宋_GBK"/>
          <w:b/>
          <w:sz w:val="28"/>
        </w:rPr>
        <w:fldChar w:fldCharType="end"/>
      </w:r>
      <w:bookmarkEnd w:id="24"/>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6"/>
            <w:tcBorders>
              <w:top w:val="single" w:color="FFFFFF" w:sz="6" w:space="0"/>
              <w:left w:val="single" w:color="FFFFFF" w:sz="6" w:space="0"/>
              <w:right w:val="single" w:color="FFFFFF" w:sz="6" w:space="0"/>
            </w:tcBorders>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212002隆尧县精神文明建设委员会办公室</w:t>
            </w:r>
          </w:p>
        </w:tc>
        <w:tc>
          <w:tcPr>
            <w:tcW w:w="1701" w:type="dxa"/>
            <w:tcBorders>
              <w:top w:val="single" w:color="FFFFFF" w:sz="6" w:space="0"/>
              <w:left w:val="single" w:color="FFFFFF" w:sz="6" w:space="0"/>
              <w:right w:val="single" w:color="FFFFFF" w:sz="6" w:space="0"/>
            </w:tcBorders>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212-0102-YXN-6QPB</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4281" w:type="dxa"/>
            <w:gridSpan w:val="3"/>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土地出让金/双碑村南北大街美化、双碑村南北大街绿化（双碑村南北大街绿化）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94500.00</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94500.00</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701" w:type="dxa"/>
            <w:noWrap w:val="0"/>
            <w:vAlign w:val="center"/>
          </w:tcPr>
          <w:p>
            <w:pPr>
              <w:spacing w:line="300" w:lineRule="exact"/>
              <w:jc w:val="lef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rPr>
            </w:pPr>
          </w:p>
        </w:tc>
        <w:tc>
          <w:tcPr>
            <w:tcW w:w="8279" w:type="dxa"/>
            <w:gridSpan w:val="6"/>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用于双碑村南北大街美化、双碑村南北大街绿化工程款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10月底</w:t>
            </w:r>
          </w:p>
        </w:tc>
        <w:tc>
          <w:tcPr>
            <w:tcW w:w="2977"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noWrap w:val="0"/>
            <w:vAlign w:val="top"/>
          </w:tcPr>
          <w:p>
            <w:pPr>
              <w:spacing w:line="300" w:lineRule="exact"/>
              <w:jc w:val="left"/>
              <w:outlineLvl w:val="1"/>
              <w:rPr>
                <w:rFonts w:hint="eastAsia" w:ascii="方正仿宋_GBK" w:hAnsi="方正仿宋_GBK" w:eastAsia="方正仿宋_GBK" w:cs="方正仿宋_GBK"/>
                <w:b/>
                <w:sz w:val="28"/>
              </w:rPr>
            </w:pPr>
          </w:p>
        </w:tc>
        <w:tc>
          <w:tcPr>
            <w:tcW w:w="2410"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100.00</w:t>
            </w:r>
          </w:p>
        </w:tc>
        <w:tc>
          <w:tcPr>
            <w:tcW w:w="1588" w:type="dxa"/>
            <w:noWrap w:val="0"/>
            <w:vAlign w:val="center"/>
          </w:tcPr>
          <w:p>
            <w:pPr>
              <w:spacing w:line="300" w:lineRule="exact"/>
              <w:jc w:val="center"/>
              <w:rPr>
                <w:rFonts w:hint="eastAsia" w:ascii="方正书宋_GBK" w:hAnsi="方正书宋_GBK" w:eastAsia="方正书宋_GBK" w:cs="方正书宋_GBK"/>
                <w:b/>
              </w:rPr>
            </w:pPr>
          </w:p>
        </w:tc>
        <w:tc>
          <w:tcPr>
            <w:tcW w:w="1304" w:type="dxa"/>
            <w:noWrap w:val="0"/>
            <w:vAlign w:val="center"/>
          </w:tcPr>
          <w:p>
            <w:pPr>
              <w:spacing w:line="300" w:lineRule="exact"/>
              <w:jc w:val="center"/>
              <w:rPr>
                <w:rFonts w:hint="eastAsia" w:ascii="方正书宋_GBK" w:hAnsi="方正书宋_GBK" w:eastAsia="方正书宋_GBK" w:cs="方正书宋_GBK"/>
                <w:b/>
              </w:rPr>
            </w:pPr>
          </w:p>
        </w:tc>
        <w:tc>
          <w:tcPr>
            <w:tcW w:w="2977" w:type="dxa"/>
            <w:gridSpan w:val="2"/>
            <w:noWrap w:val="0"/>
            <w:vAlign w:val="center"/>
          </w:tcPr>
          <w:p>
            <w:pPr>
              <w:spacing w:line="300" w:lineRule="exact"/>
              <w:jc w:val="center"/>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8279" w:type="dxa"/>
            <w:gridSpan w:val="6"/>
            <w:tcBorders>
              <w:bottom w:val="nil"/>
            </w:tcBorders>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1、全面完成重点村美丽乡村建设</w:t>
            </w:r>
          </w:p>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2、完善农村基础设施</w:t>
            </w:r>
          </w:p>
        </w:tc>
      </w:tr>
    </w:tbl>
    <w:p>
      <w:pPr>
        <w:spacing w:line="14" w:lineRule="exact"/>
        <w:ind w:firstLine="420" w:firstLineChars="200"/>
        <w:jc w:val="center"/>
        <w:rPr>
          <w:rFonts w:hint="eastAsia" w:ascii="Times New Roman" w:hAnsi="宋体" w:cs="宋体"/>
          <w:b/>
        </w:rPr>
      </w:pPr>
      <w:r>
        <w:rPr>
          <w:rFonts w:hint="eastAsia" w:ascii="方正书宋_GBK" w:hAnsi="方正书宋_GBK" w:eastAsia="方正书宋_GBK" w:cs="方正书宋_GBK"/>
          <w:b/>
        </w:rPr>
        <w:t xml:space="preserve"> </w:t>
      </w:r>
    </w:p>
    <w:tbl>
      <w:tblPr>
        <w:tblStyle w:val="7"/>
        <w:tblW w:w="94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1276"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指标值</w:t>
            </w:r>
          </w:p>
        </w:tc>
        <w:tc>
          <w:tcPr>
            <w:tcW w:w="1701"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数量指标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工程完工率</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实际完成工程量占总工程量的百分比</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≥98依据验收情况了解工程量的完成情况</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社会影响力</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在全县产生的重要影响，得到广大受众的充分认可。</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≥98群众对工程项目的认可度</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1276"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≥98依据后期使用情况了解群众满意度</w:t>
            </w:r>
          </w:p>
        </w:tc>
        <w:tc>
          <w:tcPr>
            <w:tcW w:w="170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验收报告</w:t>
            </w:r>
          </w:p>
        </w:tc>
      </w:tr>
    </w:tbl>
    <w:p>
      <w:pPr>
        <w:spacing w:line="300" w:lineRule="exact"/>
        <w:ind w:firstLine="420" w:firstLineChars="200"/>
        <w:jc w:val="left"/>
        <w:rPr>
          <w:rFonts w:hint="eastAsia" w:ascii="方正书宋_GBK" w:hAnsi="方正书宋_GBK" w:eastAsia="方正书宋_GBK" w:cs="方正书宋_GBK"/>
          <w:b/>
        </w:rPr>
        <w:sectPr>
          <w:pgSz w:w="11906" w:h="16838"/>
          <w:pgMar w:top="1984" w:right="1304" w:bottom="1134" w:left="1304" w:header="851" w:footer="992" w:gutter="0"/>
          <w:cols w:space="720" w:num="1"/>
          <w:docGrid w:type="lines" w:linePitch="312" w:charSpace="0"/>
        </w:sectPr>
      </w:pPr>
    </w:p>
    <w:p>
      <w:pPr>
        <w:spacing w:line="300" w:lineRule="exact"/>
        <w:ind w:firstLine="420" w:firstLineChars="200"/>
        <w:jc w:val="left"/>
        <w:rPr>
          <w:rFonts w:hint="eastAsia" w:ascii="方正书宋_GBK" w:hAnsi="方正书宋_GBK" w:eastAsia="方正书宋_GBK" w:cs="方正书宋_GBK"/>
          <w:b/>
        </w:rPr>
      </w:pPr>
    </w:p>
    <w:p>
      <w:pPr>
        <w:ind w:firstLine="420" w:firstLineChars="200"/>
        <w:jc w:val="center"/>
        <w:rPr>
          <w:rFonts w:hint="eastAsia" w:ascii="方正书宋_GBK" w:hAnsi="方正书宋_GBK" w:eastAsia="方正书宋_GBK" w:cs="方正书宋_GBK"/>
        </w:rPr>
      </w:pPr>
    </w:p>
    <w:p>
      <w:pPr>
        <w:numPr>
          <w:ilvl w:val="0"/>
          <w:numId w:val="0"/>
        </w:numPr>
        <w:autoSpaceDE w:val="0"/>
        <w:autoSpaceDN w:val="0"/>
        <w:adjustRightInd w:val="0"/>
        <w:ind w:leftChars="200"/>
        <w:jc w:val="left"/>
        <w:rPr>
          <w:rFonts w:hint="eastAsia" w:ascii="Times New Roman" w:hAnsi="Times New Roman" w:eastAsia="方正仿宋_GBK" w:cs="Times New Roman"/>
          <w:b/>
          <w:sz w:val="32"/>
          <w:szCs w:val="32"/>
        </w:rPr>
      </w:pPr>
    </w:p>
    <w:p>
      <w:pPr>
        <w:autoSpaceDE w:val="0"/>
        <w:autoSpaceDN w:val="0"/>
        <w:adjustRightInd w:val="0"/>
        <w:ind w:firstLine="840" w:firstLineChars="300"/>
        <w:jc w:val="left"/>
        <w:rPr>
          <w:rFonts w:ascii="黑体" w:hAnsi="黑体" w:eastAsia="黑体" w:cs="Times New Roman"/>
          <w:sz w:val="32"/>
          <w:szCs w:val="32"/>
        </w:rPr>
      </w:pPr>
      <w:r>
        <w:rPr>
          <w:rFonts w:hint="eastAsia" w:ascii="方正仿宋_GBK" w:eastAsia="方正仿宋_GBK"/>
          <w:b/>
          <w:sz w:val="28"/>
        </w:rPr>
        <w:t xml:space="preserve"> </w:t>
      </w:r>
      <w:bookmarkEnd w:id="0"/>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25"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366.7940</w:t>
      </w:r>
      <w:r>
        <w:rPr>
          <w:rFonts w:ascii="Times New Roman" w:hAnsi="Times New Roman" w:eastAsia="仿宋" w:cs="Times New Roman"/>
          <w:sz w:val="32"/>
          <w:szCs w:val="24"/>
        </w:rPr>
        <w:t>万元。具体内容见下表。</w:t>
      </w:r>
      <w:bookmarkEnd w:id="25"/>
    </w:p>
    <w:p>
      <w:pPr>
        <w:ind w:firstLine="640" w:firstLineChars="200"/>
        <w:jc w:val="center"/>
        <w:outlineLvl w:val="0"/>
        <w:rPr>
          <w:rFonts w:hint="eastAsia" w:ascii="Times New Roman" w:hAnsi="宋体" w:cs="宋体"/>
          <w:b/>
          <w:sz w:val="32"/>
        </w:rPr>
      </w:pPr>
      <w:r>
        <w:rPr>
          <w:rFonts w:hint="eastAsia" w:ascii="方正小标宋_GBK" w:hAnsi="方正小标宋_GBK" w:eastAsia="方正小标宋_GBK" w:cs="方正小标宋_GBK"/>
          <w:b/>
          <w:sz w:val="32"/>
        </w:rPr>
        <w:t>部门政府采购预算</w:t>
      </w:r>
      <w:bookmarkStart w:id="26" w:name="_Toc24042"/>
      <w:bookmarkStart w:id="27" w:name="_Toc32410"/>
      <w:r>
        <w:fldChar w:fldCharType="begin"/>
      </w:r>
      <w:r>
        <w:rPr>
          <w:rFonts w:hint="eastAsia" w:ascii="方正小标宋_GBK" w:hAnsi="方正小标宋_GBK" w:eastAsia="方正小标宋_GBK" w:cs="方正小标宋_GBK"/>
          <w:b/>
          <w:sz w:val="32"/>
        </w:rPr>
        <w:instrText xml:space="preserve"> TC 部门政府采购预算 \f A \l 1 </w:instrText>
      </w:r>
      <w:r>
        <w:rPr>
          <w:rFonts w:hint="eastAsia" w:ascii="方正小标宋_GBK" w:hAnsi="方正小标宋_GBK" w:eastAsia="方正小标宋_GBK" w:cs="方正小标宋_GBK"/>
          <w:b/>
          <w:sz w:val="32"/>
        </w:rPr>
        <w:fldChar w:fldCharType="end"/>
      </w:r>
      <w:bookmarkEnd w:id="26"/>
      <w:bookmarkEnd w:id="27"/>
    </w:p>
    <w:tbl>
      <w:tblPr>
        <w:tblStyle w:val="7"/>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03" w:type="dxa"/>
            <w:gridSpan w:val="7"/>
            <w:tcBorders>
              <w:top w:val="single" w:color="FFFFFF" w:sz="6" w:space="0"/>
              <w:left w:val="single" w:color="FFFFFF" w:sz="6" w:space="0"/>
              <w:right w:val="single" w:color="FFFFFF" w:sz="6" w:space="0"/>
            </w:tcBorders>
            <w:noWrap w:val="0"/>
            <w:vAlign w:val="center"/>
          </w:tcPr>
          <w:p>
            <w:pPr>
              <w:spacing w:line="300" w:lineRule="exact"/>
              <w:jc w:val="left"/>
              <w:rPr>
                <w:rFonts w:hint="eastAsia" w:ascii="方正小标宋_GBK" w:hAnsi="方正小标宋_GBK" w:eastAsia="方正小标宋_GBK" w:cs="方正小标宋_GBK"/>
                <w:b/>
                <w:sz w:val="24"/>
              </w:rPr>
            </w:pPr>
            <w:r>
              <w:rPr>
                <w:rFonts w:hint="eastAsia" w:ascii="方正小标宋_GBK" w:hAnsi="方正小标宋_GBK" w:eastAsia="方正小标宋_GBK" w:cs="方正小标宋_GBK"/>
                <w:b/>
                <w:sz w:val="24"/>
              </w:rPr>
              <w:t>212隆尧县精神文明建设委员会办公室</w:t>
            </w:r>
          </w:p>
        </w:tc>
        <w:tc>
          <w:tcPr>
            <w:tcW w:w="6804" w:type="dxa"/>
            <w:gridSpan w:val="6"/>
            <w:tcBorders>
              <w:top w:val="single" w:color="FFFFFF" w:sz="6" w:space="0"/>
              <w:left w:val="single" w:color="FFFFFF" w:sz="6" w:space="0"/>
              <w:right w:val="single" w:color="FFFFFF" w:sz="6" w:space="0"/>
            </w:tcBorders>
            <w:noWrap w:val="0"/>
            <w:vAlign w:val="center"/>
          </w:tcPr>
          <w:p>
            <w:pPr>
              <w:spacing w:line="300" w:lineRule="exact"/>
              <w:jc w:val="right"/>
              <w:rPr>
                <w:rFonts w:hint="eastAsia" w:ascii="方正书宋_GBK" w:hAnsi="方正书宋_GBK" w:eastAsia="方正书宋_GBK" w:cs="方正书宋_GBK"/>
                <w:b/>
                <w:sz w:val="24"/>
              </w:rPr>
            </w:pPr>
            <w:r>
              <w:rPr>
                <w:rFonts w:hint="eastAsia" w:ascii="方正书宋_GBK" w:hAnsi="方正书宋_GBK" w:eastAsia="方正书宋_GBK" w:cs="方正书宋_GBK"/>
                <w:b/>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18" w:type="dxa"/>
            <w:gridSpan w:val="2"/>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政府采购项目来源</w:t>
            </w:r>
          </w:p>
        </w:tc>
        <w:tc>
          <w:tcPr>
            <w:tcW w:w="1531"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采购物品名称</w:t>
            </w:r>
          </w:p>
        </w:tc>
        <w:tc>
          <w:tcPr>
            <w:tcW w:w="1531"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政府采购目录序号</w:t>
            </w:r>
          </w:p>
        </w:tc>
        <w:tc>
          <w:tcPr>
            <w:tcW w:w="709"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计量  单位</w:t>
            </w:r>
          </w:p>
        </w:tc>
        <w:tc>
          <w:tcPr>
            <w:tcW w:w="907"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数量</w:t>
            </w:r>
          </w:p>
        </w:tc>
        <w:tc>
          <w:tcPr>
            <w:tcW w:w="907" w:type="dxa"/>
            <w:vMerge w:val="restart"/>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单价</w:t>
            </w:r>
          </w:p>
        </w:tc>
        <w:tc>
          <w:tcPr>
            <w:tcW w:w="6804" w:type="dxa"/>
            <w:gridSpan w:val="6"/>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8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预算资金</w:t>
            </w:r>
          </w:p>
        </w:tc>
        <w:tc>
          <w:tcPr>
            <w:tcW w:w="1531" w:type="dxa"/>
            <w:vMerge w:val="continue"/>
            <w:noWrap w:val="0"/>
            <w:vAlign w:val="top"/>
          </w:tcPr>
          <w:p>
            <w:pPr>
              <w:spacing w:line="300" w:lineRule="exact"/>
              <w:jc w:val="left"/>
              <w:outlineLvl w:val="0"/>
              <w:rPr>
                <w:rFonts w:hint="eastAsia" w:ascii="方正小标宋_GBK" w:hAnsi="方正小标宋_GBK" w:eastAsia="方正小标宋_GBK" w:cs="方正小标宋_GBK"/>
                <w:b/>
                <w:sz w:val="32"/>
              </w:rPr>
            </w:pPr>
          </w:p>
        </w:tc>
        <w:tc>
          <w:tcPr>
            <w:tcW w:w="1531" w:type="dxa"/>
            <w:vMerge w:val="continue"/>
            <w:noWrap w:val="0"/>
            <w:vAlign w:val="top"/>
          </w:tcPr>
          <w:p>
            <w:pPr>
              <w:spacing w:line="300" w:lineRule="exact"/>
              <w:jc w:val="left"/>
              <w:outlineLvl w:val="0"/>
              <w:rPr>
                <w:rFonts w:hint="eastAsia" w:ascii="方正小标宋_GBK" w:hAnsi="方正小标宋_GBK" w:eastAsia="方正小标宋_GBK" w:cs="方正小标宋_GBK"/>
                <w:b/>
                <w:sz w:val="32"/>
              </w:rPr>
            </w:pPr>
          </w:p>
        </w:tc>
        <w:tc>
          <w:tcPr>
            <w:tcW w:w="709" w:type="dxa"/>
            <w:vMerge w:val="continue"/>
            <w:noWrap w:val="0"/>
            <w:vAlign w:val="top"/>
          </w:tcPr>
          <w:p>
            <w:pPr>
              <w:spacing w:line="300" w:lineRule="exact"/>
              <w:jc w:val="left"/>
              <w:outlineLvl w:val="0"/>
              <w:rPr>
                <w:rFonts w:hint="eastAsia" w:ascii="方正小标宋_GBK" w:hAnsi="方正小标宋_GBK" w:eastAsia="方正小标宋_GBK" w:cs="方正小标宋_GBK"/>
                <w:b/>
                <w:sz w:val="32"/>
              </w:rPr>
            </w:pPr>
          </w:p>
        </w:tc>
        <w:tc>
          <w:tcPr>
            <w:tcW w:w="907" w:type="dxa"/>
            <w:vMerge w:val="continue"/>
            <w:noWrap w:val="0"/>
            <w:vAlign w:val="top"/>
          </w:tcPr>
          <w:p>
            <w:pPr>
              <w:spacing w:line="300" w:lineRule="exact"/>
              <w:jc w:val="left"/>
              <w:outlineLvl w:val="0"/>
              <w:rPr>
                <w:rFonts w:hint="eastAsia" w:ascii="方正小标宋_GBK" w:hAnsi="方正小标宋_GBK" w:eastAsia="方正小标宋_GBK" w:cs="方正小标宋_GBK"/>
                <w:b/>
                <w:sz w:val="32"/>
              </w:rPr>
            </w:pPr>
          </w:p>
        </w:tc>
        <w:tc>
          <w:tcPr>
            <w:tcW w:w="907" w:type="dxa"/>
            <w:vMerge w:val="continue"/>
            <w:noWrap w:val="0"/>
            <w:vAlign w:val="top"/>
          </w:tcPr>
          <w:p>
            <w:pPr>
              <w:spacing w:line="300" w:lineRule="exact"/>
              <w:jc w:val="left"/>
              <w:outlineLvl w:val="0"/>
              <w:rPr>
                <w:rFonts w:hint="eastAsia" w:ascii="方正小标宋_GBK" w:hAnsi="方正小标宋_GBK" w:eastAsia="方正小标宋_GBK" w:cs="方正小标宋_GBK"/>
                <w:b/>
                <w:sz w:val="32"/>
              </w:rPr>
            </w:pP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合计</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一般公共预算拨款</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基金预算拨款</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国有资本经营预算拨款</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财政专户核拨</w:t>
            </w:r>
          </w:p>
        </w:tc>
        <w:tc>
          <w:tcPr>
            <w:tcW w:w="113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隆尧县精神文明建设委员会办公室小计</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531" w:type="dxa"/>
            <w:noWrap w:val="0"/>
            <w:vAlign w:val="center"/>
          </w:tcPr>
          <w:p>
            <w:pPr>
              <w:spacing w:line="300" w:lineRule="exact"/>
              <w:jc w:val="left"/>
              <w:rPr>
                <w:rFonts w:hint="eastAsia" w:ascii="方正书宋_GBK" w:hAnsi="方正书宋_GBK" w:eastAsia="方正书宋_GBK" w:cs="方正书宋_GBK"/>
                <w:b/>
              </w:rPr>
            </w:pPr>
          </w:p>
        </w:tc>
        <w:tc>
          <w:tcPr>
            <w:tcW w:w="1531" w:type="dxa"/>
            <w:noWrap w:val="0"/>
            <w:vAlign w:val="center"/>
          </w:tcPr>
          <w:p>
            <w:pPr>
              <w:spacing w:line="300" w:lineRule="exact"/>
              <w:jc w:val="left"/>
              <w:rPr>
                <w:rFonts w:hint="eastAsia" w:ascii="方正书宋_GBK" w:hAnsi="方正书宋_GBK" w:eastAsia="方正书宋_GBK" w:cs="方正书宋_GBK"/>
                <w:b/>
              </w:rPr>
            </w:pPr>
          </w:p>
        </w:tc>
        <w:tc>
          <w:tcPr>
            <w:tcW w:w="709" w:type="dxa"/>
            <w:noWrap w:val="0"/>
            <w:vAlign w:val="center"/>
          </w:tcPr>
          <w:p>
            <w:pPr>
              <w:spacing w:line="300" w:lineRule="exact"/>
              <w:jc w:val="center"/>
              <w:rPr>
                <w:rFonts w:hint="eastAsia" w:ascii="方正书宋_GBK" w:hAnsi="方正书宋_GBK" w:eastAsia="方正书宋_GBK" w:cs="方正书宋_GBK"/>
                <w:b/>
              </w:rPr>
            </w:pPr>
          </w:p>
        </w:tc>
        <w:tc>
          <w:tcPr>
            <w:tcW w:w="907" w:type="dxa"/>
            <w:noWrap w:val="0"/>
            <w:vAlign w:val="center"/>
          </w:tcPr>
          <w:p>
            <w:pPr>
              <w:spacing w:line="300" w:lineRule="exact"/>
              <w:jc w:val="right"/>
              <w:rPr>
                <w:rFonts w:hint="eastAsia" w:ascii="方正书宋_GBK" w:hAnsi="方正书宋_GBK" w:eastAsia="方正书宋_GBK" w:cs="方正书宋_GBK"/>
                <w:b/>
              </w:rPr>
            </w:pPr>
          </w:p>
        </w:tc>
        <w:tc>
          <w:tcPr>
            <w:tcW w:w="907"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3667940.00</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382000.00</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3285940.00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2020年精神文明建设经费</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50000.00</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复印纸</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A090101</w:t>
            </w:r>
          </w:p>
        </w:tc>
        <w:tc>
          <w:tcPr>
            <w:tcW w:w="709"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箱</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30.00</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170.00</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5100.00</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5100.00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2020年精神文明建设经费</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50000.00</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鼓粉盒</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A090201</w:t>
            </w:r>
          </w:p>
        </w:tc>
        <w:tc>
          <w:tcPr>
            <w:tcW w:w="709"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10.00</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120.00</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1200.00</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1200.00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2020年精神文明建设经费</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50000.00</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文具</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A090401</w:t>
            </w:r>
          </w:p>
        </w:tc>
        <w:tc>
          <w:tcPr>
            <w:tcW w:w="709"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60.00</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30.00</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1800.00</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1800.00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2020年精神文明建设经费</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50000.00</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其他文教用品</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A090499</w:t>
            </w:r>
          </w:p>
        </w:tc>
        <w:tc>
          <w:tcPr>
            <w:tcW w:w="709"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76.00</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25.00</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1900.00</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1900.00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2020年精神文明建设经费</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50000.00</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本册</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A080203</w:t>
            </w:r>
          </w:p>
        </w:tc>
        <w:tc>
          <w:tcPr>
            <w:tcW w:w="709"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本</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70.00</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60.00</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4200.00</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4200.00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2020年精神文明建设经费</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50000.00</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其他印刷品</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A080299</w:t>
            </w:r>
          </w:p>
        </w:tc>
        <w:tc>
          <w:tcPr>
            <w:tcW w:w="709"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页</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21300.00</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0.60</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12780.00</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12780.00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2020年精神文明建设经费</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50000.00</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票据</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A080202</w:t>
            </w:r>
          </w:p>
        </w:tc>
        <w:tc>
          <w:tcPr>
            <w:tcW w:w="709"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本</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10.00</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2.00</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20.00</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20.00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2020年度省级文明县城创建经费</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150000.00</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复印纸</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A090101</w:t>
            </w:r>
          </w:p>
        </w:tc>
        <w:tc>
          <w:tcPr>
            <w:tcW w:w="709"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箱</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125.00</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200.00</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25000.00</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25000.00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2020年度省级文明县城创建经费</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150000.00</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其他印刷品</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A080299</w:t>
            </w:r>
          </w:p>
        </w:tc>
        <w:tc>
          <w:tcPr>
            <w:tcW w:w="709"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页</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50000.00</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0.50</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25000.00</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25000.00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2020年度省级文明县城创建经费</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150000.00</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语音输入设备</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A02010610</w:t>
            </w:r>
          </w:p>
        </w:tc>
        <w:tc>
          <w:tcPr>
            <w:tcW w:w="709"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1.00</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5000.00</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5000.00</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5000.00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冀财教[2019]139号/提前下达2020年中央专项彩票公益金支持乡村学校少年宫项目</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150000.00</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复印纸</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A090101</w:t>
            </w:r>
          </w:p>
        </w:tc>
        <w:tc>
          <w:tcPr>
            <w:tcW w:w="709"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箱</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750.00</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200.00</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150000.00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150000.00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2020年省级文明县城创建点位打造</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300000.00</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其他构筑物</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A010399</w:t>
            </w:r>
          </w:p>
        </w:tc>
        <w:tc>
          <w:tcPr>
            <w:tcW w:w="709"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项</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1.00</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300000.00</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300000.00</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300000.00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土地出让金/双碑村南北大街美化、双碑村南北大街绿化（1标段双碑村南北大街美化）</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271969.00</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其他公共设施施工</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B021599</w:t>
            </w:r>
          </w:p>
        </w:tc>
        <w:tc>
          <w:tcPr>
            <w:tcW w:w="709"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1.00</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271969.00</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271969.00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271969.00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土地出让金/隆尧县2017年美丽乡村建设（二次）绿化</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463323.00</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其他公共设施施工</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B021599</w:t>
            </w:r>
          </w:p>
        </w:tc>
        <w:tc>
          <w:tcPr>
            <w:tcW w:w="709"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1.00</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463323.00</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463323.00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463323.00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土地出让金/隆尧县2017年美丽乡村建设项目2标段西毛尔寨、张家口村</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119446.00</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其他公共设施施工</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B021599</w:t>
            </w:r>
          </w:p>
        </w:tc>
        <w:tc>
          <w:tcPr>
            <w:tcW w:w="709"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1.00</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119446.00</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119446.00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119446.00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土地出让金/双碑村南北大街美化、双碑村南北大街绿化（双碑村南北大街绿化）</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94500.00</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其他公共设施施工</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B021599</w:t>
            </w:r>
          </w:p>
        </w:tc>
        <w:tc>
          <w:tcPr>
            <w:tcW w:w="709"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1.00</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94500.00</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94500.00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94500.00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土地出让金/隆尧县2017年美丽乡村建设项目十四标段（王桥村）</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150035.00</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其他公共设施施工</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B021599</w:t>
            </w:r>
          </w:p>
        </w:tc>
        <w:tc>
          <w:tcPr>
            <w:tcW w:w="709"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1.00</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150035.00</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150035.00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150035.00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土地出让金/隆尧县2017年美丽乡村建设项目4标段尧张庄、东良三</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144388.00</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其他公共设施施工</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B021599</w:t>
            </w:r>
          </w:p>
        </w:tc>
        <w:tc>
          <w:tcPr>
            <w:tcW w:w="709"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1.00</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144388.00</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144388.00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144388.00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土地出让金/隆尧县2017年美丽乡村建设项目五标段（甄庄村）</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129771.00</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其他公共设施施工</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B021599</w:t>
            </w:r>
          </w:p>
        </w:tc>
        <w:tc>
          <w:tcPr>
            <w:tcW w:w="709"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1.00</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129771.00</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129771.00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129771.00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土地出让金/隆尧县2017年美丽乡村建设项目六标段（西山南村）</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242678.00</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其他公共设施施工</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B021599</w:t>
            </w:r>
          </w:p>
        </w:tc>
        <w:tc>
          <w:tcPr>
            <w:tcW w:w="709"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1.00</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242678.00</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242678.00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242678.00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土地出让金/隆尧县2017年美丽乡村建设项目九标段（西魏村）</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113015.00</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其他公共设施施工</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B021599</w:t>
            </w:r>
          </w:p>
        </w:tc>
        <w:tc>
          <w:tcPr>
            <w:tcW w:w="709"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1.00</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113015.00</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113015.00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113015.00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土地出让金/隆尧县2017年美丽乡村建设项目二标段（前苏薛村）</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188773.00</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其他公共设施施工</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B021599</w:t>
            </w:r>
          </w:p>
        </w:tc>
        <w:tc>
          <w:tcPr>
            <w:tcW w:w="709"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1.00</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188773.00</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188773.00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188773.00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土地出让金/隆尧县2017年美丽乡村建设项目3标段赵孟、西魏、王桥村</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127153.00</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其他公共设施施工</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B021599</w:t>
            </w:r>
          </w:p>
        </w:tc>
        <w:tc>
          <w:tcPr>
            <w:tcW w:w="709"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1.00</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127153.00</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127153.00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127153.00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土地出让金/隆尧县2017年美丽乡村建设项目1标段西山南村、佃户营村、北小霍村</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171397.00</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其他公共设施施工</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B021599</w:t>
            </w:r>
          </w:p>
        </w:tc>
        <w:tc>
          <w:tcPr>
            <w:tcW w:w="709"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1.00</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171397.00</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171397.00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171397.00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土地出让金/隆尧县2017年美丽乡村建设项目八标段（东良三村）</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107881.00</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其他公共设施施工</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B021599</w:t>
            </w:r>
          </w:p>
        </w:tc>
        <w:tc>
          <w:tcPr>
            <w:tcW w:w="709"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1.00</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107881.00</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107881.00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107881.00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土地出让金/隆尧县2017年美丽乡村建设项目七标段（佃户营村）</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147385.00</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其他公共设施施工</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B021599</w:t>
            </w:r>
          </w:p>
        </w:tc>
        <w:tc>
          <w:tcPr>
            <w:tcW w:w="709"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1.00</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147385.00</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147385.00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147385.00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土地出让金/隆尧县2017年美丽乡村建设项目四标段（前枣林庄村）</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162343.00</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其他公共设施施工</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B021599</w:t>
            </w:r>
          </w:p>
        </w:tc>
        <w:tc>
          <w:tcPr>
            <w:tcW w:w="709"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1.00</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162343.00</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162343.00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162343.00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98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土地出让金/隆尧县2017年美丽乡村建设项目十标段（范贾村）</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259296.00</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其他公共设施施工</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B021599</w:t>
            </w:r>
          </w:p>
        </w:tc>
        <w:tc>
          <w:tcPr>
            <w:tcW w:w="709"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1.00</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259296.00</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259296.00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259296.00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984"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土地出让金/隆尧县2017年美丽乡村建设项目一标段（后苏薛村）</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242587.00</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其他公共设施施工</w:t>
            </w:r>
          </w:p>
        </w:tc>
        <w:tc>
          <w:tcPr>
            <w:tcW w:w="1531" w:type="dxa"/>
            <w:noWrap w:val="0"/>
            <w:vAlign w:val="center"/>
          </w:tcPr>
          <w:p>
            <w:pPr>
              <w:spacing w:line="300" w:lineRule="exact"/>
              <w:jc w:val="left"/>
              <w:rPr>
                <w:rFonts w:hint="eastAsia" w:ascii="方正书宋_GBK" w:hAnsi="方正书宋_GBK" w:eastAsia="方正书宋_GBK" w:cs="方正书宋_GBK"/>
                <w:b/>
              </w:rPr>
            </w:pPr>
            <w:r>
              <w:rPr>
                <w:rFonts w:hint="eastAsia" w:ascii="方正书宋_GBK" w:hAnsi="方正书宋_GBK" w:eastAsia="方正书宋_GBK" w:cs="方正书宋_GBK"/>
                <w:b/>
              </w:rPr>
              <w:t>B021599</w:t>
            </w:r>
          </w:p>
        </w:tc>
        <w:tc>
          <w:tcPr>
            <w:tcW w:w="709" w:type="dxa"/>
            <w:noWrap w:val="0"/>
            <w:vAlign w:val="center"/>
          </w:tcPr>
          <w:p>
            <w:pPr>
              <w:spacing w:line="300" w:lineRule="exact"/>
              <w:jc w:val="center"/>
              <w:rPr>
                <w:rFonts w:hint="eastAsia" w:ascii="方正书宋_GBK" w:hAnsi="方正书宋_GBK" w:eastAsia="方正书宋_GBK" w:cs="方正书宋_GBK"/>
                <w:b/>
              </w:rPr>
            </w:pPr>
            <w:r>
              <w:rPr>
                <w:rFonts w:hint="eastAsia" w:ascii="方正书宋_GBK" w:hAnsi="方正书宋_GBK" w:eastAsia="方正书宋_GBK" w:cs="方正书宋_GBK"/>
                <w:b/>
              </w:rPr>
              <w:t>个</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1.00</w:t>
            </w:r>
          </w:p>
        </w:tc>
        <w:tc>
          <w:tcPr>
            <w:tcW w:w="907"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242587.00</w:t>
            </w: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242587.00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r>
              <w:rPr>
                <w:rFonts w:hint="eastAsia" w:ascii="方正书宋_GBK" w:hAnsi="方正书宋_GBK" w:eastAsia="方正书宋_GBK" w:cs="方正书宋_GBK"/>
                <w:b/>
              </w:rPr>
              <w:t>242587.00</w:t>
            </w: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c>
          <w:tcPr>
            <w:tcW w:w="1134" w:type="dxa"/>
            <w:noWrap w:val="0"/>
            <w:vAlign w:val="center"/>
          </w:tcPr>
          <w:p>
            <w:pPr>
              <w:spacing w:line="300" w:lineRule="exact"/>
              <w:jc w:val="right"/>
              <w:rPr>
                <w:rFonts w:hint="eastAsia" w:ascii="方正书宋_GBK" w:hAnsi="方正书宋_GBK" w:eastAsia="方正书宋_GBK" w:cs="方正书宋_GBK"/>
                <w:b/>
              </w:rPr>
            </w:pPr>
          </w:p>
        </w:tc>
      </w:tr>
    </w:tbl>
    <w:p>
      <w:pPr>
        <w:spacing w:line="300" w:lineRule="exact"/>
        <w:ind w:firstLine="640" w:firstLineChars="200"/>
        <w:jc w:val="left"/>
        <w:outlineLvl w:val="0"/>
        <w:rPr>
          <w:rFonts w:hint="eastAsia" w:ascii="方正小标宋_GBK" w:hAnsi="方正小标宋_GBK" w:eastAsia="方正小标宋_GBK" w:cs="方正小标宋_GBK"/>
          <w:b/>
          <w:sz w:val="32"/>
        </w:rPr>
        <w:sectPr>
          <w:pgSz w:w="16838" w:h="11906" w:orient="landscape"/>
          <w:pgMar w:top="1361" w:right="1021" w:bottom="1361" w:left="1021" w:header="851" w:footer="992" w:gutter="0"/>
          <w:cols w:space="720" w:num="1"/>
          <w:docGrid w:type="lines" w:linePitch="312" w:charSpace="0"/>
        </w:sectPr>
      </w:pPr>
    </w:p>
    <w:p>
      <w:pPr>
        <w:ind w:firstLine="640" w:firstLineChars="200"/>
        <w:outlineLvl w:val="0"/>
        <w:rPr>
          <w:rFonts w:ascii="Times New Roman" w:hAnsi="Times New Roman" w:eastAsia="仿宋" w:cs="Times New Roman"/>
          <w:sz w:val="32"/>
          <w:szCs w:val="24"/>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lang w:eastAsia="zh-CN"/>
        </w:rPr>
        <w:t>七</w:t>
      </w:r>
      <w:r>
        <w:rPr>
          <w:rFonts w:hint="eastAsia" w:ascii="黑体" w:hAnsi="黑体" w:eastAsia="黑体" w:cs="Times New Roman"/>
          <w:sz w:val="32"/>
          <w:szCs w:val="32"/>
        </w:rPr>
        <w:t>、名词解释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1、一般公共预算拨款收入：指省级财政当年拨付的资金。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lang w:eastAsia="zh-CN"/>
        </w:rPr>
        <w:t>八</w:t>
      </w:r>
      <w:r>
        <w:rPr>
          <w:rFonts w:hint="eastAsia" w:ascii="宋体-方正超大字符集" w:hAnsi="宋体-方正超大字符集" w:eastAsia="宋体-方正超大字符集" w:cs="宋体-方正超大字符集"/>
          <w:b/>
          <w:bCs/>
          <w:sz w:val="32"/>
          <w:szCs w:val="32"/>
        </w:rPr>
        <w:t>、其他需要说明的事项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 w:name="方正书宋_GBK">
    <w:altName w:val="微软雅黑"/>
    <w:panose1 w:val="03000509000000000000"/>
    <w:charset w:val="86"/>
    <w:family w:val="script"/>
    <w:pitch w:val="default"/>
    <w:sig w:usb0="00000000" w:usb1="00000000" w:usb2="0000001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pPr>
    <w:r>
      <w:fldChar w:fldCharType="begin"/>
    </w:r>
    <w:r>
      <w:rPr>
        <w:rStyle w:val="9"/>
      </w:rPr>
      <w:instrText xml:space="preserve"> PAGE  </w:instrText>
    </w:r>
    <w:r>
      <w:fldChar w:fldCharType="separate"/>
    </w:r>
    <w:r>
      <w:rPr>
        <w:rStyle w:val="9"/>
      </w:rPr>
      <w:t>1</w:t>
    </w:r>
    <w: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2"/>
      </w:rPr>
    </w:pPr>
    <w:r>
      <w:fldChar w:fldCharType="begin"/>
    </w:r>
    <w:r>
      <w:rPr>
        <w:rStyle w:val="12"/>
      </w:rPr>
      <w:instrText xml:space="preserve">PAGE  </w:instrText>
    </w:r>
    <w:r>
      <w:fldChar w:fldCharType="separate"/>
    </w:r>
    <w:r>
      <w:rPr>
        <w:rStyle w:val="12"/>
      </w:rPr>
      <w:t>12</w:t>
    </w:r>
    <w: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E220F0B"/>
    <w:multiLevelType w:val="singleLevel"/>
    <w:tmpl w:val="DE220F0B"/>
    <w:lvl w:ilvl="0" w:tentative="0">
      <w:start w:val="3"/>
      <w:numFmt w:val="chineseCounting"/>
      <w:suff w:val="nothing"/>
      <w:lvlText w:val="%1、"/>
      <w:lvlJc w:val="left"/>
      <w:rPr>
        <w:rFonts w:hint="eastAsia"/>
      </w:rPr>
    </w:lvl>
  </w:abstractNum>
  <w:abstractNum w:abstractNumId="1">
    <w:nsid w:val="314904C4"/>
    <w:multiLevelType w:val="singleLevel"/>
    <w:tmpl w:val="314904C4"/>
    <w:lvl w:ilvl="0" w:tentative="0">
      <w:start w:val="2"/>
      <w:numFmt w:val="chineseCounting"/>
      <w:suff w:val="space"/>
      <w:lvlText w:val="第%1部分"/>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71BA"/>
    <w:rsid w:val="000C7140"/>
    <w:rsid w:val="00323B29"/>
    <w:rsid w:val="0039059E"/>
    <w:rsid w:val="007F0341"/>
    <w:rsid w:val="009A521C"/>
    <w:rsid w:val="00D607DA"/>
    <w:rsid w:val="00DC6EE5"/>
    <w:rsid w:val="00EE71BA"/>
    <w:rsid w:val="00F867E4"/>
    <w:rsid w:val="06677189"/>
    <w:rsid w:val="07001F99"/>
    <w:rsid w:val="092E6472"/>
    <w:rsid w:val="0CC053A6"/>
    <w:rsid w:val="0F334C55"/>
    <w:rsid w:val="14DC2DC3"/>
    <w:rsid w:val="1E8B4552"/>
    <w:rsid w:val="1ECE394F"/>
    <w:rsid w:val="276613C1"/>
    <w:rsid w:val="3161788A"/>
    <w:rsid w:val="3A0B41D6"/>
    <w:rsid w:val="3B2E0921"/>
    <w:rsid w:val="46C5549C"/>
    <w:rsid w:val="4A5E2A5D"/>
    <w:rsid w:val="511A247B"/>
    <w:rsid w:val="57A31F18"/>
    <w:rsid w:val="62E0267F"/>
    <w:rsid w:val="6E0A68F3"/>
    <w:rsid w:val="73171E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3"/>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4"/>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page number"/>
    <w:basedOn w:val="8"/>
    <w:qFormat/>
    <w:uiPriority w:val="0"/>
  </w:style>
  <w:style w:type="character" w:styleId="10">
    <w:name w:val="footnote reference"/>
    <w:qFormat/>
    <w:uiPriority w:val="0"/>
    <w:rPr>
      <w:vertAlign w:val="superscript"/>
    </w:rPr>
  </w:style>
  <w:style w:type="paragraph" w:customStyle="1" w:styleId="11">
    <w:name w:val="Char"/>
    <w:basedOn w:val="1"/>
    <w:qFormat/>
    <w:uiPriority w:val="0"/>
    <w:rPr>
      <w:rFonts w:ascii="Times New Roman" w:hAnsi="Times New Roman" w:cs="Times New Roman"/>
      <w:szCs w:val="24"/>
    </w:rPr>
  </w:style>
  <w:style w:type="character" w:customStyle="1" w:styleId="12">
    <w:name w:val="页码1"/>
    <w:qFormat/>
    <w:uiPriority w:val="0"/>
  </w:style>
  <w:style w:type="character" w:customStyle="1" w:styleId="13">
    <w:name w:val="页脚 Char"/>
    <w:link w:val="2"/>
    <w:semiHidden/>
    <w:qFormat/>
    <w:uiPriority w:val="0"/>
    <w:rPr>
      <w:rFonts w:ascii="Times New Roman" w:hAnsi="Times New Roman" w:eastAsia="宋体" w:cs="Times New Roman"/>
      <w:sz w:val="18"/>
      <w:szCs w:val="18"/>
    </w:rPr>
  </w:style>
  <w:style w:type="character" w:customStyle="1" w:styleId="14">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15</Pages>
  <Words>1322</Words>
  <Characters>7536</Characters>
  <Lines>62</Lines>
  <Paragraphs>17</Paragraphs>
  <TotalTime>20</TotalTime>
  <ScaleCrop>false</ScaleCrop>
  <LinksUpToDate>false</LinksUpToDate>
  <CharactersWithSpaces>8841</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东方</cp:lastModifiedBy>
  <cp:lastPrinted>2020-01-10T15:53:00Z</cp:lastPrinted>
  <dcterms:modified xsi:type="dcterms:W3CDTF">2021-05-24T08:01:22Z</dcterms:modified>
  <dc:title>o</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D552FB10063F422A9DC33FC1EB5B2601</vt:lpwstr>
  </property>
</Properties>
</file>