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62E7" w:rsidRDefault="00B762E7">
      <w:pPr>
        <w:jc w:val="center"/>
        <w:rPr>
          <w:rFonts w:ascii="Times New Roman" w:eastAsia="方正小标宋_GBK" w:hAnsi="Times New Roman" w:cs="Times New Roman"/>
          <w:sz w:val="44"/>
          <w:szCs w:val="44"/>
        </w:rPr>
      </w:pPr>
    </w:p>
    <w:p w:rsidR="00B762E7" w:rsidRDefault="00D52A31">
      <w:pPr>
        <w:jc w:val="center"/>
        <w:rPr>
          <w:rFonts w:ascii="Times New Roman" w:eastAsia="方正小标宋_GBK" w:hAnsi="Times New Roman" w:cs="Times New Roman"/>
          <w:sz w:val="44"/>
          <w:szCs w:val="44"/>
        </w:rPr>
      </w:pPr>
      <w:r>
        <w:rPr>
          <w:rFonts w:ascii="Times New Roman" w:eastAsia="方正小标宋_GBK" w:hAnsi="Times New Roman" w:cs="Times New Roman" w:hint="eastAsia"/>
          <w:sz w:val="44"/>
          <w:szCs w:val="44"/>
        </w:rPr>
        <w:t>中共隆尧县委统战部</w:t>
      </w:r>
      <w:r>
        <w:rPr>
          <w:rFonts w:ascii="Times New Roman" w:eastAsia="方正小标宋_GBK" w:hAnsi="Times New Roman" w:cs="Times New Roman"/>
          <w:sz w:val="44"/>
          <w:szCs w:val="44"/>
        </w:rPr>
        <w:t>2020</w:t>
      </w:r>
      <w:r>
        <w:rPr>
          <w:rFonts w:ascii="Times New Roman" w:eastAsia="方正小标宋_GBK" w:hAnsi="Times New Roman" w:cs="Times New Roman" w:hint="eastAsia"/>
          <w:sz w:val="44"/>
          <w:szCs w:val="44"/>
        </w:rPr>
        <w:t>年部门预算信息公开情况说明</w:t>
      </w:r>
    </w:p>
    <w:p w:rsidR="00B762E7" w:rsidRDefault="00B762E7">
      <w:pPr>
        <w:jc w:val="center"/>
        <w:rPr>
          <w:rFonts w:ascii="Times New Roman" w:eastAsia="方正小标宋_GBK" w:hAnsi="Times New Roman" w:cs="Times New Roman"/>
          <w:sz w:val="44"/>
          <w:szCs w:val="44"/>
        </w:rPr>
      </w:pPr>
    </w:p>
    <w:p w:rsidR="00B762E7" w:rsidRDefault="00D52A31">
      <w:pPr>
        <w:ind w:firstLineChars="200" w:firstLine="640"/>
        <w:rPr>
          <w:rFonts w:ascii="仿宋" w:eastAsia="仿宋" w:hAnsi="仿宋" w:cs="Times New Roman"/>
          <w:sz w:val="32"/>
          <w:szCs w:val="32"/>
        </w:rPr>
      </w:pPr>
      <w:r>
        <w:rPr>
          <w:rFonts w:ascii="仿宋" w:eastAsia="仿宋" w:hAnsi="仿宋" w:cs="Times New Roman" w:hint="eastAsia"/>
          <w:sz w:val="32"/>
          <w:szCs w:val="32"/>
        </w:rPr>
        <w:t>按照《预算法》、《地方预决算公开操作规程》和《河北省省级预算公开办法》规定，现将中共隆尧县委统战部</w:t>
      </w:r>
      <w:r>
        <w:rPr>
          <w:rFonts w:ascii="仿宋" w:eastAsia="仿宋" w:hAnsi="仿宋" w:cs="Times New Roman"/>
          <w:sz w:val="32"/>
          <w:szCs w:val="32"/>
        </w:rPr>
        <w:t>2020</w:t>
      </w:r>
      <w:r>
        <w:rPr>
          <w:rFonts w:ascii="仿宋" w:eastAsia="仿宋" w:hAnsi="仿宋" w:cs="Times New Roman" w:hint="eastAsia"/>
          <w:sz w:val="32"/>
          <w:szCs w:val="32"/>
        </w:rPr>
        <w:t>年部门预算公开如下：</w:t>
      </w:r>
    </w:p>
    <w:p w:rsidR="00B762E7" w:rsidRDefault="00D52A31">
      <w:pPr>
        <w:ind w:firstLine="640"/>
        <w:rPr>
          <w:rFonts w:ascii="黑体" w:eastAsia="黑体" w:hAnsi="黑体" w:cs="Times New Roman"/>
          <w:sz w:val="32"/>
          <w:szCs w:val="32"/>
        </w:rPr>
      </w:pPr>
      <w:r>
        <w:rPr>
          <w:rFonts w:ascii="黑体" w:eastAsia="黑体" w:hAnsi="黑体" w:cs="Times New Roman" w:hint="eastAsia"/>
          <w:sz w:val="32"/>
          <w:szCs w:val="32"/>
        </w:rPr>
        <w:t>一、部门职责及机构设置情况</w:t>
      </w:r>
    </w:p>
    <w:p w:rsidR="00B762E7" w:rsidRDefault="00D52A31">
      <w:pPr>
        <w:pStyle w:val="a3"/>
        <w:ind w:firstLineChars="200" w:firstLine="643"/>
        <w:rPr>
          <w:rFonts w:ascii="仿宋" w:eastAsia="仿宋" w:hAnsi="仿宋" w:cs="宋体"/>
          <w:sz w:val="32"/>
          <w:szCs w:val="32"/>
        </w:rPr>
      </w:pPr>
      <w:r>
        <w:rPr>
          <w:rFonts w:ascii="仿宋" w:eastAsia="仿宋" w:hAnsi="仿宋" w:cs="Times New Roman" w:hint="eastAsia"/>
          <w:b/>
          <w:sz w:val="32"/>
          <w:szCs w:val="32"/>
        </w:rPr>
        <w:t>部门职责：</w:t>
      </w:r>
      <w:r>
        <w:rPr>
          <w:rFonts w:ascii="仿宋" w:eastAsia="仿宋" w:hAnsi="仿宋" w:cs="宋体" w:hint="eastAsia"/>
          <w:sz w:val="32"/>
          <w:szCs w:val="32"/>
        </w:rPr>
        <w:t>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落实中央和省、市、县委关于统一战线工作重大决策部署，巩固壮大最广泛的统一战线。</w:t>
      </w:r>
      <w:r>
        <w:rPr>
          <w:rFonts w:ascii="仿宋" w:eastAsia="仿宋" w:hAnsi="仿宋" w:cs="宋体"/>
          <w:sz w:val="32"/>
          <w:szCs w:val="32"/>
        </w:rPr>
        <w:t xml:space="preserve">                </w:t>
      </w:r>
    </w:p>
    <w:p w:rsidR="00B762E7" w:rsidRDefault="00D52A31">
      <w:pPr>
        <w:pStyle w:val="a3"/>
        <w:rPr>
          <w:rFonts w:ascii="仿宋" w:eastAsia="仿宋" w:hAnsi="仿宋" w:cs="宋体"/>
          <w:sz w:val="32"/>
          <w:szCs w:val="32"/>
        </w:rPr>
      </w:pPr>
      <w:r>
        <w:rPr>
          <w:rFonts w:ascii="仿宋" w:eastAsia="仿宋" w:hAnsi="仿宋" w:cs="宋体"/>
          <w:sz w:val="32"/>
          <w:szCs w:val="32"/>
        </w:rPr>
        <w:t xml:space="preserve">    </w:t>
      </w:r>
      <w:r>
        <w:rPr>
          <w:rFonts w:ascii="仿宋" w:eastAsia="仿宋" w:hAnsi="仿宋" w:cs="宋体" w:hint="eastAsia"/>
          <w:sz w:val="32"/>
          <w:szCs w:val="32"/>
        </w:rPr>
        <w:t>负责发现、培养党外代表人士，负责党外人士的政治安排，会同有关部门做好安排党外人士担任政府和司法机关等领导职务的工作，协助有关民主党派、县工商联做好干部管理工作，反映和协调解决党</w:t>
      </w:r>
      <w:r>
        <w:rPr>
          <w:rFonts w:ascii="仿宋" w:eastAsia="仿宋" w:hAnsi="仿宋" w:cs="宋体" w:hint="eastAsia"/>
          <w:sz w:val="32"/>
          <w:szCs w:val="32"/>
        </w:rPr>
        <w:t>外代表人士工作生活中的实际困难。</w:t>
      </w:r>
      <w:r>
        <w:rPr>
          <w:rFonts w:ascii="仿宋" w:eastAsia="仿宋" w:hAnsi="仿宋" w:cs="宋体"/>
          <w:sz w:val="32"/>
          <w:szCs w:val="32"/>
        </w:rPr>
        <w:t xml:space="preserve">                                   </w:t>
      </w:r>
    </w:p>
    <w:p w:rsidR="00B762E7" w:rsidRDefault="00D52A31">
      <w:pPr>
        <w:pStyle w:val="a3"/>
        <w:rPr>
          <w:rFonts w:ascii="仿宋" w:eastAsia="仿宋" w:hAnsi="仿宋" w:cs="宋体"/>
          <w:sz w:val="32"/>
          <w:szCs w:val="32"/>
        </w:rPr>
      </w:pPr>
      <w:r>
        <w:rPr>
          <w:rFonts w:ascii="仿宋" w:eastAsia="仿宋" w:hAnsi="仿宋" w:cs="宋体"/>
          <w:sz w:val="32"/>
          <w:szCs w:val="32"/>
        </w:rPr>
        <w:t xml:space="preserve">    </w:t>
      </w:r>
      <w:r>
        <w:rPr>
          <w:rFonts w:ascii="仿宋" w:eastAsia="仿宋" w:hAnsi="仿宋" w:cs="宋体" w:hint="eastAsia"/>
          <w:sz w:val="32"/>
          <w:szCs w:val="32"/>
        </w:rPr>
        <w:t>统一领导宗教工作。贯彻落实党的宗教工作基本方针和政策，研究拟订宗教工作的政策措施并督促落实，依法管理宗教事务。引导各宗教坚持中国化方向，巩固和发展同宗教界的爱国统一战线。</w:t>
      </w:r>
      <w:r>
        <w:rPr>
          <w:rFonts w:ascii="仿宋" w:eastAsia="仿宋" w:hAnsi="仿宋" w:cs="宋体"/>
          <w:sz w:val="32"/>
          <w:szCs w:val="32"/>
        </w:rPr>
        <w:t xml:space="preserve">                         </w:t>
      </w:r>
    </w:p>
    <w:p w:rsidR="00B762E7" w:rsidRDefault="00D52A31">
      <w:pPr>
        <w:pStyle w:val="a3"/>
        <w:ind w:firstLineChars="200" w:firstLine="640"/>
        <w:rPr>
          <w:rFonts w:ascii="仿宋" w:eastAsia="仿宋" w:hAnsi="仿宋" w:cs="宋体"/>
          <w:sz w:val="32"/>
          <w:szCs w:val="32"/>
        </w:rPr>
      </w:pPr>
      <w:r>
        <w:rPr>
          <w:rFonts w:ascii="仿宋" w:eastAsia="仿宋" w:hAnsi="仿宋" w:cs="宋体" w:hint="eastAsia"/>
          <w:sz w:val="32"/>
          <w:szCs w:val="32"/>
        </w:rPr>
        <w:lastRenderedPageBreak/>
        <w:t>统一领导全县对台工作。贯彻执行党中央对台工作的方针政策。在县委、县政府的统一领导下，开展对台工作调查研究并结合我县实际提出对策和建议。对全县涉台工作实施统一归口管理，组织、指导、</w:t>
      </w:r>
      <w:r>
        <w:rPr>
          <w:rFonts w:ascii="仿宋" w:eastAsia="仿宋" w:hAnsi="仿宋" w:cs="宋体" w:hint="eastAsia"/>
          <w:sz w:val="32"/>
          <w:szCs w:val="32"/>
        </w:rPr>
        <w:t>管理、协调县委、县政府各部门的对台工作。</w:t>
      </w:r>
      <w:r>
        <w:rPr>
          <w:rFonts w:ascii="仿宋" w:eastAsia="仿宋" w:hAnsi="仿宋" w:cs="宋体"/>
          <w:sz w:val="32"/>
          <w:szCs w:val="32"/>
        </w:rPr>
        <w:t xml:space="preserve"> </w:t>
      </w:r>
    </w:p>
    <w:p w:rsidR="00B762E7" w:rsidRDefault="00D52A31">
      <w:pPr>
        <w:pStyle w:val="a3"/>
        <w:ind w:firstLine="630"/>
        <w:rPr>
          <w:rFonts w:ascii="仿宋" w:eastAsia="仿宋" w:hAnsi="仿宋" w:cs="宋体"/>
          <w:sz w:val="32"/>
          <w:szCs w:val="32"/>
        </w:rPr>
      </w:pPr>
      <w:r>
        <w:rPr>
          <w:rFonts w:ascii="仿宋" w:eastAsia="仿宋" w:hAnsi="仿宋" w:cs="宋体" w:hint="eastAsia"/>
          <w:sz w:val="32"/>
          <w:szCs w:val="32"/>
        </w:rPr>
        <w:t>统一领导全县侨务工作，贯彻落实党的侨务工作方针政策，调查研究侨情和侨务工作情况，管理侨务行政事务，统筹协调有关部门和社会团体涉侨工作，联系海外有关侨团和代表人士，指导推动涉侨宣传、文化交流、华文教育工作等，保护华侨和归侨侨眷合法权利和利益。</w:t>
      </w:r>
      <w:r>
        <w:rPr>
          <w:rFonts w:ascii="仿宋" w:eastAsia="仿宋" w:hAnsi="仿宋" w:cs="宋体"/>
          <w:sz w:val="32"/>
          <w:szCs w:val="32"/>
        </w:rPr>
        <w:t xml:space="preserve">                </w:t>
      </w:r>
    </w:p>
    <w:p w:rsidR="00B762E7" w:rsidRDefault="00D52A31">
      <w:pPr>
        <w:ind w:firstLineChars="200" w:firstLine="643"/>
        <w:rPr>
          <w:rFonts w:ascii="仿宋" w:eastAsia="仿宋" w:hAnsi="仿宋" w:cs="Times New Roman"/>
          <w:b/>
          <w:sz w:val="32"/>
          <w:szCs w:val="32"/>
        </w:rPr>
      </w:pPr>
      <w:r>
        <w:rPr>
          <w:rFonts w:ascii="仿宋" w:eastAsia="仿宋" w:hAnsi="仿宋" w:cs="Times New Roman" w:hint="eastAsia"/>
          <w:b/>
          <w:sz w:val="32"/>
          <w:szCs w:val="32"/>
        </w:rPr>
        <w:t>机构设置：</w:t>
      </w:r>
    </w:p>
    <w:p w:rsidR="00B762E7" w:rsidRDefault="00D52A31">
      <w:pPr>
        <w:jc w:val="center"/>
        <w:outlineLvl w:val="0"/>
        <w:rPr>
          <w:rFonts w:ascii="Times New Roman" w:eastAsia="方正小标宋_GBK" w:hAnsi="Times New Roman" w:cs="Times New Roman"/>
          <w:sz w:val="32"/>
          <w:szCs w:val="24"/>
        </w:rPr>
      </w:pPr>
      <w:r>
        <w:rPr>
          <w:rFonts w:ascii="Times New Roman" w:eastAsia="方正小标宋_GBK" w:hAnsi="Times New Roman" w:cs="Times New Roman" w:hint="eastAsia"/>
          <w:sz w:val="32"/>
          <w:szCs w:val="24"/>
        </w:rPr>
        <w:t>部门机构设置情况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7"/>
        <w:gridCol w:w="1134"/>
        <w:gridCol w:w="1276"/>
        <w:gridCol w:w="2902"/>
      </w:tblGrid>
      <w:tr w:rsidR="00B762E7">
        <w:trPr>
          <w:trHeight w:val="300"/>
          <w:tblHeader/>
          <w:jc w:val="center"/>
        </w:trPr>
        <w:tc>
          <w:tcPr>
            <w:tcW w:w="4417" w:type="dxa"/>
            <w:vMerge w:val="restart"/>
            <w:vAlign w:val="center"/>
          </w:tcPr>
          <w:p w:rsidR="00B762E7" w:rsidRDefault="00D52A31">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hint="eastAsia"/>
                <w:b/>
                <w:szCs w:val="24"/>
              </w:rPr>
              <w:t>单位名称</w:t>
            </w:r>
          </w:p>
        </w:tc>
        <w:tc>
          <w:tcPr>
            <w:tcW w:w="1134" w:type="dxa"/>
            <w:vMerge w:val="restart"/>
            <w:vAlign w:val="center"/>
          </w:tcPr>
          <w:p w:rsidR="00B762E7" w:rsidRDefault="00D52A31">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hint="eastAsia"/>
                <w:b/>
                <w:szCs w:val="24"/>
              </w:rPr>
              <w:t>单位性质</w:t>
            </w:r>
          </w:p>
        </w:tc>
        <w:tc>
          <w:tcPr>
            <w:tcW w:w="1276" w:type="dxa"/>
            <w:vMerge w:val="restart"/>
            <w:vAlign w:val="center"/>
          </w:tcPr>
          <w:p w:rsidR="00B762E7" w:rsidRDefault="00D52A31">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hint="eastAsia"/>
                <w:b/>
                <w:szCs w:val="24"/>
              </w:rPr>
              <w:t>单位规格</w:t>
            </w:r>
          </w:p>
        </w:tc>
        <w:tc>
          <w:tcPr>
            <w:tcW w:w="2902" w:type="dxa"/>
            <w:vMerge w:val="restart"/>
            <w:vAlign w:val="center"/>
          </w:tcPr>
          <w:p w:rsidR="00B762E7" w:rsidRDefault="00D52A31">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hint="eastAsia"/>
                <w:b/>
                <w:szCs w:val="24"/>
              </w:rPr>
              <w:t>经费保障形式</w:t>
            </w:r>
          </w:p>
        </w:tc>
      </w:tr>
      <w:tr w:rsidR="00B762E7">
        <w:trPr>
          <w:trHeight w:val="300"/>
          <w:tblHeader/>
          <w:jc w:val="center"/>
        </w:trPr>
        <w:tc>
          <w:tcPr>
            <w:tcW w:w="4417" w:type="dxa"/>
            <w:vMerge/>
            <w:vAlign w:val="center"/>
          </w:tcPr>
          <w:p w:rsidR="00B762E7" w:rsidRDefault="00B762E7">
            <w:pPr>
              <w:spacing w:line="300" w:lineRule="exact"/>
              <w:jc w:val="left"/>
              <w:outlineLvl w:val="0"/>
              <w:rPr>
                <w:rFonts w:ascii="Times New Roman" w:hAnsi="Times New Roman" w:cs="Times New Roman"/>
                <w:szCs w:val="24"/>
              </w:rPr>
            </w:pPr>
          </w:p>
        </w:tc>
        <w:tc>
          <w:tcPr>
            <w:tcW w:w="1134" w:type="dxa"/>
            <w:vMerge/>
            <w:vAlign w:val="center"/>
          </w:tcPr>
          <w:p w:rsidR="00B762E7" w:rsidRDefault="00B762E7">
            <w:pPr>
              <w:spacing w:line="300" w:lineRule="exact"/>
              <w:jc w:val="left"/>
              <w:outlineLvl w:val="0"/>
              <w:rPr>
                <w:rFonts w:ascii="Times New Roman" w:hAnsi="Times New Roman" w:cs="Times New Roman"/>
                <w:szCs w:val="24"/>
              </w:rPr>
            </w:pPr>
          </w:p>
        </w:tc>
        <w:tc>
          <w:tcPr>
            <w:tcW w:w="1276" w:type="dxa"/>
            <w:vMerge/>
            <w:vAlign w:val="center"/>
          </w:tcPr>
          <w:p w:rsidR="00B762E7" w:rsidRDefault="00B762E7">
            <w:pPr>
              <w:spacing w:line="300" w:lineRule="exact"/>
              <w:jc w:val="left"/>
              <w:outlineLvl w:val="0"/>
              <w:rPr>
                <w:rFonts w:ascii="Times New Roman" w:hAnsi="Times New Roman" w:cs="Times New Roman"/>
                <w:szCs w:val="24"/>
              </w:rPr>
            </w:pPr>
          </w:p>
        </w:tc>
        <w:tc>
          <w:tcPr>
            <w:tcW w:w="2902" w:type="dxa"/>
            <w:vMerge/>
            <w:vAlign w:val="center"/>
          </w:tcPr>
          <w:p w:rsidR="00B762E7" w:rsidRDefault="00B762E7">
            <w:pPr>
              <w:spacing w:line="300" w:lineRule="exact"/>
              <w:jc w:val="left"/>
              <w:outlineLvl w:val="0"/>
              <w:rPr>
                <w:rFonts w:ascii="Times New Roman" w:hAnsi="Times New Roman" w:cs="Times New Roman"/>
                <w:szCs w:val="24"/>
              </w:rPr>
            </w:pPr>
          </w:p>
        </w:tc>
      </w:tr>
      <w:tr w:rsidR="00B762E7">
        <w:trPr>
          <w:trHeight w:val="227"/>
          <w:jc w:val="center"/>
        </w:trPr>
        <w:tc>
          <w:tcPr>
            <w:tcW w:w="4417" w:type="dxa"/>
            <w:vAlign w:val="center"/>
          </w:tcPr>
          <w:p w:rsidR="00B762E7" w:rsidRDefault="00D52A31">
            <w:pPr>
              <w:spacing w:line="300" w:lineRule="exact"/>
              <w:jc w:val="left"/>
              <w:rPr>
                <w:rFonts w:ascii="Times New Roman" w:eastAsia="方正书宋_GBK" w:hAnsi="Times New Roman" w:cs="Times New Roman"/>
                <w:szCs w:val="24"/>
              </w:rPr>
            </w:pPr>
            <w:r>
              <w:rPr>
                <w:rFonts w:ascii="Times New Roman" w:eastAsia="方正书宋_GBK" w:hAnsi="Times New Roman" w:cs="Times New Roman" w:hint="eastAsia"/>
                <w:szCs w:val="24"/>
              </w:rPr>
              <w:t>县委统战部</w:t>
            </w:r>
          </w:p>
        </w:tc>
        <w:tc>
          <w:tcPr>
            <w:tcW w:w="1134" w:type="dxa"/>
            <w:vAlign w:val="center"/>
          </w:tcPr>
          <w:p w:rsidR="00B762E7" w:rsidRDefault="00D52A31">
            <w:pPr>
              <w:spacing w:line="300" w:lineRule="exact"/>
              <w:jc w:val="center"/>
              <w:rPr>
                <w:rFonts w:ascii="Times New Roman" w:eastAsia="方正书宋_GBK" w:hAnsi="Times New Roman" w:cs="Times New Roman"/>
                <w:szCs w:val="24"/>
              </w:rPr>
            </w:pPr>
            <w:r>
              <w:rPr>
                <w:rFonts w:ascii="方正书宋_GBK" w:eastAsia="方正书宋_GBK" w:hint="eastAsia"/>
              </w:rPr>
              <w:t>行政</w:t>
            </w:r>
          </w:p>
        </w:tc>
        <w:tc>
          <w:tcPr>
            <w:tcW w:w="1276" w:type="dxa"/>
            <w:vAlign w:val="center"/>
          </w:tcPr>
          <w:p w:rsidR="00B762E7" w:rsidRDefault="00D52A31">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正科级</w:t>
            </w:r>
          </w:p>
        </w:tc>
        <w:tc>
          <w:tcPr>
            <w:tcW w:w="2902" w:type="dxa"/>
            <w:vAlign w:val="center"/>
          </w:tcPr>
          <w:p w:rsidR="00B762E7" w:rsidRDefault="00D52A31">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r w:rsidR="00B762E7">
        <w:trPr>
          <w:trHeight w:val="227"/>
          <w:jc w:val="center"/>
        </w:trPr>
        <w:tc>
          <w:tcPr>
            <w:tcW w:w="4417" w:type="dxa"/>
            <w:vAlign w:val="center"/>
          </w:tcPr>
          <w:p w:rsidR="00B762E7" w:rsidRDefault="00D52A31">
            <w:pPr>
              <w:spacing w:line="300" w:lineRule="exact"/>
              <w:jc w:val="left"/>
              <w:rPr>
                <w:rFonts w:ascii="宋体" w:cs="宋体"/>
                <w:szCs w:val="24"/>
              </w:rPr>
            </w:pPr>
            <w:r>
              <w:rPr>
                <w:rFonts w:ascii="宋体" w:hAnsi="宋体" w:cs="宋体" w:hint="eastAsia"/>
                <w:szCs w:val="24"/>
              </w:rPr>
              <w:t>县工商联</w:t>
            </w:r>
          </w:p>
        </w:tc>
        <w:tc>
          <w:tcPr>
            <w:tcW w:w="1134" w:type="dxa"/>
            <w:vAlign w:val="center"/>
          </w:tcPr>
          <w:p w:rsidR="00B762E7" w:rsidRDefault="00D52A31">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行政</w:t>
            </w:r>
          </w:p>
        </w:tc>
        <w:tc>
          <w:tcPr>
            <w:tcW w:w="1276" w:type="dxa"/>
            <w:vAlign w:val="center"/>
          </w:tcPr>
          <w:p w:rsidR="00B762E7" w:rsidRDefault="00D52A31">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正科级</w:t>
            </w:r>
          </w:p>
        </w:tc>
        <w:tc>
          <w:tcPr>
            <w:tcW w:w="2902" w:type="dxa"/>
            <w:vAlign w:val="center"/>
          </w:tcPr>
          <w:p w:rsidR="00B762E7" w:rsidRDefault="00D52A31">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财政拨款</w:t>
            </w:r>
          </w:p>
        </w:tc>
      </w:tr>
    </w:tbl>
    <w:p w:rsidR="00B762E7" w:rsidRDefault="00B762E7"/>
    <w:p w:rsidR="00B762E7" w:rsidRDefault="00D52A31">
      <w:pPr>
        <w:ind w:firstLine="640"/>
        <w:rPr>
          <w:rFonts w:ascii="黑体" w:eastAsia="黑体" w:hAnsi="黑体" w:cs="Times New Roman"/>
          <w:sz w:val="32"/>
          <w:szCs w:val="32"/>
        </w:rPr>
      </w:pPr>
      <w:r>
        <w:rPr>
          <w:rFonts w:ascii="黑体" w:eastAsia="黑体" w:hAnsi="黑体" w:cs="Times New Roman" w:hint="eastAsia"/>
          <w:sz w:val="32"/>
          <w:szCs w:val="32"/>
        </w:rPr>
        <w:t>二、部门预算安排的总体情况</w:t>
      </w:r>
    </w:p>
    <w:p w:rsidR="00B762E7" w:rsidRDefault="00D52A3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按照预算管理有关规定，目前我省部门预算的编制实行综合预算管理，即全部收入和支出都反映的预算中。中共隆尧县委统战部的收支包含在部门预算中。</w:t>
      </w:r>
    </w:p>
    <w:p w:rsidR="00B762E7" w:rsidRDefault="00D52A31">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Times New Roman" w:hint="eastAsia"/>
          <w:sz w:val="32"/>
          <w:szCs w:val="32"/>
        </w:rPr>
        <w:t>、收入说明</w:t>
      </w:r>
    </w:p>
    <w:p w:rsidR="00B762E7" w:rsidRDefault="00D52A3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反映本部门当年全部收入。</w:t>
      </w:r>
      <w:r>
        <w:rPr>
          <w:rFonts w:ascii="Times New Roman" w:eastAsia="仿宋" w:hAnsi="Times New Roman" w:cs="Times New Roman"/>
          <w:sz w:val="32"/>
          <w:szCs w:val="32"/>
        </w:rPr>
        <w:t>2020</w:t>
      </w:r>
      <w:r>
        <w:rPr>
          <w:rFonts w:ascii="Times New Roman" w:eastAsia="仿宋" w:hAnsi="Times New Roman" w:cs="Times New Roman" w:hint="eastAsia"/>
          <w:sz w:val="32"/>
          <w:szCs w:val="32"/>
        </w:rPr>
        <w:t>年预算收入</w:t>
      </w:r>
      <w:r>
        <w:rPr>
          <w:rFonts w:ascii="Times New Roman" w:eastAsia="仿宋" w:hAnsi="Times New Roman" w:cs="Times New Roman"/>
          <w:sz w:val="32"/>
          <w:szCs w:val="32"/>
        </w:rPr>
        <w:t>760.57</w:t>
      </w:r>
      <w:r>
        <w:rPr>
          <w:rFonts w:ascii="Times New Roman" w:eastAsia="仿宋" w:hAnsi="Times New Roman" w:cs="Times New Roman" w:hint="eastAsia"/>
          <w:sz w:val="32"/>
          <w:szCs w:val="32"/>
        </w:rPr>
        <w:t>万元，其中：一般公共预算收入</w:t>
      </w:r>
      <w:r>
        <w:rPr>
          <w:rFonts w:ascii="Times New Roman" w:eastAsia="仿宋" w:hAnsi="Times New Roman" w:cs="Times New Roman"/>
          <w:sz w:val="32"/>
          <w:szCs w:val="32"/>
        </w:rPr>
        <w:t>760.57</w:t>
      </w:r>
      <w:r>
        <w:rPr>
          <w:rFonts w:ascii="Times New Roman" w:eastAsia="仿宋" w:hAnsi="Times New Roman" w:cs="Times New Roman" w:hint="eastAsia"/>
          <w:sz w:val="32"/>
          <w:szCs w:val="32"/>
        </w:rPr>
        <w:t>万元，基金预算收入</w:t>
      </w:r>
      <w:r>
        <w:rPr>
          <w:rFonts w:ascii="Times New Roman" w:eastAsia="仿宋" w:hAnsi="Times New Roman" w:cs="Times New Roman"/>
          <w:sz w:val="32"/>
          <w:szCs w:val="32"/>
        </w:rPr>
        <w:t>0</w:t>
      </w:r>
      <w:r>
        <w:rPr>
          <w:rFonts w:ascii="Times New Roman" w:eastAsia="仿宋" w:hAnsi="Times New Roman" w:cs="Times New Roman" w:hint="eastAsia"/>
          <w:sz w:val="32"/>
          <w:szCs w:val="32"/>
        </w:rPr>
        <w:t>万元，财政专户核拨收入</w:t>
      </w:r>
      <w:r>
        <w:rPr>
          <w:rFonts w:ascii="Times New Roman" w:eastAsia="仿宋" w:hAnsi="Times New Roman" w:cs="Times New Roman"/>
          <w:sz w:val="32"/>
          <w:szCs w:val="32"/>
        </w:rPr>
        <w:t>0</w:t>
      </w:r>
      <w:r>
        <w:rPr>
          <w:rFonts w:ascii="Times New Roman" w:eastAsia="仿宋" w:hAnsi="Times New Roman" w:cs="Times New Roman" w:hint="eastAsia"/>
          <w:sz w:val="32"/>
          <w:szCs w:val="32"/>
        </w:rPr>
        <w:t>万元，其他来源收入</w:t>
      </w:r>
      <w:r>
        <w:rPr>
          <w:rFonts w:ascii="Times New Roman" w:eastAsia="仿宋" w:hAnsi="Times New Roman" w:cs="Times New Roman"/>
          <w:sz w:val="32"/>
          <w:szCs w:val="32"/>
        </w:rPr>
        <w:t>0</w:t>
      </w:r>
      <w:r>
        <w:rPr>
          <w:rFonts w:ascii="Times New Roman" w:eastAsia="仿宋" w:hAnsi="Times New Roman" w:cs="Times New Roman" w:hint="eastAsia"/>
          <w:sz w:val="32"/>
          <w:szCs w:val="32"/>
        </w:rPr>
        <w:t>万元。</w:t>
      </w:r>
    </w:p>
    <w:p w:rsidR="00B762E7" w:rsidRDefault="00D52A31">
      <w:pPr>
        <w:ind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2</w:t>
      </w:r>
      <w:r>
        <w:rPr>
          <w:rFonts w:ascii="Times New Roman" w:eastAsia="仿宋" w:hAnsi="Times New Roman" w:cs="Times New Roman" w:hint="eastAsia"/>
          <w:sz w:val="32"/>
          <w:szCs w:val="32"/>
        </w:rPr>
        <w:t>、支出说明</w:t>
      </w:r>
    </w:p>
    <w:p w:rsidR="00B762E7" w:rsidRDefault="00D52A31">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收支预算总表支出栏、基本支出表、项目支出表按经济分类和支出功能分类科目编制，反映中共隆尧县委统战部年度部门预算中支出预算的总体情况。</w:t>
      </w:r>
      <w:r>
        <w:rPr>
          <w:rFonts w:ascii="Times New Roman" w:eastAsia="仿宋" w:hAnsi="Times New Roman" w:cs="Times New Roman"/>
          <w:sz w:val="32"/>
          <w:szCs w:val="32"/>
        </w:rPr>
        <w:t>2020</w:t>
      </w:r>
      <w:r>
        <w:rPr>
          <w:rFonts w:ascii="Times New Roman" w:eastAsia="仿宋" w:hAnsi="Times New Roman" w:cs="Times New Roman" w:hint="eastAsia"/>
          <w:sz w:val="32"/>
          <w:szCs w:val="32"/>
        </w:rPr>
        <w:t>年部门支出预算为</w:t>
      </w:r>
      <w:r>
        <w:rPr>
          <w:rFonts w:ascii="Times New Roman" w:eastAsia="仿宋" w:hAnsi="Times New Roman" w:cs="Times New Roman"/>
          <w:sz w:val="32"/>
          <w:szCs w:val="32"/>
        </w:rPr>
        <w:t>760.57</w:t>
      </w:r>
      <w:r>
        <w:rPr>
          <w:rFonts w:ascii="Times New Roman" w:eastAsia="仿宋" w:hAnsi="Times New Roman" w:cs="Times New Roman" w:hint="eastAsia"/>
          <w:sz w:val="32"/>
          <w:szCs w:val="32"/>
        </w:rPr>
        <w:t>万元，其中基</w:t>
      </w:r>
      <w:r>
        <w:rPr>
          <w:rFonts w:ascii="Times New Roman" w:eastAsia="仿宋" w:hAnsi="Times New Roman" w:cs="Times New Roman" w:hint="eastAsia"/>
          <w:sz w:val="32"/>
          <w:szCs w:val="32"/>
        </w:rPr>
        <w:t>本支出</w:t>
      </w:r>
      <w:r>
        <w:rPr>
          <w:rFonts w:ascii="Times New Roman" w:eastAsia="仿宋" w:hAnsi="Times New Roman" w:cs="Times New Roman"/>
          <w:sz w:val="32"/>
          <w:szCs w:val="32"/>
        </w:rPr>
        <w:t>91.83</w:t>
      </w:r>
      <w:r>
        <w:rPr>
          <w:rFonts w:ascii="Times New Roman" w:eastAsia="仿宋" w:hAnsi="Times New Roman" w:cs="Times New Roman" w:hint="eastAsia"/>
          <w:sz w:val="32"/>
          <w:szCs w:val="32"/>
        </w:rPr>
        <w:t>万元，包括人员经费</w:t>
      </w:r>
      <w:r>
        <w:rPr>
          <w:rFonts w:ascii="Times New Roman" w:eastAsia="仿宋" w:hAnsi="Times New Roman" w:cs="Times New Roman"/>
          <w:sz w:val="32"/>
          <w:szCs w:val="32"/>
        </w:rPr>
        <w:t>83.49</w:t>
      </w:r>
      <w:r>
        <w:rPr>
          <w:rFonts w:ascii="Times New Roman" w:eastAsia="仿宋" w:hAnsi="Times New Roman" w:cs="Times New Roman" w:hint="eastAsia"/>
          <w:sz w:val="32"/>
          <w:szCs w:val="32"/>
        </w:rPr>
        <w:t>万元和日常公用经费</w:t>
      </w:r>
      <w:r>
        <w:rPr>
          <w:rFonts w:ascii="Times New Roman" w:eastAsia="仿宋" w:hAnsi="Times New Roman" w:cs="Times New Roman"/>
          <w:sz w:val="32"/>
          <w:szCs w:val="32"/>
        </w:rPr>
        <w:t>8.34</w:t>
      </w:r>
      <w:r>
        <w:rPr>
          <w:rFonts w:ascii="Times New Roman" w:eastAsia="仿宋" w:hAnsi="Times New Roman" w:cs="Times New Roman" w:hint="eastAsia"/>
          <w:sz w:val="32"/>
          <w:szCs w:val="32"/>
        </w:rPr>
        <w:t>万元；项目支出</w:t>
      </w:r>
      <w:r>
        <w:rPr>
          <w:rFonts w:ascii="Times New Roman" w:eastAsia="仿宋" w:hAnsi="Times New Roman" w:cs="Times New Roman"/>
          <w:sz w:val="32"/>
          <w:szCs w:val="32"/>
        </w:rPr>
        <w:t>668.74</w:t>
      </w:r>
      <w:r>
        <w:rPr>
          <w:rFonts w:ascii="Times New Roman" w:eastAsia="仿宋" w:hAnsi="Times New Roman" w:cs="Times New Roman" w:hint="eastAsia"/>
          <w:sz w:val="32"/>
          <w:szCs w:val="32"/>
        </w:rPr>
        <w:t>万元，主要为</w:t>
      </w:r>
      <w:proofErr w:type="gramStart"/>
      <w:r>
        <w:rPr>
          <w:rFonts w:ascii="Times New Roman" w:eastAsia="仿宋" w:hAnsi="Times New Roman" w:cs="Times New Roman" w:hint="eastAsia"/>
          <w:sz w:val="32"/>
          <w:szCs w:val="32"/>
        </w:rPr>
        <w:t>统战专项</w:t>
      </w:r>
      <w:proofErr w:type="gramEnd"/>
      <w:r>
        <w:rPr>
          <w:rFonts w:ascii="Times New Roman" w:eastAsia="仿宋" w:hAnsi="Times New Roman" w:cs="Times New Roman" w:hint="eastAsia"/>
          <w:sz w:val="32"/>
          <w:szCs w:val="32"/>
        </w:rPr>
        <w:t>经费</w:t>
      </w:r>
      <w:r>
        <w:rPr>
          <w:rFonts w:ascii="Times New Roman" w:eastAsia="仿宋" w:hAnsi="Times New Roman" w:cs="Times New Roman"/>
          <w:sz w:val="32"/>
          <w:szCs w:val="32"/>
        </w:rPr>
        <w:t>5</w:t>
      </w:r>
      <w:r>
        <w:rPr>
          <w:rFonts w:ascii="Times New Roman" w:eastAsia="仿宋" w:hAnsi="Times New Roman" w:cs="Times New Roman" w:hint="eastAsia"/>
          <w:sz w:val="32"/>
          <w:szCs w:val="32"/>
        </w:rPr>
        <w:t>万元，宗教专项经费</w:t>
      </w:r>
      <w:r>
        <w:rPr>
          <w:rFonts w:ascii="Times New Roman" w:eastAsia="仿宋" w:hAnsi="Times New Roman" w:cs="Times New Roman"/>
          <w:sz w:val="32"/>
          <w:szCs w:val="32"/>
        </w:rPr>
        <w:t>16</w:t>
      </w:r>
      <w:r>
        <w:rPr>
          <w:rFonts w:ascii="Times New Roman" w:eastAsia="仿宋" w:hAnsi="Times New Roman" w:cs="Times New Roman" w:hint="eastAsia"/>
          <w:sz w:val="32"/>
          <w:szCs w:val="32"/>
        </w:rPr>
        <w:t>万元，工商联经费支出</w:t>
      </w:r>
      <w:r>
        <w:rPr>
          <w:rFonts w:ascii="Times New Roman" w:eastAsia="仿宋" w:hAnsi="Times New Roman" w:cs="Times New Roman"/>
          <w:sz w:val="32"/>
          <w:szCs w:val="32"/>
        </w:rPr>
        <w:t>0.5</w:t>
      </w:r>
      <w:r>
        <w:rPr>
          <w:rFonts w:ascii="Times New Roman" w:eastAsia="仿宋" w:hAnsi="Times New Roman" w:cs="Times New Roman" w:hint="eastAsia"/>
          <w:sz w:val="32"/>
          <w:szCs w:val="32"/>
        </w:rPr>
        <w:t>万元，归侨职工生活补贴</w:t>
      </w:r>
      <w:r>
        <w:rPr>
          <w:rFonts w:ascii="Times New Roman" w:eastAsia="仿宋" w:hAnsi="Times New Roman" w:cs="Times New Roman"/>
          <w:sz w:val="32"/>
          <w:szCs w:val="32"/>
        </w:rPr>
        <w:t>0.24</w:t>
      </w:r>
      <w:r>
        <w:rPr>
          <w:rFonts w:ascii="Times New Roman" w:eastAsia="仿宋" w:hAnsi="Times New Roman" w:cs="Times New Roman" w:hint="eastAsia"/>
          <w:sz w:val="32"/>
          <w:szCs w:val="32"/>
        </w:rPr>
        <w:t>万元，民贸民品贷款贴息奖励</w:t>
      </w:r>
      <w:r>
        <w:rPr>
          <w:rFonts w:ascii="Times New Roman" w:eastAsia="仿宋" w:hAnsi="Times New Roman" w:cs="Times New Roman"/>
          <w:sz w:val="32"/>
          <w:szCs w:val="32"/>
        </w:rPr>
        <w:t>280</w:t>
      </w:r>
      <w:r>
        <w:rPr>
          <w:rFonts w:ascii="Times New Roman" w:eastAsia="仿宋" w:hAnsi="Times New Roman" w:cs="Times New Roman" w:hint="eastAsia"/>
          <w:sz w:val="32"/>
          <w:szCs w:val="32"/>
        </w:rPr>
        <w:t>万元</w:t>
      </w:r>
      <w:r>
        <w:rPr>
          <w:rFonts w:ascii="Times New Roman" w:eastAsia="仿宋" w:hAnsi="Times New Roman" w:cs="Times New Roman"/>
          <w:sz w:val="32"/>
          <w:szCs w:val="32"/>
        </w:rPr>
        <w:t>,</w:t>
      </w:r>
      <w:r>
        <w:rPr>
          <w:rFonts w:ascii="Times New Roman" w:eastAsia="仿宋" w:hAnsi="Times New Roman" w:cs="Times New Roman" w:hint="eastAsia"/>
          <w:sz w:val="32"/>
          <w:szCs w:val="32"/>
        </w:rPr>
        <w:t>提前下达的省级</w:t>
      </w:r>
      <w:r>
        <w:rPr>
          <w:rFonts w:ascii="Times New Roman" w:eastAsia="仿宋" w:hAnsi="Times New Roman" w:cs="Times New Roman"/>
          <w:sz w:val="32"/>
          <w:szCs w:val="32"/>
        </w:rPr>
        <w:t>2020</w:t>
      </w:r>
      <w:r>
        <w:rPr>
          <w:rFonts w:ascii="Times New Roman" w:eastAsia="仿宋" w:hAnsi="Times New Roman" w:cs="Times New Roman" w:hint="eastAsia"/>
          <w:sz w:val="32"/>
          <w:szCs w:val="32"/>
        </w:rPr>
        <w:t>年普惠金融发展专项资金</w:t>
      </w:r>
      <w:r>
        <w:rPr>
          <w:rFonts w:ascii="Times New Roman" w:eastAsia="仿宋" w:hAnsi="Times New Roman" w:cs="Times New Roman"/>
          <w:sz w:val="32"/>
          <w:szCs w:val="32"/>
        </w:rPr>
        <w:t>354</w:t>
      </w:r>
      <w:r>
        <w:rPr>
          <w:rFonts w:ascii="Times New Roman" w:eastAsia="仿宋" w:hAnsi="Times New Roman" w:cs="Times New Roman" w:hint="eastAsia"/>
          <w:sz w:val="32"/>
          <w:szCs w:val="32"/>
        </w:rPr>
        <w:t>万元，民贸民品贴息补贴审计专项经费</w:t>
      </w:r>
      <w:r>
        <w:rPr>
          <w:rFonts w:ascii="Times New Roman" w:eastAsia="仿宋" w:hAnsi="Times New Roman" w:cs="Times New Roman"/>
          <w:sz w:val="32"/>
          <w:szCs w:val="32"/>
        </w:rPr>
        <w:t>3</w:t>
      </w:r>
      <w:r>
        <w:rPr>
          <w:rFonts w:ascii="Times New Roman" w:eastAsia="仿宋" w:hAnsi="Times New Roman" w:cs="Times New Roman" w:hint="eastAsia"/>
          <w:sz w:val="32"/>
          <w:szCs w:val="32"/>
        </w:rPr>
        <w:t>万元，尧山综合治理经费</w:t>
      </w:r>
      <w:r>
        <w:rPr>
          <w:rFonts w:ascii="Times New Roman" w:eastAsia="仿宋" w:hAnsi="Times New Roman" w:cs="Times New Roman"/>
          <w:sz w:val="32"/>
          <w:szCs w:val="32"/>
        </w:rPr>
        <w:t>10</w:t>
      </w:r>
      <w:r>
        <w:rPr>
          <w:rFonts w:ascii="Times New Roman" w:eastAsia="仿宋" w:hAnsi="Times New Roman" w:cs="Times New Roman" w:hint="eastAsia"/>
          <w:sz w:val="32"/>
          <w:szCs w:val="32"/>
        </w:rPr>
        <w:t>万元。</w:t>
      </w:r>
    </w:p>
    <w:p w:rsidR="00B762E7" w:rsidRDefault="00D52A31">
      <w:pPr>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hint="eastAsia"/>
          <w:sz w:val="32"/>
          <w:szCs w:val="32"/>
        </w:rPr>
        <w:t>、比上年增减情况</w:t>
      </w:r>
    </w:p>
    <w:p w:rsidR="00B762E7" w:rsidRDefault="00D52A31">
      <w:pPr>
        <w:ind w:firstLine="640"/>
        <w:rPr>
          <w:rFonts w:ascii="Times New Roman" w:eastAsia="仿宋" w:hAnsi="Times New Roman" w:cs="Times New Roman"/>
          <w:sz w:val="32"/>
          <w:szCs w:val="32"/>
        </w:rPr>
      </w:pPr>
      <w:r>
        <w:rPr>
          <w:rFonts w:ascii="Times New Roman" w:eastAsia="仿宋" w:hAnsi="Times New Roman" w:cs="Times New Roman"/>
          <w:color w:val="000000"/>
          <w:sz w:val="32"/>
          <w:szCs w:val="32"/>
        </w:rPr>
        <w:t>2020</w:t>
      </w:r>
      <w:r>
        <w:rPr>
          <w:rFonts w:ascii="Times New Roman" w:eastAsia="仿宋" w:hAnsi="Times New Roman" w:cs="Times New Roman" w:hint="eastAsia"/>
          <w:color w:val="000000"/>
          <w:sz w:val="32"/>
          <w:szCs w:val="32"/>
        </w:rPr>
        <w:t>年部门预算收支安排</w:t>
      </w:r>
      <w:r>
        <w:rPr>
          <w:rFonts w:ascii="Times New Roman" w:eastAsia="仿宋" w:hAnsi="Times New Roman" w:cs="Times New Roman"/>
          <w:sz w:val="32"/>
          <w:szCs w:val="32"/>
        </w:rPr>
        <w:t>760.57</w:t>
      </w:r>
      <w:r>
        <w:rPr>
          <w:rFonts w:ascii="Times New Roman" w:eastAsia="仿宋" w:hAnsi="Times New Roman" w:cs="Times New Roman" w:hint="eastAsia"/>
          <w:color w:val="000000"/>
          <w:sz w:val="32"/>
          <w:szCs w:val="32"/>
        </w:rPr>
        <w:t>万元，</w:t>
      </w:r>
      <w:r>
        <w:rPr>
          <w:rFonts w:ascii="Times New Roman" w:eastAsia="仿宋" w:hAnsi="Times New Roman" w:cs="Times New Roman" w:hint="eastAsia"/>
          <w:sz w:val="32"/>
          <w:szCs w:val="32"/>
        </w:rPr>
        <w:t>较</w:t>
      </w:r>
      <w:r>
        <w:rPr>
          <w:rFonts w:ascii="Times New Roman" w:eastAsia="仿宋" w:hAnsi="Times New Roman" w:cs="Times New Roman"/>
          <w:sz w:val="32"/>
          <w:szCs w:val="32"/>
        </w:rPr>
        <w:t>2018</w:t>
      </w:r>
      <w:r>
        <w:rPr>
          <w:rFonts w:ascii="Times New Roman" w:eastAsia="仿宋" w:hAnsi="Times New Roman" w:cs="Times New Roman" w:hint="eastAsia"/>
          <w:sz w:val="32"/>
          <w:szCs w:val="32"/>
        </w:rPr>
        <w:t>年减少</w:t>
      </w:r>
      <w:r>
        <w:rPr>
          <w:rFonts w:ascii="Times New Roman" w:eastAsia="仿宋" w:hAnsi="Times New Roman" w:cs="Times New Roman"/>
          <w:sz w:val="32"/>
          <w:szCs w:val="32"/>
        </w:rPr>
        <w:t>248.23</w:t>
      </w:r>
      <w:r>
        <w:rPr>
          <w:rFonts w:ascii="Times New Roman" w:eastAsia="仿宋" w:hAnsi="Times New Roman" w:cs="Times New Roman" w:hint="eastAsia"/>
          <w:sz w:val="32"/>
          <w:szCs w:val="32"/>
        </w:rPr>
        <w:t>万元，其中：基本支出增加</w:t>
      </w:r>
      <w:r>
        <w:rPr>
          <w:rFonts w:ascii="Times New Roman" w:eastAsia="仿宋" w:hAnsi="Times New Roman" w:cs="Times New Roman"/>
          <w:sz w:val="32"/>
          <w:szCs w:val="32"/>
        </w:rPr>
        <w:t>40.48</w:t>
      </w:r>
      <w:r>
        <w:rPr>
          <w:rFonts w:ascii="Times New Roman" w:eastAsia="仿宋" w:hAnsi="Times New Roman" w:cs="Times New Roman" w:hint="eastAsia"/>
          <w:sz w:val="32"/>
          <w:szCs w:val="32"/>
        </w:rPr>
        <w:t>万元，主要是增加人员所至；项目支出减少</w:t>
      </w:r>
      <w:r>
        <w:rPr>
          <w:rFonts w:ascii="Times New Roman" w:eastAsia="仿宋" w:hAnsi="Times New Roman" w:cs="Times New Roman"/>
          <w:sz w:val="32"/>
          <w:szCs w:val="32"/>
        </w:rPr>
        <w:t>272.96</w:t>
      </w:r>
      <w:r>
        <w:rPr>
          <w:rFonts w:ascii="Times New Roman" w:eastAsia="仿宋" w:hAnsi="Times New Roman" w:cs="Times New Roman" w:hint="eastAsia"/>
          <w:sz w:val="32"/>
          <w:szCs w:val="32"/>
        </w:rPr>
        <w:t>万元，主要是厉行节约，压缩开支所至。</w:t>
      </w:r>
    </w:p>
    <w:p w:rsidR="00B762E7" w:rsidRDefault="00D52A31">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t>三、机关运行经费安排情况</w:t>
      </w:r>
    </w:p>
    <w:p w:rsidR="00B762E7" w:rsidRDefault="00D52A3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2020</w:t>
      </w:r>
      <w:r>
        <w:rPr>
          <w:rFonts w:ascii="Times New Roman" w:eastAsia="仿宋" w:hAnsi="Times New Roman" w:cs="Times New Roman" w:hint="eastAsia"/>
          <w:sz w:val="32"/>
          <w:szCs w:val="32"/>
        </w:rPr>
        <w:t>年，</w:t>
      </w:r>
      <w:proofErr w:type="gramStart"/>
      <w:r>
        <w:rPr>
          <w:rFonts w:ascii="Times New Roman" w:eastAsia="仿宋" w:hAnsi="Times New Roman" w:cs="Times New Roman" w:hint="eastAsia"/>
          <w:sz w:val="32"/>
          <w:szCs w:val="32"/>
        </w:rPr>
        <w:t>我部门</w:t>
      </w:r>
      <w:proofErr w:type="gramEnd"/>
      <w:r>
        <w:rPr>
          <w:rFonts w:ascii="Times New Roman" w:eastAsia="仿宋" w:hAnsi="Times New Roman" w:cs="Times New Roman" w:hint="eastAsia"/>
          <w:sz w:val="32"/>
          <w:szCs w:val="32"/>
        </w:rPr>
        <w:t>机关运行经费共计安排</w:t>
      </w:r>
      <w:r>
        <w:rPr>
          <w:rFonts w:ascii="Times New Roman" w:eastAsia="仿宋" w:hAnsi="Times New Roman" w:cs="Times New Roman"/>
          <w:sz w:val="32"/>
          <w:szCs w:val="32"/>
        </w:rPr>
        <w:t>8.34</w:t>
      </w:r>
      <w:r>
        <w:rPr>
          <w:rFonts w:ascii="Times New Roman" w:eastAsia="仿宋" w:hAnsi="Times New Roman" w:cs="Times New Roman" w:hint="eastAsia"/>
          <w:sz w:val="32"/>
          <w:szCs w:val="32"/>
        </w:rPr>
        <w:t>万元，主要用于保证机关正常运转的办公支出。</w:t>
      </w:r>
    </w:p>
    <w:p w:rsidR="00B762E7" w:rsidRDefault="00D52A31">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四、财政拨款“三公”经费预算情况及增减变化原因</w:t>
      </w:r>
    </w:p>
    <w:p w:rsidR="00B762E7" w:rsidRDefault="00D52A31">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2020</w:t>
      </w:r>
      <w:r>
        <w:rPr>
          <w:rFonts w:ascii="Times New Roman" w:eastAsia="仿宋" w:hAnsi="Times New Roman" w:cs="Times New Roman" w:hint="eastAsia"/>
          <w:sz w:val="32"/>
          <w:szCs w:val="32"/>
        </w:rPr>
        <w:t>年，我部门财政拨款“三公”经费预算安排</w:t>
      </w:r>
      <w:r>
        <w:rPr>
          <w:rFonts w:ascii="Times New Roman" w:eastAsia="仿宋" w:hAnsi="Times New Roman" w:cs="Times New Roman"/>
          <w:sz w:val="32"/>
          <w:szCs w:val="32"/>
        </w:rPr>
        <w:t>0.5</w:t>
      </w:r>
      <w:r>
        <w:rPr>
          <w:rFonts w:ascii="Times New Roman" w:eastAsia="仿宋" w:hAnsi="Times New Roman" w:cs="Times New Roman" w:hint="eastAsia"/>
          <w:sz w:val="32"/>
          <w:szCs w:val="32"/>
        </w:rPr>
        <w:t>万元，其中：因公出国（境）费</w:t>
      </w:r>
      <w:r>
        <w:rPr>
          <w:rFonts w:ascii="Times New Roman" w:eastAsia="仿宋" w:hAnsi="Times New Roman" w:cs="Times New Roman"/>
          <w:sz w:val="32"/>
          <w:szCs w:val="32"/>
        </w:rPr>
        <w:t>0</w:t>
      </w:r>
      <w:r>
        <w:rPr>
          <w:rFonts w:ascii="Times New Roman" w:eastAsia="仿宋" w:hAnsi="Times New Roman" w:cs="Times New Roman" w:hint="eastAsia"/>
          <w:sz w:val="32"/>
          <w:szCs w:val="32"/>
        </w:rPr>
        <w:t>万元；公务用车购置及运维费</w:t>
      </w:r>
      <w:r>
        <w:rPr>
          <w:rFonts w:ascii="Times New Roman" w:eastAsia="仿宋" w:hAnsi="Times New Roman" w:cs="Times New Roman"/>
          <w:sz w:val="32"/>
          <w:szCs w:val="32"/>
        </w:rPr>
        <w:t>0</w:t>
      </w:r>
      <w:r>
        <w:rPr>
          <w:rFonts w:ascii="Times New Roman" w:eastAsia="仿宋" w:hAnsi="Times New Roman" w:cs="Times New Roman" w:hint="eastAsia"/>
          <w:sz w:val="32"/>
          <w:szCs w:val="32"/>
        </w:rPr>
        <w:t>万元（其中：公务用车购置费</w:t>
      </w:r>
      <w:r>
        <w:rPr>
          <w:rFonts w:ascii="Times New Roman" w:eastAsia="仿宋" w:hAnsi="Times New Roman" w:cs="Times New Roman"/>
          <w:sz w:val="32"/>
          <w:szCs w:val="32"/>
        </w:rPr>
        <w:t>0</w:t>
      </w:r>
      <w:r>
        <w:rPr>
          <w:rFonts w:ascii="Times New Roman" w:eastAsia="仿宋" w:hAnsi="Times New Roman" w:cs="Times New Roman" w:hint="eastAsia"/>
          <w:sz w:val="32"/>
          <w:szCs w:val="32"/>
        </w:rPr>
        <w:t>万元，公务用车运行维护费</w:t>
      </w:r>
      <w:r>
        <w:rPr>
          <w:rFonts w:ascii="Times New Roman" w:eastAsia="仿宋" w:hAnsi="Times New Roman" w:cs="Times New Roman"/>
          <w:sz w:val="32"/>
          <w:szCs w:val="32"/>
        </w:rPr>
        <w:t>0</w:t>
      </w:r>
      <w:r>
        <w:rPr>
          <w:rFonts w:ascii="Times New Roman" w:eastAsia="仿宋" w:hAnsi="Times New Roman" w:cs="Times New Roman" w:hint="eastAsia"/>
          <w:sz w:val="32"/>
          <w:szCs w:val="32"/>
        </w:rPr>
        <w:t>万元</w:t>
      </w:r>
      <w:r>
        <w:rPr>
          <w:rFonts w:ascii="Times New Roman" w:eastAsia="仿宋" w:hAnsi="Times New Roman" w:cs="Times New Roman"/>
          <w:sz w:val="32"/>
          <w:szCs w:val="32"/>
        </w:rPr>
        <w:t>)</w:t>
      </w:r>
      <w:r>
        <w:rPr>
          <w:rFonts w:ascii="Times New Roman" w:eastAsia="仿宋" w:hAnsi="Times New Roman" w:cs="Times New Roman" w:hint="eastAsia"/>
          <w:sz w:val="32"/>
          <w:szCs w:val="32"/>
        </w:rPr>
        <w:t>，</w:t>
      </w:r>
      <w:r w:rsidR="00DE0F33">
        <w:rPr>
          <w:rFonts w:ascii="Times New Roman" w:eastAsia="仿宋" w:hAnsi="Times New Roman" w:cs="Times New Roman" w:hint="eastAsia"/>
          <w:sz w:val="32"/>
          <w:szCs w:val="32"/>
        </w:rPr>
        <w:t>与上年持平，无增减变化</w:t>
      </w:r>
      <w:bookmarkStart w:id="0" w:name="_GoBack"/>
      <w:bookmarkEnd w:id="0"/>
      <w:r>
        <w:rPr>
          <w:rFonts w:ascii="Times New Roman" w:eastAsia="仿宋" w:hAnsi="Times New Roman" w:cs="Times New Roman" w:hint="eastAsia"/>
          <w:sz w:val="32"/>
          <w:szCs w:val="32"/>
        </w:rPr>
        <w:t>；公务接待费</w:t>
      </w:r>
      <w:r>
        <w:rPr>
          <w:rFonts w:ascii="Times New Roman" w:eastAsia="仿宋" w:hAnsi="Times New Roman" w:cs="Times New Roman"/>
          <w:sz w:val="32"/>
          <w:szCs w:val="32"/>
        </w:rPr>
        <w:t>0.5</w:t>
      </w:r>
      <w:r>
        <w:rPr>
          <w:rFonts w:ascii="Times New Roman" w:eastAsia="仿宋" w:hAnsi="Times New Roman" w:cs="Times New Roman" w:hint="eastAsia"/>
          <w:sz w:val="32"/>
          <w:szCs w:val="32"/>
        </w:rPr>
        <w:t>万元，较上年年减少</w:t>
      </w:r>
      <w:r>
        <w:rPr>
          <w:rFonts w:ascii="Times New Roman" w:eastAsia="仿宋" w:hAnsi="Times New Roman" w:cs="Times New Roman" w:hint="eastAsia"/>
          <w:sz w:val="32"/>
          <w:szCs w:val="32"/>
        </w:rPr>
        <w:t>0.5</w:t>
      </w:r>
      <w:r>
        <w:rPr>
          <w:rFonts w:ascii="Times New Roman" w:eastAsia="仿宋" w:hAnsi="Times New Roman" w:cs="Times New Roman" w:hint="eastAsia"/>
          <w:sz w:val="32"/>
          <w:szCs w:val="32"/>
        </w:rPr>
        <w:t>万</w:t>
      </w:r>
      <w:r>
        <w:rPr>
          <w:rFonts w:ascii="Times New Roman" w:eastAsia="仿宋" w:hAnsi="Times New Roman" w:cs="Times New Roman" w:hint="eastAsia"/>
          <w:sz w:val="32"/>
          <w:szCs w:val="32"/>
        </w:rPr>
        <w:lastRenderedPageBreak/>
        <w:t>元，主要是压缩开支，厉行节约所至。</w:t>
      </w:r>
    </w:p>
    <w:p w:rsidR="00B762E7" w:rsidRDefault="00D52A31">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五、绩效预算信息</w:t>
      </w:r>
    </w:p>
    <w:p w:rsidR="00B762E7" w:rsidRDefault="00D52A3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Chars="200" w:firstLine="643"/>
        <w:rPr>
          <w:rFonts w:ascii="Times New Roman" w:eastAsia="仿宋" w:hAnsi="Times New Roman" w:cs="Times New Roman"/>
          <w:b/>
          <w:sz w:val="32"/>
          <w:szCs w:val="32"/>
        </w:rPr>
      </w:pPr>
      <w:bookmarkStart w:id="1" w:name="_Toc471398463"/>
      <w:r>
        <w:rPr>
          <w:rFonts w:ascii="Times New Roman" w:eastAsia="仿宋" w:hAnsi="Times New Roman" w:cs="Times New Roman" w:hint="eastAsia"/>
          <w:b/>
          <w:sz w:val="32"/>
          <w:szCs w:val="32"/>
        </w:rPr>
        <w:t>总体绩效目标：</w:t>
      </w:r>
      <w:r>
        <w:rPr>
          <w:rFonts w:ascii="仿宋" w:eastAsia="仿宋" w:hAnsi="仿宋" w:hint="eastAsia"/>
          <w:sz w:val="32"/>
        </w:rPr>
        <w:t>紧密围绕县委、县政府中心工作，充分发挥统一战线职能优势，突出亮点，发挥特色，在党外干部、民族宗教、海外联谊、非公有制</w:t>
      </w:r>
      <w:proofErr w:type="gramStart"/>
      <w:r>
        <w:rPr>
          <w:rFonts w:ascii="仿宋" w:eastAsia="仿宋" w:hAnsi="仿宋" w:hint="eastAsia"/>
          <w:sz w:val="32"/>
        </w:rPr>
        <w:t>经济人</w:t>
      </w:r>
      <w:proofErr w:type="gramEnd"/>
      <w:r>
        <w:rPr>
          <w:rFonts w:ascii="仿宋" w:eastAsia="仿宋" w:hAnsi="仿宋" w:hint="eastAsia"/>
          <w:sz w:val="32"/>
        </w:rPr>
        <w:t>士等各项工作中均取得明显成效，收到良好效果，为我县经济社会发展做出积极的贡献。</w:t>
      </w:r>
    </w:p>
    <w:p w:rsidR="00B762E7" w:rsidRDefault="00D52A31">
      <w:pPr>
        <w:autoSpaceDE w:val="0"/>
        <w:autoSpaceDN w:val="0"/>
        <w:adjustRightInd w:val="0"/>
        <w:ind w:left="198" w:firstLineChars="200" w:firstLine="643"/>
        <w:jc w:val="left"/>
        <w:rPr>
          <w:rFonts w:ascii="Times New Roman" w:eastAsia="仿宋" w:hAnsi="Times New Roman" w:cs="Times New Roman"/>
          <w:b/>
          <w:sz w:val="32"/>
          <w:szCs w:val="32"/>
        </w:rPr>
      </w:pPr>
      <w:r>
        <w:rPr>
          <w:rFonts w:ascii="Times New Roman" w:eastAsia="仿宋" w:hAnsi="Times New Roman" w:cs="Times New Roman" w:hint="eastAsia"/>
          <w:b/>
          <w:sz w:val="32"/>
          <w:szCs w:val="32"/>
        </w:rPr>
        <w:t>职责分类绩效目标：</w:t>
      </w:r>
    </w:p>
    <w:p w:rsidR="00B762E7" w:rsidRDefault="00D52A31">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rPr>
          <w:rFonts w:ascii="仿宋" w:eastAsia="仿宋" w:hAnsi="仿宋"/>
          <w:sz w:val="32"/>
        </w:rPr>
      </w:pPr>
      <w:r>
        <w:rPr>
          <w:rFonts w:ascii="仿宋" w:eastAsia="仿宋" w:hAnsi="仿宋" w:hint="eastAsia"/>
          <w:sz w:val="32"/>
        </w:rPr>
        <w:t>（一）调查研究统一战线的理论、政策和法律法规，向党委全面反映统一战线情况，提出开展统一战线工作的意见和建议，组织协调统一战线政策和法律法规的贯彻落实，检查执行情况，协调统一战线各方面的关系。</w:t>
      </w:r>
    </w:p>
    <w:p w:rsidR="00B762E7" w:rsidRDefault="00D52A31">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rPr>
          <w:rFonts w:ascii="仿宋" w:eastAsia="仿宋" w:hAnsi="仿宋"/>
          <w:sz w:val="32"/>
        </w:rPr>
      </w:pPr>
      <w:r>
        <w:rPr>
          <w:rFonts w:ascii="仿宋" w:eastAsia="仿宋" w:hAnsi="仿宋" w:hint="eastAsia"/>
          <w:sz w:val="32"/>
        </w:rPr>
        <w:t>（二）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牵头有关部门做好宗教维稳、抵御境外渗透工作。</w:t>
      </w:r>
    </w:p>
    <w:p w:rsidR="00B762E7" w:rsidRDefault="00D52A31">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rPr>
          <w:rFonts w:ascii="仿宋" w:eastAsia="仿宋" w:hAnsi="仿宋"/>
          <w:sz w:val="32"/>
        </w:rPr>
      </w:pPr>
      <w:r>
        <w:rPr>
          <w:rFonts w:ascii="仿宋" w:eastAsia="仿宋" w:hAnsi="仿宋" w:hint="eastAsia"/>
          <w:sz w:val="32"/>
        </w:rPr>
        <w:t>（三）开展海外统一战线工作，联系香港、澳门、台湾和海外有关党派、团体及代表人士，会同有关部门对香港、澳门地区统一战线工作方针政策和法律法规进行调查研究，做好台胞、台属工作，负责党委交办的其他港澳、对台工作。</w:t>
      </w:r>
    </w:p>
    <w:p w:rsidR="00B762E7" w:rsidRDefault="00D52A31">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rPr>
          <w:rFonts w:ascii="仿宋" w:eastAsia="仿宋" w:hAnsi="仿宋"/>
          <w:sz w:val="32"/>
        </w:rPr>
      </w:pPr>
      <w:r>
        <w:rPr>
          <w:rFonts w:ascii="仿宋" w:eastAsia="仿宋" w:hAnsi="仿宋" w:hint="eastAsia"/>
          <w:color w:val="333333"/>
          <w:sz w:val="32"/>
          <w:shd w:val="clear" w:color="auto" w:fill="FFFFFF"/>
        </w:rPr>
        <w:t>（四）调查研究国内外侨情和侨务工作</w:t>
      </w:r>
      <w:r>
        <w:rPr>
          <w:rFonts w:ascii="仿宋" w:eastAsia="仿宋" w:hAnsi="仿宋" w:hint="eastAsia"/>
          <w:color w:val="333333"/>
          <w:sz w:val="32"/>
          <w:shd w:val="clear" w:color="auto" w:fill="FFFFFF"/>
        </w:rPr>
        <w:t>情况，组织开展侨务政策、理论和侨务工作重大问题的调查研究，负责向涉侨部门通报侨务工作情况，推动涉侨宣传、文化交流和华文教育工作等。</w:t>
      </w:r>
    </w:p>
    <w:p w:rsidR="00B762E7" w:rsidRDefault="00D52A31">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rPr>
          <w:rFonts w:ascii="仿宋" w:eastAsia="仿宋" w:hAnsi="仿宋"/>
          <w:sz w:val="32"/>
        </w:rPr>
      </w:pPr>
      <w:r>
        <w:rPr>
          <w:rFonts w:ascii="仿宋" w:eastAsia="仿宋" w:hAnsi="仿宋" w:hint="eastAsia"/>
          <w:sz w:val="32"/>
        </w:rPr>
        <w:t>（五）调查研究非公有制</w:t>
      </w:r>
      <w:proofErr w:type="gramStart"/>
      <w:r>
        <w:rPr>
          <w:rFonts w:ascii="仿宋" w:eastAsia="仿宋" w:hAnsi="仿宋" w:hint="eastAsia"/>
          <w:sz w:val="32"/>
        </w:rPr>
        <w:t>经济人</w:t>
      </w:r>
      <w:proofErr w:type="gramEnd"/>
      <w:r>
        <w:rPr>
          <w:rFonts w:ascii="仿宋" w:eastAsia="仿宋" w:hAnsi="仿宋" w:hint="eastAsia"/>
          <w:sz w:val="32"/>
        </w:rPr>
        <w:t>士的情况，协调关系，提出</w:t>
      </w:r>
      <w:r>
        <w:rPr>
          <w:rFonts w:ascii="仿宋" w:eastAsia="仿宋" w:hAnsi="仿宋" w:hint="eastAsia"/>
          <w:sz w:val="32"/>
        </w:rPr>
        <w:lastRenderedPageBreak/>
        <w:t>政策建议，团结、服务、引导、教育非公有制</w:t>
      </w:r>
      <w:proofErr w:type="gramStart"/>
      <w:r>
        <w:rPr>
          <w:rFonts w:ascii="仿宋" w:eastAsia="仿宋" w:hAnsi="仿宋" w:hint="eastAsia"/>
          <w:sz w:val="32"/>
        </w:rPr>
        <w:t>经济人</w:t>
      </w:r>
      <w:proofErr w:type="gramEnd"/>
      <w:r>
        <w:rPr>
          <w:rFonts w:ascii="仿宋" w:eastAsia="仿宋" w:hAnsi="仿宋" w:hint="eastAsia"/>
          <w:sz w:val="32"/>
        </w:rPr>
        <w:t>士，开展思想政治工作。</w:t>
      </w:r>
    </w:p>
    <w:p w:rsidR="00B762E7" w:rsidRDefault="00D52A31">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rPr>
          <w:rFonts w:ascii="仿宋" w:eastAsia="仿宋" w:hAnsi="仿宋"/>
          <w:sz w:val="32"/>
        </w:rPr>
        <w:sectPr w:rsidR="00B762E7">
          <w:pgSz w:w="11907" w:h="16839"/>
          <w:pgMar w:top="1701" w:right="1417" w:bottom="1417" w:left="1417" w:header="851" w:footer="992" w:gutter="0"/>
          <w:cols w:space="0"/>
          <w:docGrid w:type="lines" w:linePitch="312"/>
        </w:sectPr>
      </w:pPr>
      <w:r>
        <w:rPr>
          <w:rFonts w:ascii="仿宋" w:eastAsia="仿宋" w:hAnsi="仿宋" w:hint="eastAsia"/>
          <w:sz w:val="32"/>
        </w:rPr>
        <w:t>（六）负责党外代表人士在人大、政协安排的有关工作，会同有关部门做好安排党外代表人士担任政府和司法机关等领导职务的工作，做好党外代表人士和后备干部队伍建设工作，反映和解决党外代表人士工作生活中的实际困难。</w:t>
      </w:r>
    </w:p>
    <w:p w:rsidR="00B762E7" w:rsidRDefault="00B762E7">
      <w:pPr>
        <w:tabs>
          <w:tab w:val="left" w:pos="1395"/>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s>
        <w:spacing w:line="540" w:lineRule="exact"/>
        <w:ind w:firstLine="640"/>
        <w:rPr>
          <w:rFonts w:ascii="仿宋" w:eastAsia="仿宋" w:hAnsi="仿宋"/>
          <w:sz w:val="32"/>
        </w:rPr>
      </w:pPr>
    </w:p>
    <w:p w:rsidR="00B762E7" w:rsidRDefault="00D52A31">
      <w:pPr>
        <w:autoSpaceDE w:val="0"/>
        <w:autoSpaceDN w:val="0"/>
        <w:adjustRightInd w:val="0"/>
        <w:ind w:left="198" w:firstLineChars="200" w:firstLine="643"/>
        <w:jc w:val="left"/>
        <w:rPr>
          <w:rFonts w:ascii="方正小标宋_GBK" w:eastAsia="方正小标宋_GBK"/>
          <w:sz w:val="32"/>
        </w:rPr>
      </w:pPr>
      <w:r>
        <w:rPr>
          <w:rFonts w:ascii="Times New Roman" w:eastAsia="仿宋" w:hAnsi="Times New Roman" w:cs="Times New Roman" w:hint="eastAsia"/>
          <w:b/>
          <w:sz w:val="32"/>
          <w:szCs w:val="32"/>
        </w:rPr>
        <w:t>部门职</w:t>
      </w:r>
      <w:r>
        <w:rPr>
          <w:rFonts w:ascii="Times New Roman" w:eastAsia="仿宋" w:hAnsi="Times New Roman" w:cs="Times New Roman" w:hint="eastAsia"/>
          <w:b/>
          <w:sz w:val="32"/>
          <w:szCs w:val="32"/>
        </w:rPr>
        <w:t>责及工作活动绩效目标指标：</w:t>
      </w:r>
      <w:bookmarkStart w:id="2" w:name="_Toc535404678"/>
      <w:bookmarkEnd w:id="1"/>
    </w:p>
    <w:p w:rsidR="00B762E7" w:rsidRDefault="00D52A31">
      <w:pPr>
        <w:jc w:val="center"/>
        <w:outlineLvl w:val="0"/>
        <w:rPr>
          <w:rFonts w:ascii="方正小标宋_GBK" w:eastAsia="方正小标宋_GBK"/>
          <w:color w:val="FFFFFF"/>
          <w:sz w:val="32"/>
        </w:rPr>
      </w:pPr>
      <w:r>
        <w:rPr>
          <w:rFonts w:ascii="方正小标宋_GBK" w:eastAsia="方正小标宋_GBK" w:hint="eastAsia"/>
          <w:sz w:val="32"/>
        </w:rPr>
        <w:t>部门职责</w:t>
      </w:r>
      <w:r>
        <w:rPr>
          <w:rFonts w:ascii="方正小标宋_GBK" w:eastAsia="方正小标宋_GBK"/>
          <w:sz w:val="32"/>
        </w:rPr>
        <w:t>-</w:t>
      </w:r>
      <w:r>
        <w:rPr>
          <w:rFonts w:ascii="方正小标宋_GBK" w:eastAsia="方正小标宋_GBK" w:hint="eastAsia"/>
          <w:sz w:val="32"/>
        </w:rPr>
        <w:t>工作活动绩效目标</w:t>
      </w:r>
      <w:r>
        <w:rPr>
          <w:rStyle w:val="a7"/>
          <w:rFonts w:ascii="方正小标宋_GBK" w:eastAsia="方正小标宋_GBK" w:hAnsi="Symbol" w:cs="黑体" w:hint="eastAsia"/>
          <w:color w:val="FFFFFF"/>
          <w:sz w:val="32"/>
          <w:szCs w:val="32"/>
        </w:rPr>
        <w:sym w:font="Symbol" w:char="F020"/>
      </w:r>
      <w:bookmarkEnd w:id="2"/>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B762E7">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B762E7" w:rsidRDefault="00D52A31">
            <w:pPr>
              <w:spacing w:line="300" w:lineRule="exact"/>
              <w:jc w:val="left"/>
              <w:rPr>
                <w:rFonts w:ascii="方正小标宋_GBK" w:eastAsia="方正小标宋_GBK"/>
                <w:sz w:val="24"/>
              </w:rPr>
            </w:pPr>
            <w:r>
              <w:rPr>
                <w:rFonts w:ascii="方正小标宋_GBK" w:eastAsia="方正小标宋_GBK"/>
                <w:sz w:val="24"/>
              </w:rPr>
              <w:footnoteReference w:customMarkFollows="1" w:id="1"/>
              <w:t>101</w:t>
            </w:r>
            <w:r>
              <w:rPr>
                <w:rFonts w:ascii="方正小标宋_GBK" w:eastAsia="方正小标宋_GBK" w:hint="eastAsia"/>
                <w:sz w:val="24"/>
              </w:rPr>
              <w:t>河北省人大常委会办公厅</w:t>
            </w:r>
          </w:p>
        </w:tc>
        <w:tc>
          <w:tcPr>
            <w:tcW w:w="2948" w:type="dxa"/>
            <w:gridSpan w:val="4"/>
            <w:tcBorders>
              <w:top w:val="single" w:sz="6" w:space="0" w:color="FFFFFF"/>
              <w:left w:val="single" w:sz="6" w:space="0" w:color="FFFFFF"/>
              <w:right w:val="single" w:sz="6" w:space="0" w:color="FFFFFF"/>
            </w:tcBorders>
            <w:vAlign w:val="center"/>
          </w:tcPr>
          <w:p w:rsidR="00B762E7" w:rsidRDefault="00D52A31">
            <w:pPr>
              <w:spacing w:line="300" w:lineRule="exact"/>
              <w:jc w:val="right"/>
              <w:rPr>
                <w:rFonts w:ascii="方正书宋_GBK" w:eastAsia="方正书宋_GBK"/>
                <w:sz w:val="24"/>
              </w:rPr>
            </w:pPr>
            <w:r>
              <w:rPr>
                <w:rFonts w:ascii="方正书宋_GBK" w:eastAsia="方正书宋_GBK" w:hint="eastAsia"/>
                <w:sz w:val="24"/>
              </w:rPr>
              <w:t>单位：万元</w:t>
            </w:r>
          </w:p>
        </w:tc>
      </w:tr>
      <w:tr w:rsidR="00B762E7">
        <w:trPr>
          <w:trHeight w:val="227"/>
          <w:tblHeader/>
          <w:jc w:val="center"/>
        </w:trPr>
        <w:tc>
          <w:tcPr>
            <w:tcW w:w="2341"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评价标准</w:t>
            </w:r>
          </w:p>
        </w:tc>
      </w:tr>
      <w:tr w:rsidR="00B762E7">
        <w:trPr>
          <w:trHeight w:val="227"/>
          <w:tblHeader/>
          <w:jc w:val="center"/>
        </w:trPr>
        <w:tc>
          <w:tcPr>
            <w:tcW w:w="2341" w:type="dxa"/>
            <w:vMerge/>
            <w:vAlign w:val="center"/>
          </w:tcPr>
          <w:p w:rsidR="00B762E7" w:rsidRDefault="00B762E7">
            <w:pPr>
              <w:spacing w:line="300" w:lineRule="exact"/>
              <w:jc w:val="left"/>
              <w:outlineLvl w:val="0"/>
            </w:pPr>
          </w:p>
        </w:tc>
        <w:tc>
          <w:tcPr>
            <w:tcW w:w="1276" w:type="dxa"/>
            <w:vMerge/>
            <w:vAlign w:val="center"/>
          </w:tcPr>
          <w:p w:rsidR="00B762E7" w:rsidRDefault="00B762E7">
            <w:pPr>
              <w:spacing w:line="300" w:lineRule="exact"/>
              <w:jc w:val="left"/>
              <w:outlineLvl w:val="0"/>
            </w:pPr>
          </w:p>
        </w:tc>
        <w:tc>
          <w:tcPr>
            <w:tcW w:w="2976" w:type="dxa"/>
            <w:vMerge/>
            <w:vAlign w:val="center"/>
          </w:tcPr>
          <w:p w:rsidR="00B762E7" w:rsidRDefault="00B762E7">
            <w:pPr>
              <w:spacing w:line="300" w:lineRule="exact"/>
              <w:jc w:val="left"/>
              <w:outlineLvl w:val="0"/>
            </w:pPr>
          </w:p>
        </w:tc>
        <w:tc>
          <w:tcPr>
            <w:tcW w:w="2976" w:type="dxa"/>
            <w:vMerge/>
            <w:vAlign w:val="center"/>
          </w:tcPr>
          <w:p w:rsidR="00B762E7" w:rsidRDefault="00B762E7">
            <w:pPr>
              <w:spacing w:line="300" w:lineRule="exact"/>
              <w:jc w:val="left"/>
              <w:outlineLvl w:val="0"/>
            </w:pPr>
          </w:p>
        </w:tc>
        <w:tc>
          <w:tcPr>
            <w:tcW w:w="1417" w:type="dxa"/>
            <w:vMerge/>
            <w:vAlign w:val="center"/>
          </w:tcPr>
          <w:p w:rsidR="00B762E7" w:rsidRDefault="00B762E7">
            <w:pPr>
              <w:spacing w:line="300" w:lineRule="exact"/>
              <w:jc w:val="left"/>
              <w:outlineLvl w:val="0"/>
            </w:pPr>
          </w:p>
        </w:tc>
        <w:tc>
          <w:tcPr>
            <w:tcW w:w="737" w:type="dxa"/>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差</w:t>
            </w:r>
          </w:p>
        </w:tc>
      </w:tr>
      <w:tr w:rsidR="00B762E7">
        <w:trPr>
          <w:trHeight w:val="227"/>
          <w:jc w:val="center"/>
        </w:trPr>
        <w:tc>
          <w:tcPr>
            <w:tcW w:w="2341" w:type="dxa"/>
            <w:vAlign w:val="center"/>
          </w:tcPr>
          <w:p w:rsidR="00B762E7" w:rsidRDefault="00D52A31">
            <w:pPr>
              <w:spacing w:line="300" w:lineRule="exact"/>
              <w:jc w:val="left"/>
              <w:rPr>
                <w:rFonts w:ascii="方正书宋_GBK" w:eastAsia="方正书宋_GBK"/>
                <w:b/>
              </w:rPr>
            </w:pPr>
            <w:r>
              <w:rPr>
                <w:rFonts w:ascii="方正书宋_GBK" w:eastAsia="方正书宋_GBK" w:hint="eastAsia"/>
                <w:b/>
              </w:rPr>
              <w:t>一、开展统战工作</w:t>
            </w:r>
          </w:p>
        </w:tc>
        <w:tc>
          <w:tcPr>
            <w:tcW w:w="1276" w:type="dxa"/>
            <w:vAlign w:val="center"/>
          </w:tcPr>
          <w:p w:rsidR="00B762E7" w:rsidRDefault="00D52A31">
            <w:pPr>
              <w:spacing w:line="300" w:lineRule="exact"/>
              <w:jc w:val="left"/>
              <w:rPr>
                <w:rFonts w:ascii="方正书宋_GBK" w:eastAsia="方正书宋_GBK"/>
              </w:rPr>
            </w:pPr>
            <w:r>
              <w:rPr>
                <w:rFonts w:ascii="方正书宋_GBK" w:eastAsia="方正书宋_GBK"/>
              </w:rPr>
              <w:t>668.74</w:t>
            </w:r>
          </w:p>
        </w:tc>
        <w:tc>
          <w:tcPr>
            <w:tcW w:w="2976" w:type="dxa"/>
            <w:vAlign w:val="center"/>
          </w:tcPr>
          <w:p w:rsidR="00B762E7" w:rsidRDefault="00D52A31">
            <w:pPr>
              <w:spacing w:line="300" w:lineRule="exact"/>
              <w:jc w:val="left"/>
              <w:rPr>
                <w:rFonts w:ascii="方正书宋_GBK" w:eastAsia="方正书宋_GBK"/>
              </w:rPr>
            </w:pPr>
            <w:r>
              <w:rPr>
                <w:rFonts w:ascii="方正书宋_GBK" w:eastAsia="方正书宋_GBK"/>
              </w:rPr>
              <w:t xml:space="preserve">    </w:t>
            </w:r>
            <w:r>
              <w:rPr>
                <w:rFonts w:ascii="宋体" w:hAnsi="宋体" w:cs="宋体" w:hint="eastAsia"/>
              </w:rPr>
              <w:t>贯彻落实中央、省、市有关统一战线的政策和法律法规，向县委、县政府全面反映统战情况，提出意见和建议，检查执行情况，协调统一战线各方面的关系。</w:t>
            </w:r>
          </w:p>
        </w:tc>
        <w:tc>
          <w:tcPr>
            <w:tcW w:w="2976"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了解情况，掌握政策，协调关系，安排人事，增进共识，加强团结。</w:t>
            </w:r>
          </w:p>
        </w:tc>
        <w:tc>
          <w:tcPr>
            <w:tcW w:w="1417" w:type="dxa"/>
            <w:vAlign w:val="center"/>
          </w:tcPr>
          <w:p w:rsidR="00B762E7" w:rsidRDefault="00B762E7">
            <w:pPr>
              <w:spacing w:line="300" w:lineRule="exact"/>
              <w:jc w:val="left"/>
              <w:rPr>
                <w:rFonts w:ascii="方正书宋_GBK" w:eastAsia="方正书宋_GBK"/>
              </w:rPr>
            </w:pPr>
          </w:p>
        </w:tc>
        <w:tc>
          <w:tcPr>
            <w:tcW w:w="737" w:type="dxa"/>
            <w:vAlign w:val="center"/>
          </w:tcPr>
          <w:p w:rsidR="00B762E7" w:rsidRDefault="00B762E7">
            <w:pPr>
              <w:spacing w:line="300" w:lineRule="exact"/>
              <w:jc w:val="center"/>
              <w:rPr>
                <w:rFonts w:ascii="方正书宋_GBK" w:eastAsia="方正书宋_GBK"/>
              </w:rPr>
            </w:pPr>
          </w:p>
        </w:tc>
        <w:tc>
          <w:tcPr>
            <w:tcW w:w="737" w:type="dxa"/>
            <w:vAlign w:val="center"/>
          </w:tcPr>
          <w:p w:rsidR="00B762E7" w:rsidRDefault="00B762E7">
            <w:pPr>
              <w:spacing w:line="300" w:lineRule="exact"/>
              <w:jc w:val="center"/>
              <w:rPr>
                <w:rFonts w:ascii="方正书宋_GBK" w:eastAsia="方正书宋_GBK"/>
              </w:rPr>
            </w:pPr>
          </w:p>
        </w:tc>
        <w:tc>
          <w:tcPr>
            <w:tcW w:w="737" w:type="dxa"/>
            <w:vAlign w:val="center"/>
          </w:tcPr>
          <w:p w:rsidR="00B762E7" w:rsidRDefault="00B762E7">
            <w:pPr>
              <w:spacing w:line="300" w:lineRule="exact"/>
              <w:jc w:val="center"/>
              <w:rPr>
                <w:rFonts w:ascii="方正书宋_GBK" w:eastAsia="方正书宋_GBK"/>
              </w:rPr>
            </w:pPr>
          </w:p>
        </w:tc>
        <w:tc>
          <w:tcPr>
            <w:tcW w:w="737" w:type="dxa"/>
            <w:vAlign w:val="center"/>
          </w:tcPr>
          <w:p w:rsidR="00B762E7" w:rsidRDefault="00B762E7">
            <w:pPr>
              <w:spacing w:line="300" w:lineRule="exact"/>
              <w:jc w:val="center"/>
              <w:rPr>
                <w:rFonts w:ascii="方正书宋_GBK" w:eastAsia="方正书宋_GBK"/>
              </w:rPr>
            </w:pPr>
          </w:p>
        </w:tc>
      </w:tr>
      <w:tr w:rsidR="00B762E7">
        <w:trPr>
          <w:trHeight w:val="2700"/>
          <w:jc w:val="center"/>
        </w:trPr>
        <w:tc>
          <w:tcPr>
            <w:tcW w:w="2341" w:type="dxa"/>
            <w:vAlign w:val="center"/>
          </w:tcPr>
          <w:p w:rsidR="00B762E7" w:rsidRDefault="00D52A31">
            <w:pPr>
              <w:spacing w:line="300" w:lineRule="exact"/>
              <w:jc w:val="left"/>
              <w:rPr>
                <w:rFonts w:ascii="宋体" w:cs="宋体"/>
                <w:b/>
              </w:rPr>
            </w:pPr>
            <w:r>
              <w:rPr>
                <w:rFonts w:ascii="方正书宋_GBK" w:eastAsia="方正书宋_GBK"/>
                <w:b/>
              </w:rPr>
              <w:t>1</w:t>
            </w:r>
            <w:r>
              <w:rPr>
                <w:rFonts w:ascii="宋体" w:hAnsi="宋体" w:cs="宋体" w:hint="eastAsia"/>
                <w:b/>
              </w:rPr>
              <w:t>、党外干部和党外代表人士工作</w:t>
            </w:r>
          </w:p>
        </w:tc>
        <w:tc>
          <w:tcPr>
            <w:tcW w:w="1276" w:type="dxa"/>
            <w:vAlign w:val="center"/>
          </w:tcPr>
          <w:p w:rsidR="00B762E7" w:rsidRDefault="00D52A31">
            <w:pPr>
              <w:spacing w:line="300" w:lineRule="exact"/>
              <w:jc w:val="left"/>
              <w:rPr>
                <w:rFonts w:ascii="方正书宋_GBK" w:eastAsia="方正书宋_GBK"/>
              </w:rPr>
            </w:pPr>
            <w:r>
              <w:rPr>
                <w:rFonts w:ascii="方正书宋_GBK" w:eastAsia="方正书宋_GBK"/>
              </w:rPr>
              <w:t>5</w:t>
            </w:r>
          </w:p>
        </w:tc>
        <w:tc>
          <w:tcPr>
            <w:tcW w:w="2976" w:type="dxa"/>
            <w:vAlign w:val="center"/>
          </w:tcPr>
          <w:p w:rsidR="00B762E7" w:rsidRDefault="00D52A31">
            <w:pPr>
              <w:spacing w:line="300" w:lineRule="exact"/>
              <w:ind w:firstLineChars="200" w:firstLine="420"/>
              <w:jc w:val="left"/>
              <w:rPr>
                <w:rFonts w:ascii="方正书宋_GBK" w:eastAsia="方正书宋_GBK"/>
              </w:rPr>
            </w:pPr>
            <w:r>
              <w:rPr>
                <w:rFonts w:ascii="宋体" w:hAnsi="宋体" w:cs="宋体" w:hint="eastAsia"/>
              </w:rPr>
              <w:t>负责党外代表人士在人大、政协安排的有关工作，会同有关部门做好安排党外代表人士担任政府和司法机关等领导职务的工作，做好党外代表人士和后备干部队伍建设工作，协助民主党派做好干部管理工作，反映和解决党外代表人士工作生活中的实际困难。</w:t>
            </w:r>
          </w:p>
        </w:tc>
        <w:tc>
          <w:tcPr>
            <w:tcW w:w="2976" w:type="dxa"/>
            <w:vAlign w:val="center"/>
          </w:tcPr>
          <w:p w:rsidR="00B762E7" w:rsidRDefault="00D52A31">
            <w:pPr>
              <w:spacing w:line="300" w:lineRule="exact"/>
              <w:jc w:val="left"/>
              <w:rPr>
                <w:rFonts w:ascii="方正书宋_GBK" w:eastAsia="方正书宋_GBK"/>
              </w:rPr>
            </w:pPr>
            <w:r>
              <w:rPr>
                <w:rFonts w:ascii="宋体" w:hAnsi="宋体" w:cs="宋体" w:hint="eastAsia"/>
              </w:rPr>
              <w:t>以政治坚定、业绩突出、群众认同为标准，建设一支数量充足、结构合理、素质优良、作用突出的党外代表人士队伍。增强党外干部政治把握能力、参政议政能力、组织领导能力、合作共事能力和解决自身问题能力。</w:t>
            </w:r>
          </w:p>
        </w:tc>
        <w:tc>
          <w:tcPr>
            <w:tcW w:w="1417" w:type="dxa"/>
            <w:vAlign w:val="center"/>
          </w:tcPr>
          <w:p w:rsidR="00B762E7" w:rsidRDefault="00D52A31">
            <w:pPr>
              <w:spacing w:line="300" w:lineRule="exact"/>
              <w:jc w:val="left"/>
              <w:rPr>
                <w:rFonts w:ascii="方正书宋_GBK" w:eastAsia="方正书宋_GBK"/>
              </w:rPr>
            </w:pPr>
            <w:r>
              <w:rPr>
                <w:rFonts w:ascii="宋体" w:hAnsi="宋体" w:cs="宋体" w:hint="eastAsia"/>
              </w:rPr>
              <w:t>党外代表人士政治安排工作完成率；培训人员数量</w:t>
            </w:r>
          </w:p>
        </w:tc>
        <w:tc>
          <w:tcPr>
            <w:tcW w:w="737" w:type="dxa"/>
            <w:vAlign w:val="center"/>
          </w:tcPr>
          <w:p w:rsidR="00B762E7" w:rsidRDefault="00D52A31">
            <w:pPr>
              <w:spacing w:line="300" w:lineRule="exact"/>
              <w:jc w:val="center"/>
              <w:rPr>
                <w:rFonts w:ascii="方正书宋_GBK" w:eastAsia="方正书宋_GBK"/>
              </w:rPr>
            </w:pPr>
            <w:r>
              <w:rPr>
                <w:rFonts w:ascii="宋体" w:hAnsi="宋体" w:cs="宋体" w:hint="eastAsia"/>
              </w:rPr>
              <w:t>≥</w:t>
            </w:r>
            <w:r>
              <w:rPr>
                <w:rFonts w:ascii="方正书宋_GBK" w:eastAsia="方正书宋_GBK"/>
              </w:rPr>
              <w:t>100%</w:t>
            </w:r>
          </w:p>
        </w:tc>
        <w:tc>
          <w:tcPr>
            <w:tcW w:w="737" w:type="dxa"/>
            <w:vAlign w:val="center"/>
          </w:tcPr>
          <w:p w:rsidR="00B762E7" w:rsidRDefault="00D52A31">
            <w:pPr>
              <w:spacing w:line="300" w:lineRule="exact"/>
              <w:jc w:val="center"/>
              <w:rPr>
                <w:rFonts w:ascii="方正书宋_GBK" w:eastAsia="方正书宋_GBK"/>
              </w:rPr>
            </w:pPr>
            <w:r>
              <w:rPr>
                <w:rFonts w:ascii="宋体" w:hAnsi="宋体" w:cs="宋体" w:hint="eastAsia"/>
              </w:rPr>
              <w:t>≥</w:t>
            </w:r>
            <w:r>
              <w:rPr>
                <w:rFonts w:ascii="方正书宋_GBK" w:eastAsia="方正书宋_GBK"/>
              </w:rPr>
              <w:t>90%</w:t>
            </w:r>
          </w:p>
        </w:tc>
        <w:tc>
          <w:tcPr>
            <w:tcW w:w="737" w:type="dxa"/>
            <w:vAlign w:val="center"/>
          </w:tcPr>
          <w:p w:rsidR="00B762E7" w:rsidRDefault="00D52A31">
            <w:pPr>
              <w:spacing w:line="300" w:lineRule="exact"/>
              <w:jc w:val="center"/>
              <w:rPr>
                <w:rFonts w:ascii="方正书宋_GBK" w:eastAsia="方正书宋_GBK"/>
              </w:rPr>
            </w:pPr>
            <w:r>
              <w:rPr>
                <w:rFonts w:ascii="宋体" w:hAnsi="宋体" w:cs="宋体" w:hint="eastAsia"/>
              </w:rPr>
              <w:t>≥</w:t>
            </w:r>
            <w:r>
              <w:rPr>
                <w:rFonts w:ascii="方正书宋_GBK" w:eastAsia="方正书宋_GBK"/>
              </w:rPr>
              <w:t>80%</w:t>
            </w:r>
          </w:p>
        </w:tc>
        <w:tc>
          <w:tcPr>
            <w:tcW w:w="737" w:type="dxa"/>
            <w:vAlign w:val="center"/>
          </w:tcPr>
          <w:p w:rsidR="00B762E7" w:rsidRDefault="00D52A31">
            <w:pPr>
              <w:spacing w:line="300" w:lineRule="exact"/>
              <w:jc w:val="center"/>
              <w:rPr>
                <w:rFonts w:ascii="方正书宋_GBK" w:eastAsia="方正书宋_GBK"/>
              </w:rPr>
            </w:pPr>
            <w:r>
              <w:rPr>
                <w:rFonts w:ascii="宋体" w:hAnsi="宋体" w:cs="宋体" w:hint="eastAsia"/>
              </w:rPr>
              <w:t>＜</w:t>
            </w:r>
            <w:r>
              <w:rPr>
                <w:rFonts w:ascii="方正书宋_GBK" w:eastAsia="方正书宋_GBK"/>
              </w:rPr>
              <w:t>80%</w:t>
            </w:r>
          </w:p>
        </w:tc>
      </w:tr>
      <w:tr w:rsidR="00B762E7">
        <w:trPr>
          <w:trHeight w:val="1845"/>
          <w:jc w:val="center"/>
        </w:trPr>
        <w:tc>
          <w:tcPr>
            <w:tcW w:w="2341" w:type="dxa"/>
            <w:vAlign w:val="center"/>
          </w:tcPr>
          <w:p w:rsidR="00B762E7" w:rsidRDefault="00D52A31">
            <w:pPr>
              <w:spacing w:line="300" w:lineRule="exact"/>
              <w:jc w:val="left"/>
              <w:rPr>
                <w:rFonts w:ascii="宋体" w:cs="宋体"/>
                <w:b/>
              </w:rPr>
            </w:pPr>
            <w:r>
              <w:rPr>
                <w:rFonts w:ascii="方正书宋_GBK" w:eastAsia="方正书宋_GBK"/>
                <w:b/>
              </w:rPr>
              <w:lastRenderedPageBreak/>
              <w:t>2</w:t>
            </w:r>
            <w:r>
              <w:rPr>
                <w:rFonts w:ascii="宋体" w:hAnsi="宋体" w:cs="宋体" w:hint="eastAsia"/>
                <w:b/>
              </w:rPr>
              <w:t>、民族宗教工作</w:t>
            </w:r>
          </w:p>
        </w:tc>
        <w:tc>
          <w:tcPr>
            <w:tcW w:w="1276" w:type="dxa"/>
            <w:vAlign w:val="center"/>
          </w:tcPr>
          <w:p w:rsidR="00B762E7" w:rsidRDefault="00D52A31">
            <w:pPr>
              <w:spacing w:line="300" w:lineRule="exact"/>
              <w:jc w:val="left"/>
              <w:rPr>
                <w:rFonts w:ascii="方正书宋_GBK" w:eastAsia="方正书宋_GBK"/>
              </w:rPr>
            </w:pPr>
            <w:r>
              <w:rPr>
                <w:rFonts w:ascii="方正书宋_GBK" w:eastAsia="方正书宋_GBK"/>
              </w:rPr>
              <w:t>663</w:t>
            </w:r>
          </w:p>
        </w:tc>
        <w:tc>
          <w:tcPr>
            <w:tcW w:w="2976" w:type="dxa"/>
            <w:vAlign w:val="center"/>
          </w:tcPr>
          <w:p w:rsidR="00B762E7" w:rsidRDefault="00D52A31">
            <w:pPr>
              <w:spacing w:line="300" w:lineRule="exact"/>
              <w:ind w:firstLineChars="100" w:firstLine="210"/>
              <w:jc w:val="left"/>
              <w:rPr>
                <w:rFonts w:ascii="方正书宋_GBK" w:eastAsia="方正书宋_GBK"/>
              </w:rPr>
            </w:pPr>
            <w:r>
              <w:rPr>
                <w:rFonts w:ascii="宋体" w:hAnsi="宋体" w:cs="宋体" w:hint="eastAsia"/>
              </w:rPr>
              <w:t>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牵头有关部门做好宗教维稳、抵御境外渗透工作。</w:t>
            </w:r>
          </w:p>
        </w:tc>
        <w:tc>
          <w:tcPr>
            <w:tcW w:w="2976"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涉密</w:t>
            </w:r>
          </w:p>
        </w:tc>
        <w:tc>
          <w:tcPr>
            <w:tcW w:w="1417"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涉密</w:t>
            </w:r>
          </w:p>
        </w:tc>
        <w:tc>
          <w:tcPr>
            <w:tcW w:w="737" w:type="dxa"/>
            <w:vAlign w:val="center"/>
          </w:tcPr>
          <w:p w:rsidR="00B762E7" w:rsidRDefault="00B762E7">
            <w:pPr>
              <w:spacing w:line="300" w:lineRule="exact"/>
              <w:jc w:val="center"/>
              <w:rPr>
                <w:rFonts w:ascii="方正书宋_GBK" w:eastAsia="方正书宋_GBK"/>
              </w:rPr>
            </w:pPr>
          </w:p>
        </w:tc>
        <w:tc>
          <w:tcPr>
            <w:tcW w:w="737" w:type="dxa"/>
            <w:vAlign w:val="center"/>
          </w:tcPr>
          <w:p w:rsidR="00B762E7" w:rsidRDefault="00B762E7">
            <w:pPr>
              <w:spacing w:line="300" w:lineRule="exact"/>
              <w:jc w:val="center"/>
              <w:rPr>
                <w:rFonts w:ascii="方正书宋_GBK" w:eastAsia="方正书宋_GBK"/>
              </w:rPr>
            </w:pPr>
          </w:p>
        </w:tc>
        <w:tc>
          <w:tcPr>
            <w:tcW w:w="737" w:type="dxa"/>
            <w:vAlign w:val="center"/>
          </w:tcPr>
          <w:p w:rsidR="00B762E7" w:rsidRDefault="00B762E7">
            <w:pPr>
              <w:spacing w:line="300" w:lineRule="exact"/>
              <w:jc w:val="center"/>
              <w:rPr>
                <w:rFonts w:ascii="方正书宋_GBK" w:eastAsia="方正书宋_GBK"/>
              </w:rPr>
            </w:pPr>
          </w:p>
        </w:tc>
        <w:tc>
          <w:tcPr>
            <w:tcW w:w="737" w:type="dxa"/>
            <w:vAlign w:val="center"/>
          </w:tcPr>
          <w:p w:rsidR="00B762E7" w:rsidRDefault="00B762E7">
            <w:pPr>
              <w:spacing w:line="300" w:lineRule="exact"/>
              <w:jc w:val="center"/>
              <w:rPr>
                <w:rFonts w:ascii="方正书宋_GBK" w:eastAsia="方正书宋_GBK"/>
              </w:rPr>
            </w:pPr>
          </w:p>
        </w:tc>
      </w:tr>
      <w:tr w:rsidR="00B762E7">
        <w:trPr>
          <w:trHeight w:val="1200"/>
          <w:jc w:val="center"/>
        </w:trPr>
        <w:tc>
          <w:tcPr>
            <w:tcW w:w="2341" w:type="dxa"/>
            <w:vAlign w:val="center"/>
          </w:tcPr>
          <w:p w:rsidR="00B762E7" w:rsidRDefault="00D52A31">
            <w:pPr>
              <w:spacing w:line="300" w:lineRule="exact"/>
              <w:jc w:val="left"/>
              <w:rPr>
                <w:rFonts w:ascii="宋体" w:cs="宋体"/>
                <w:b/>
              </w:rPr>
            </w:pPr>
            <w:r>
              <w:rPr>
                <w:rFonts w:ascii="方正书宋_GBK" w:eastAsia="方正书宋_GBK"/>
                <w:b/>
              </w:rPr>
              <w:t>3</w:t>
            </w:r>
            <w:r>
              <w:rPr>
                <w:rFonts w:ascii="宋体" w:hAnsi="宋体" w:cs="宋体" w:hint="eastAsia"/>
                <w:b/>
              </w:rPr>
              <w:t>、海外统战工作</w:t>
            </w:r>
          </w:p>
        </w:tc>
        <w:tc>
          <w:tcPr>
            <w:tcW w:w="1276" w:type="dxa"/>
            <w:vAlign w:val="center"/>
          </w:tcPr>
          <w:p w:rsidR="00B762E7" w:rsidRDefault="00D52A31">
            <w:pPr>
              <w:spacing w:line="300" w:lineRule="exact"/>
              <w:jc w:val="left"/>
              <w:rPr>
                <w:rFonts w:ascii="方正书宋_GBK" w:eastAsia="方正书宋_GBK"/>
              </w:rPr>
            </w:pPr>
            <w:r>
              <w:rPr>
                <w:rFonts w:ascii="方正书宋_GBK" w:eastAsia="方正书宋_GBK"/>
              </w:rPr>
              <w:t>0.24</w:t>
            </w:r>
          </w:p>
        </w:tc>
        <w:tc>
          <w:tcPr>
            <w:tcW w:w="2976" w:type="dxa"/>
            <w:vAlign w:val="center"/>
          </w:tcPr>
          <w:p w:rsidR="00B762E7" w:rsidRDefault="00D52A31">
            <w:pPr>
              <w:spacing w:line="300" w:lineRule="exact"/>
              <w:jc w:val="left"/>
              <w:rPr>
                <w:rFonts w:ascii="方正书宋_GBK" w:eastAsia="方正书宋_GBK"/>
              </w:rPr>
            </w:pPr>
            <w:r>
              <w:rPr>
                <w:rFonts w:ascii="宋体" w:hAnsi="宋体" w:cs="宋体" w:hint="eastAsia"/>
              </w:rPr>
              <w:t>开展港澳台海外统一战线工作，会同有关部门对香港、澳门地区统一战线工作方针政策和法律法规进行调查研究，做好台胞、台属工作，负责党委交办的其他对台、侨务工作。</w:t>
            </w:r>
          </w:p>
        </w:tc>
        <w:tc>
          <w:tcPr>
            <w:tcW w:w="2976" w:type="dxa"/>
            <w:vAlign w:val="center"/>
          </w:tcPr>
          <w:p w:rsidR="00B762E7" w:rsidRDefault="00D52A31">
            <w:pPr>
              <w:spacing w:line="300" w:lineRule="exact"/>
              <w:jc w:val="left"/>
              <w:rPr>
                <w:rFonts w:ascii="方正书宋_GBK" w:eastAsia="方正书宋_GBK"/>
              </w:rPr>
            </w:pPr>
            <w:r>
              <w:rPr>
                <w:rFonts w:ascii="宋体" w:hAnsi="宋体" w:cs="宋体" w:hint="eastAsia"/>
              </w:rPr>
              <w:t>争取人心，凝聚、壮大爱国力量，为我县的对外开放和经济社会发展做贡献，为实现祖国统一大业服务</w:t>
            </w:r>
          </w:p>
        </w:tc>
        <w:tc>
          <w:tcPr>
            <w:tcW w:w="1417" w:type="dxa"/>
            <w:vAlign w:val="center"/>
          </w:tcPr>
          <w:p w:rsidR="00B762E7" w:rsidRDefault="00D52A31">
            <w:pPr>
              <w:spacing w:line="300" w:lineRule="exact"/>
              <w:jc w:val="left"/>
              <w:rPr>
                <w:rFonts w:ascii="方正书宋_GBK" w:eastAsia="方正书宋_GBK"/>
              </w:rPr>
            </w:pPr>
            <w:r>
              <w:rPr>
                <w:rFonts w:ascii="宋体" w:hAnsi="宋体" w:cs="宋体" w:hint="eastAsia"/>
              </w:rPr>
              <w:t>文化经贸等交流活动的组织安排工作完成率；发放生活补贴完成率。</w:t>
            </w:r>
          </w:p>
        </w:tc>
        <w:tc>
          <w:tcPr>
            <w:tcW w:w="737" w:type="dxa"/>
            <w:vAlign w:val="center"/>
          </w:tcPr>
          <w:p w:rsidR="00B762E7" w:rsidRDefault="00D52A31">
            <w:pPr>
              <w:spacing w:line="300" w:lineRule="exact"/>
              <w:jc w:val="center"/>
              <w:rPr>
                <w:rFonts w:ascii="方正书宋_GBK" w:eastAsia="方正书宋_GBK"/>
              </w:rPr>
            </w:pPr>
            <w:r>
              <w:rPr>
                <w:rFonts w:ascii="宋体" w:hAnsi="宋体" w:cs="宋体" w:hint="eastAsia"/>
              </w:rPr>
              <w:t>≥</w:t>
            </w:r>
            <w:r>
              <w:rPr>
                <w:rFonts w:ascii="方正书宋_GBK" w:eastAsia="方正书宋_GBK"/>
              </w:rPr>
              <w:t>100%</w:t>
            </w:r>
          </w:p>
        </w:tc>
        <w:tc>
          <w:tcPr>
            <w:tcW w:w="737" w:type="dxa"/>
            <w:vAlign w:val="center"/>
          </w:tcPr>
          <w:p w:rsidR="00B762E7" w:rsidRDefault="00D52A31">
            <w:pPr>
              <w:spacing w:line="300" w:lineRule="exact"/>
              <w:jc w:val="center"/>
              <w:rPr>
                <w:rFonts w:ascii="方正书宋_GBK" w:eastAsia="方正书宋_GBK"/>
              </w:rPr>
            </w:pPr>
            <w:r>
              <w:rPr>
                <w:rFonts w:ascii="宋体" w:hAnsi="宋体" w:cs="宋体" w:hint="eastAsia"/>
              </w:rPr>
              <w:t>≥</w:t>
            </w:r>
            <w:r>
              <w:rPr>
                <w:rFonts w:ascii="方正书宋_GBK" w:eastAsia="方正书宋_GBK"/>
              </w:rPr>
              <w:t>90%</w:t>
            </w:r>
          </w:p>
        </w:tc>
        <w:tc>
          <w:tcPr>
            <w:tcW w:w="737" w:type="dxa"/>
            <w:vAlign w:val="center"/>
          </w:tcPr>
          <w:p w:rsidR="00B762E7" w:rsidRDefault="00D52A31">
            <w:pPr>
              <w:spacing w:line="300" w:lineRule="exact"/>
              <w:jc w:val="center"/>
              <w:rPr>
                <w:rFonts w:ascii="方正书宋_GBK" w:eastAsia="方正书宋_GBK"/>
              </w:rPr>
            </w:pPr>
            <w:r>
              <w:rPr>
                <w:rFonts w:ascii="宋体" w:hAnsi="宋体" w:cs="宋体" w:hint="eastAsia"/>
              </w:rPr>
              <w:t>≥</w:t>
            </w:r>
            <w:r>
              <w:rPr>
                <w:rFonts w:ascii="方正书宋_GBK" w:eastAsia="方正书宋_GBK"/>
              </w:rPr>
              <w:t>80%</w:t>
            </w:r>
          </w:p>
        </w:tc>
        <w:tc>
          <w:tcPr>
            <w:tcW w:w="737" w:type="dxa"/>
            <w:vAlign w:val="center"/>
          </w:tcPr>
          <w:p w:rsidR="00B762E7" w:rsidRDefault="00D52A31">
            <w:pPr>
              <w:spacing w:line="300" w:lineRule="exact"/>
              <w:jc w:val="center"/>
              <w:rPr>
                <w:rFonts w:ascii="方正书宋_GBK" w:eastAsia="方正书宋_GBK"/>
              </w:rPr>
            </w:pPr>
            <w:r>
              <w:rPr>
                <w:rFonts w:ascii="宋体" w:hAnsi="宋体" w:cs="宋体" w:hint="eastAsia"/>
              </w:rPr>
              <w:t>＜</w:t>
            </w:r>
            <w:r>
              <w:rPr>
                <w:rFonts w:ascii="方正书宋_GBK" w:eastAsia="方正书宋_GBK"/>
              </w:rPr>
              <w:t>80%</w:t>
            </w:r>
          </w:p>
        </w:tc>
      </w:tr>
      <w:tr w:rsidR="00B762E7">
        <w:trPr>
          <w:trHeight w:val="1500"/>
          <w:jc w:val="center"/>
        </w:trPr>
        <w:tc>
          <w:tcPr>
            <w:tcW w:w="2341" w:type="dxa"/>
            <w:vAlign w:val="center"/>
          </w:tcPr>
          <w:p w:rsidR="00B762E7" w:rsidRDefault="00D52A31">
            <w:pPr>
              <w:spacing w:line="300" w:lineRule="exact"/>
              <w:jc w:val="left"/>
              <w:rPr>
                <w:rFonts w:ascii="宋体" w:cs="宋体"/>
                <w:b/>
              </w:rPr>
            </w:pPr>
            <w:r>
              <w:rPr>
                <w:rFonts w:ascii="方正书宋_GBK" w:eastAsia="方正书宋_GBK"/>
                <w:b/>
              </w:rPr>
              <w:t>4</w:t>
            </w:r>
            <w:r>
              <w:rPr>
                <w:rFonts w:ascii="宋体" w:hAnsi="宋体" w:cs="宋体" w:hint="eastAsia"/>
                <w:b/>
              </w:rPr>
              <w:t>、非公经济工作</w:t>
            </w:r>
          </w:p>
        </w:tc>
        <w:tc>
          <w:tcPr>
            <w:tcW w:w="1276" w:type="dxa"/>
            <w:vAlign w:val="center"/>
          </w:tcPr>
          <w:p w:rsidR="00B762E7" w:rsidRDefault="00D52A31">
            <w:pPr>
              <w:spacing w:line="300" w:lineRule="exact"/>
              <w:jc w:val="left"/>
              <w:rPr>
                <w:rFonts w:ascii="方正书宋_GBK" w:eastAsia="方正书宋_GBK"/>
              </w:rPr>
            </w:pPr>
            <w:r>
              <w:rPr>
                <w:rFonts w:ascii="方正书宋_GBK" w:eastAsia="方正书宋_GBK"/>
              </w:rPr>
              <w:t>0.5</w:t>
            </w:r>
          </w:p>
        </w:tc>
        <w:tc>
          <w:tcPr>
            <w:tcW w:w="2976" w:type="dxa"/>
            <w:vAlign w:val="center"/>
          </w:tcPr>
          <w:p w:rsidR="00B762E7" w:rsidRDefault="00D52A31">
            <w:pPr>
              <w:spacing w:line="300" w:lineRule="exact"/>
              <w:jc w:val="left"/>
              <w:rPr>
                <w:rFonts w:ascii="方正书宋_GBK" w:eastAsia="方正书宋_GBK"/>
              </w:rPr>
            </w:pPr>
            <w:r>
              <w:rPr>
                <w:rFonts w:ascii="宋体" w:hAnsi="宋体" w:cs="宋体" w:hint="eastAsia"/>
              </w:rPr>
              <w:t>调查研究非公有制</w:t>
            </w:r>
            <w:proofErr w:type="gramStart"/>
            <w:r>
              <w:rPr>
                <w:rFonts w:ascii="宋体" w:hAnsi="宋体" w:cs="宋体" w:hint="eastAsia"/>
              </w:rPr>
              <w:t>经济人</w:t>
            </w:r>
            <w:proofErr w:type="gramEnd"/>
            <w:r>
              <w:rPr>
                <w:rFonts w:ascii="宋体" w:hAnsi="宋体" w:cs="宋体" w:hint="eastAsia"/>
              </w:rPr>
              <w:t>士的情况，协调关系，提出政策建议，团结、服务、引导、教育非公有制</w:t>
            </w:r>
            <w:proofErr w:type="gramStart"/>
            <w:r>
              <w:rPr>
                <w:rFonts w:ascii="宋体" w:hAnsi="宋体" w:cs="宋体" w:hint="eastAsia"/>
              </w:rPr>
              <w:t>经济人</w:t>
            </w:r>
            <w:proofErr w:type="gramEnd"/>
            <w:r>
              <w:rPr>
                <w:rFonts w:ascii="宋体" w:hAnsi="宋体" w:cs="宋体" w:hint="eastAsia"/>
              </w:rPr>
              <w:t>士，开展思想政治工作。</w:t>
            </w:r>
          </w:p>
        </w:tc>
        <w:tc>
          <w:tcPr>
            <w:tcW w:w="2976" w:type="dxa"/>
            <w:vAlign w:val="center"/>
          </w:tcPr>
          <w:p w:rsidR="00B762E7" w:rsidRDefault="00D52A31">
            <w:pPr>
              <w:spacing w:line="300" w:lineRule="exact"/>
              <w:jc w:val="left"/>
              <w:rPr>
                <w:rFonts w:ascii="方正书宋_GBK" w:eastAsia="方正书宋_GBK"/>
              </w:rPr>
            </w:pPr>
            <w:r>
              <w:rPr>
                <w:rFonts w:ascii="宋体" w:hAnsi="宋体" w:cs="宋体" w:hint="eastAsia"/>
              </w:rPr>
              <w:t>促进非公有制经济健康发展和非公有制</w:t>
            </w:r>
            <w:proofErr w:type="gramStart"/>
            <w:r>
              <w:rPr>
                <w:rFonts w:ascii="宋体" w:hAnsi="宋体" w:cs="宋体" w:hint="eastAsia"/>
              </w:rPr>
              <w:t>经济人士健康</w:t>
            </w:r>
            <w:proofErr w:type="gramEnd"/>
            <w:r>
              <w:rPr>
                <w:rFonts w:ascii="宋体" w:hAnsi="宋体" w:cs="宋体" w:hint="eastAsia"/>
              </w:rPr>
              <w:t>成长。</w:t>
            </w:r>
          </w:p>
        </w:tc>
        <w:tc>
          <w:tcPr>
            <w:tcW w:w="1417"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培训活动次数、覆盖率</w:t>
            </w:r>
          </w:p>
        </w:tc>
        <w:tc>
          <w:tcPr>
            <w:tcW w:w="737" w:type="dxa"/>
            <w:vAlign w:val="center"/>
          </w:tcPr>
          <w:p w:rsidR="00B762E7" w:rsidRDefault="00D52A31">
            <w:pPr>
              <w:spacing w:line="300" w:lineRule="exact"/>
              <w:jc w:val="center"/>
              <w:rPr>
                <w:rFonts w:ascii="方正书宋_GBK" w:eastAsia="方正书宋_GBK"/>
              </w:rPr>
            </w:pPr>
            <w:r>
              <w:rPr>
                <w:rFonts w:ascii="宋体" w:hAnsi="宋体" w:cs="宋体" w:hint="eastAsia"/>
              </w:rPr>
              <w:t>≥</w:t>
            </w:r>
            <w:r>
              <w:rPr>
                <w:rFonts w:ascii="方正书宋_GBK" w:eastAsia="方正书宋_GBK"/>
              </w:rPr>
              <w:t>100%</w:t>
            </w:r>
          </w:p>
        </w:tc>
        <w:tc>
          <w:tcPr>
            <w:tcW w:w="737" w:type="dxa"/>
            <w:vAlign w:val="center"/>
          </w:tcPr>
          <w:p w:rsidR="00B762E7" w:rsidRDefault="00D52A31">
            <w:pPr>
              <w:spacing w:line="300" w:lineRule="exact"/>
              <w:jc w:val="center"/>
              <w:rPr>
                <w:rFonts w:ascii="方正书宋_GBK" w:eastAsia="方正书宋_GBK"/>
              </w:rPr>
            </w:pPr>
            <w:r>
              <w:rPr>
                <w:rFonts w:ascii="宋体" w:hAnsi="宋体" w:cs="宋体" w:hint="eastAsia"/>
              </w:rPr>
              <w:t>≥</w:t>
            </w:r>
            <w:r>
              <w:rPr>
                <w:rFonts w:ascii="方正书宋_GBK" w:eastAsia="方正书宋_GBK"/>
              </w:rPr>
              <w:t>90%</w:t>
            </w:r>
          </w:p>
        </w:tc>
        <w:tc>
          <w:tcPr>
            <w:tcW w:w="737" w:type="dxa"/>
            <w:vAlign w:val="center"/>
          </w:tcPr>
          <w:p w:rsidR="00B762E7" w:rsidRDefault="00D52A31">
            <w:pPr>
              <w:spacing w:line="300" w:lineRule="exact"/>
              <w:jc w:val="center"/>
              <w:rPr>
                <w:rFonts w:ascii="方正书宋_GBK" w:eastAsia="方正书宋_GBK"/>
              </w:rPr>
            </w:pPr>
            <w:r>
              <w:rPr>
                <w:rFonts w:ascii="宋体" w:hAnsi="宋体" w:cs="宋体" w:hint="eastAsia"/>
              </w:rPr>
              <w:t>≥</w:t>
            </w:r>
            <w:r>
              <w:rPr>
                <w:rFonts w:ascii="方正书宋_GBK" w:eastAsia="方正书宋_GBK"/>
              </w:rPr>
              <w:t>80%</w:t>
            </w:r>
          </w:p>
        </w:tc>
        <w:tc>
          <w:tcPr>
            <w:tcW w:w="737" w:type="dxa"/>
            <w:vAlign w:val="center"/>
          </w:tcPr>
          <w:p w:rsidR="00B762E7" w:rsidRDefault="00D52A31">
            <w:pPr>
              <w:spacing w:line="300" w:lineRule="exact"/>
              <w:jc w:val="center"/>
              <w:rPr>
                <w:rFonts w:ascii="方正书宋_GBK" w:eastAsia="方正书宋_GBK"/>
              </w:rPr>
            </w:pPr>
            <w:r>
              <w:rPr>
                <w:rFonts w:ascii="宋体" w:hAnsi="宋体" w:cs="宋体" w:hint="eastAsia"/>
              </w:rPr>
              <w:t>＜</w:t>
            </w:r>
            <w:r>
              <w:rPr>
                <w:rFonts w:ascii="方正书宋_GBK" w:eastAsia="方正书宋_GBK"/>
              </w:rPr>
              <w:t>80%</w:t>
            </w:r>
          </w:p>
        </w:tc>
      </w:tr>
    </w:tbl>
    <w:p w:rsidR="00B762E7" w:rsidRDefault="00B762E7">
      <w:pPr>
        <w:autoSpaceDE w:val="0"/>
        <w:autoSpaceDN w:val="0"/>
        <w:adjustRightInd w:val="0"/>
        <w:ind w:firstLineChars="300" w:firstLine="960"/>
        <w:jc w:val="left"/>
        <w:rPr>
          <w:rFonts w:ascii="黑体" w:eastAsia="黑体" w:hAnsi="黑体" w:cs="Times New Roman"/>
          <w:sz w:val="32"/>
          <w:szCs w:val="32"/>
        </w:rPr>
      </w:pPr>
    </w:p>
    <w:p w:rsidR="00B762E7" w:rsidRDefault="00B762E7">
      <w:pPr>
        <w:autoSpaceDE w:val="0"/>
        <w:autoSpaceDN w:val="0"/>
        <w:adjustRightInd w:val="0"/>
        <w:ind w:firstLineChars="300" w:firstLine="960"/>
        <w:jc w:val="left"/>
        <w:rPr>
          <w:rFonts w:ascii="黑体" w:eastAsia="黑体" w:hAnsi="黑体" w:cs="Times New Roman"/>
          <w:sz w:val="32"/>
          <w:szCs w:val="32"/>
        </w:rPr>
      </w:pPr>
    </w:p>
    <w:p w:rsidR="00B762E7" w:rsidRDefault="00B762E7">
      <w:pPr>
        <w:autoSpaceDE w:val="0"/>
        <w:autoSpaceDN w:val="0"/>
        <w:adjustRightInd w:val="0"/>
        <w:ind w:firstLineChars="300" w:firstLine="960"/>
        <w:jc w:val="left"/>
        <w:rPr>
          <w:rFonts w:ascii="黑体" w:eastAsia="黑体" w:hAnsi="黑体" w:cs="Times New Roman"/>
          <w:sz w:val="32"/>
          <w:szCs w:val="32"/>
        </w:rPr>
      </w:pPr>
    </w:p>
    <w:p w:rsidR="00B762E7" w:rsidRDefault="00D52A31">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lastRenderedPageBreak/>
        <w:t>六、政府采购预算情况</w:t>
      </w:r>
    </w:p>
    <w:p w:rsidR="00B762E7" w:rsidRDefault="00D52A31">
      <w:pPr>
        <w:ind w:firstLineChars="200" w:firstLine="640"/>
        <w:outlineLvl w:val="0"/>
        <w:rPr>
          <w:rFonts w:ascii="Times New Roman" w:eastAsia="仿宋" w:hAnsi="Times New Roman" w:cs="Times New Roman"/>
          <w:sz w:val="32"/>
          <w:szCs w:val="24"/>
        </w:rPr>
      </w:pPr>
      <w:bookmarkStart w:id="3" w:name="_Toc471398468"/>
      <w:r>
        <w:rPr>
          <w:rFonts w:ascii="Times New Roman" w:eastAsia="仿宋" w:hAnsi="Times New Roman" w:cs="Times New Roman"/>
          <w:sz w:val="32"/>
          <w:szCs w:val="24"/>
        </w:rPr>
        <w:t xml:space="preserve"> 2020</w:t>
      </w:r>
      <w:r>
        <w:rPr>
          <w:rFonts w:ascii="Times New Roman" w:eastAsia="仿宋" w:hAnsi="Times New Roman" w:cs="Times New Roman" w:hint="eastAsia"/>
          <w:sz w:val="32"/>
          <w:szCs w:val="24"/>
        </w:rPr>
        <w:t>年，</w:t>
      </w:r>
      <w:proofErr w:type="gramStart"/>
      <w:r>
        <w:rPr>
          <w:rFonts w:ascii="Times New Roman" w:eastAsia="仿宋" w:hAnsi="Times New Roman" w:cs="Times New Roman" w:hint="eastAsia"/>
          <w:sz w:val="32"/>
          <w:szCs w:val="24"/>
        </w:rPr>
        <w:t>我部门</w:t>
      </w:r>
      <w:proofErr w:type="gramEnd"/>
      <w:r>
        <w:rPr>
          <w:rFonts w:ascii="Times New Roman" w:eastAsia="仿宋" w:hAnsi="Times New Roman" w:cs="Times New Roman" w:hint="eastAsia"/>
          <w:sz w:val="32"/>
          <w:szCs w:val="24"/>
        </w:rPr>
        <w:t>安排政府采购预算</w:t>
      </w:r>
      <w:r>
        <w:rPr>
          <w:rFonts w:ascii="Times New Roman" w:eastAsia="仿宋" w:hAnsi="Times New Roman" w:cs="Times New Roman"/>
          <w:sz w:val="32"/>
          <w:szCs w:val="24"/>
        </w:rPr>
        <w:t>10.96</w:t>
      </w:r>
      <w:r>
        <w:rPr>
          <w:rFonts w:ascii="Times New Roman" w:eastAsia="仿宋" w:hAnsi="Times New Roman" w:cs="Times New Roman" w:hint="eastAsia"/>
          <w:sz w:val="32"/>
          <w:szCs w:val="24"/>
        </w:rPr>
        <w:t>万元。具体内容见下表。</w:t>
      </w:r>
      <w:bookmarkEnd w:id="3"/>
    </w:p>
    <w:p w:rsidR="00B762E7" w:rsidRDefault="00D52A31">
      <w:pPr>
        <w:jc w:val="center"/>
        <w:outlineLvl w:val="0"/>
        <w:rPr>
          <w:rFonts w:ascii="方正小标宋_GBK" w:eastAsia="方正小标宋_GBK"/>
          <w:sz w:val="32"/>
        </w:rPr>
      </w:pPr>
      <w:bookmarkStart w:id="4" w:name="_Toc535404684"/>
      <w:r>
        <w:rPr>
          <w:rFonts w:ascii="方正小标宋_GBK" w:eastAsia="方正小标宋_GBK" w:hint="eastAsia"/>
          <w:sz w:val="32"/>
        </w:rPr>
        <w:t>部门政府采购预算</w:t>
      </w:r>
      <w:bookmarkEnd w:id="4"/>
    </w:p>
    <w:tbl>
      <w:tblPr>
        <w:tblW w:w="1456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15"/>
        <w:gridCol w:w="1066"/>
        <w:gridCol w:w="941"/>
        <w:gridCol w:w="1398"/>
        <w:gridCol w:w="728"/>
        <w:gridCol w:w="728"/>
        <w:gridCol w:w="816"/>
        <w:gridCol w:w="1008"/>
        <w:gridCol w:w="960"/>
        <w:gridCol w:w="1035"/>
        <w:gridCol w:w="717"/>
        <w:gridCol w:w="933"/>
        <w:gridCol w:w="933"/>
        <w:gridCol w:w="890"/>
      </w:tblGrid>
      <w:tr w:rsidR="00B762E7">
        <w:trPr>
          <w:tblHeader/>
          <w:jc w:val="center"/>
        </w:trPr>
        <w:tc>
          <w:tcPr>
            <w:tcW w:w="8092" w:type="dxa"/>
            <w:gridSpan w:val="7"/>
            <w:tcBorders>
              <w:top w:val="single" w:sz="6" w:space="0" w:color="FFFFFF"/>
              <w:left w:val="single" w:sz="6" w:space="0" w:color="FFFFFF"/>
              <w:right w:val="single" w:sz="6" w:space="0" w:color="FFFFFF"/>
            </w:tcBorders>
            <w:vAlign w:val="center"/>
          </w:tcPr>
          <w:p w:rsidR="00B762E7" w:rsidRDefault="00D52A31">
            <w:pPr>
              <w:spacing w:line="300" w:lineRule="exact"/>
              <w:jc w:val="left"/>
              <w:rPr>
                <w:rFonts w:ascii="方正小标宋_GBK" w:eastAsia="方正小标宋_GBK"/>
                <w:sz w:val="24"/>
              </w:rPr>
            </w:pPr>
            <w:r>
              <w:rPr>
                <w:rFonts w:ascii="方正小标宋_GBK" w:eastAsia="方正小标宋_GBK" w:hint="eastAsia"/>
                <w:sz w:val="24"/>
              </w:rPr>
              <w:t>中共隆尧县委统战部</w:t>
            </w:r>
          </w:p>
        </w:tc>
        <w:tc>
          <w:tcPr>
            <w:tcW w:w="6476" w:type="dxa"/>
            <w:gridSpan w:val="7"/>
            <w:tcBorders>
              <w:top w:val="single" w:sz="6" w:space="0" w:color="FFFFFF"/>
              <w:left w:val="single" w:sz="6" w:space="0" w:color="FFFFFF"/>
              <w:right w:val="single" w:sz="6" w:space="0" w:color="FFFFFF"/>
            </w:tcBorders>
            <w:vAlign w:val="center"/>
          </w:tcPr>
          <w:p w:rsidR="00B762E7" w:rsidRDefault="00D52A31">
            <w:pPr>
              <w:spacing w:line="300" w:lineRule="exact"/>
              <w:jc w:val="right"/>
              <w:rPr>
                <w:rFonts w:ascii="方正书宋_GBK" w:eastAsia="方正书宋_GBK"/>
                <w:sz w:val="24"/>
              </w:rPr>
            </w:pPr>
            <w:r>
              <w:rPr>
                <w:rFonts w:ascii="方正书宋_GBK" w:eastAsia="方正书宋_GBK" w:hint="eastAsia"/>
                <w:sz w:val="24"/>
              </w:rPr>
              <w:t>单位：万元</w:t>
            </w:r>
          </w:p>
        </w:tc>
      </w:tr>
      <w:tr w:rsidR="00B762E7">
        <w:trPr>
          <w:tblHeader/>
          <w:jc w:val="center"/>
        </w:trPr>
        <w:tc>
          <w:tcPr>
            <w:tcW w:w="3481" w:type="dxa"/>
            <w:gridSpan w:val="2"/>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政府采购项目来源</w:t>
            </w:r>
          </w:p>
        </w:tc>
        <w:tc>
          <w:tcPr>
            <w:tcW w:w="941"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采购物品名称</w:t>
            </w:r>
          </w:p>
        </w:tc>
        <w:tc>
          <w:tcPr>
            <w:tcW w:w="1398"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政府采购目录序号</w:t>
            </w:r>
          </w:p>
        </w:tc>
        <w:tc>
          <w:tcPr>
            <w:tcW w:w="728"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数量单位</w:t>
            </w:r>
          </w:p>
        </w:tc>
        <w:tc>
          <w:tcPr>
            <w:tcW w:w="728"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数量</w:t>
            </w:r>
          </w:p>
        </w:tc>
        <w:tc>
          <w:tcPr>
            <w:tcW w:w="816"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单价</w:t>
            </w:r>
          </w:p>
        </w:tc>
        <w:tc>
          <w:tcPr>
            <w:tcW w:w="6476" w:type="dxa"/>
            <w:gridSpan w:val="7"/>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政府采购金额</w:t>
            </w:r>
          </w:p>
        </w:tc>
      </w:tr>
      <w:tr w:rsidR="00B762E7">
        <w:trPr>
          <w:tblHeader/>
          <w:jc w:val="center"/>
        </w:trPr>
        <w:tc>
          <w:tcPr>
            <w:tcW w:w="2415"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项目名称</w:t>
            </w:r>
          </w:p>
        </w:tc>
        <w:tc>
          <w:tcPr>
            <w:tcW w:w="1066"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预算资金</w:t>
            </w:r>
          </w:p>
        </w:tc>
        <w:tc>
          <w:tcPr>
            <w:tcW w:w="941" w:type="dxa"/>
            <w:vMerge/>
            <w:vAlign w:val="center"/>
          </w:tcPr>
          <w:p w:rsidR="00B762E7" w:rsidRDefault="00B762E7">
            <w:pPr>
              <w:spacing w:line="300" w:lineRule="exact"/>
              <w:jc w:val="left"/>
              <w:outlineLvl w:val="0"/>
            </w:pPr>
          </w:p>
        </w:tc>
        <w:tc>
          <w:tcPr>
            <w:tcW w:w="1398" w:type="dxa"/>
            <w:vMerge/>
            <w:vAlign w:val="center"/>
          </w:tcPr>
          <w:p w:rsidR="00B762E7" w:rsidRDefault="00B762E7">
            <w:pPr>
              <w:spacing w:line="300" w:lineRule="exact"/>
              <w:jc w:val="left"/>
              <w:outlineLvl w:val="0"/>
            </w:pPr>
          </w:p>
        </w:tc>
        <w:tc>
          <w:tcPr>
            <w:tcW w:w="728" w:type="dxa"/>
            <w:vMerge/>
            <w:vAlign w:val="center"/>
          </w:tcPr>
          <w:p w:rsidR="00B762E7" w:rsidRDefault="00B762E7">
            <w:pPr>
              <w:spacing w:line="300" w:lineRule="exact"/>
              <w:jc w:val="left"/>
              <w:outlineLvl w:val="0"/>
            </w:pPr>
          </w:p>
        </w:tc>
        <w:tc>
          <w:tcPr>
            <w:tcW w:w="728" w:type="dxa"/>
            <w:vMerge/>
            <w:vAlign w:val="center"/>
          </w:tcPr>
          <w:p w:rsidR="00B762E7" w:rsidRDefault="00B762E7">
            <w:pPr>
              <w:spacing w:line="300" w:lineRule="exact"/>
              <w:jc w:val="left"/>
              <w:outlineLvl w:val="0"/>
            </w:pPr>
          </w:p>
        </w:tc>
        <w:tc>
          <w:tcPr>
            <w:tcW w:w="816" w:type="dxa"/>
            <w:vMerge/>
            <w:vAlign w:val="center"/>
          </w:tcPr>
          <w:p w:rsidR="00B762E7" w:rsidRDefault="00B762E7">
            <w:pPr>
              <w:spacing w:line="300" w:lineRule="exact"/>
              <w:jc w:val="left"/>
              <w:outlineLvl w:val="0"/>
            </w:pPr>
          </w:p>
        </w:tc>
        <w:tc>
          <w:tcPr>
            <w:tcW w:w="1008"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总计</w:t>
            </w:r>
          </w:p>
        </w:tc>
        <w:tc>
          <w:tcPr>
            <w:tcW w:w="4578" w:type="dxa"/>
            <w:gridSpan w:val="5"/>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当年部门预算安排资金</w:t>
            </w:r>
          </w:p>
        </w:tc>
        <w:tc>
          <w:tcPr>
            <w:tcW w:w="890" w:type="dxa"/>
            <w:vMerge w:val="restart"/>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其他渠道资金</w:t>
            </w:r>
          </w:p>
        </w:tc>
      </w:tr>
      <w:tr w:rsidR="00B762E7">
        <w:trPr>
          <w:tblHeader/>
          <w:jc w:val="center"/>
        </w:trPr>
        <w:tc>
          <w:tcPr>
            <w:tcW w:w="2415" w:type="dxa"/>
            <w:vMerge/>
            <w:vAlign w:val="center"/>
          </w:tcPr>
          <w:p w:rsidR="00B762E7" w:rsidRDefault="00B762E7">
            <w:pPr>
              <w:spacing w:line="300" w:lineRule="exact"/>
              <w:jc w:val="left"/>
              <w:outlineLvl w:val="0"/>
            </w:pPr>
          </w:p>
        </w:tc>
        <w:tc>
          <w:tcPr>
            <w:tcW w:w="1066" w:type="dxa"/>
            <w:vMerge/>
            <w:vAlign w:val="center"/>
          </w:tcPr>
          <w:p w:rsidR="00B762E7" w:rsidRDefault="00B762E7">
            <w:pPr>
              <w:spacing w:line="300" w:lineRule="exact"/>
              <w:jc w:val="left"/>
              <w:outlineLvl w:val="0"/>
            </w:pPr>
          </w:p>
        </w:tc>
        <w:tc>
          <w:tcPr>
            <w:tcW w:w="941" w:type="dxa"/>
            <w:vMerge/>
            <w:vAlign w:val="center"/>
          </w:tcPr>
          <w:p w:rsidR="00B762E7" w:rsidRDefault="00B762E7">
            <w:pPr>
              <w:spacing w:line="300" w:lineRule="exact"/>
              <w:jc w:val="left"/>
              <w:outlineLvl w:val="0"/>
            </w:pPr>
          </w:p>
        </w:tc>
        <w:tc>
          <w:tcPr>
            <w:tcW w:w="1398" w:type="dxa"/>
            <w:vMerge/>
            <w:vAlign w:val="center"/>
          </w:tcPr>
          <w:p w:rsidR="00B762E7" w:rsidRDefault="00B762E7">
            <w:pPr>
              <w:spacing w:line="300" w:lineRule="exact"/>
              <w:jc w:val="left"/>
              <w:outlineLvl w:val="0"/>
            </w:pPr>
          </w:p>
        </w:tc>
        <w:tc>
          <w:tcPr>
            <w:tcW w:w="728" w:type="dxa"/>
            <w:vMerge/>
            <w:vAlign w:val="center"/>
          </w:tcPr>
          <w:p w:rsidR="00B762E7" w:rsidRDefault="00B762E7">
            <w:pPr>
              <w:spacing w:line="300" w:lineRule="exact"/>
              <w:jc w:val="left"/>
              <w:outlineLvl w:val="0"/>
            </w:pPr>
          </w:p>
        </w:tc>
        <w:tc>
          <w:tcPr>
            <w:tcW w:w="728" w:type="dxa"/>
            <w:vMerge/>
            <w:vAlign w:val="center"/>
          </w:tcPr>
          <w:p w:rsidR="00B762E7" w:rsidRDefault="00B762E7">
            <w:pPr>
              <w:spacing w:line="300" w:lineRule="exact"/>
              <w:jc w:val="left"/>
              <w:outlineLvl w:val="0"/>
            </w:pPr>
          </w:p>
        </w:tc>
        <w:tc>
          <w:tcPr>
            <w:tcW w:w="816" w:type="dxa"/>
            <w:vMerge/>
            <w:vAlign w:val="center"/>
          </w:tcPr>
          <w:p w:rsidR="00B762E7" w:rsidRDefault="00B762E7">
            <w:pPr>
              <w:spacing w:line="300" w:lineRule="exact"/>
              <w:jc w:val="left"/>
              <w:outlineLvl w:val="0"/>
            </w:pPr>
          </w:p>
        </w:tc>
        <w:tc>
          <w:tcPr>
            <w:tcW w:w="1008" w:type="dxa"/>
            <w:vMerge/>
            <w:vAlign w:val="center"/>
          </w:tcPr>
          <w:p w:rsidR="00B762E7" w:rsidRDefault="00B762E7">
            <w:pPr>
              <w:spacing w:line="300" w:lineRule="exact"/>
              <w:jc w:val="left"/>
              <w:outlineLvl w:val="0"/>
            </w:pPr>
          </w:p>
        </w:tc>
        <w:tc>
          <w:tcPr>
            <w:tcW w:w="960" w:type="dxa"/>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合计</w:t>
            </w:r>
          </w:p>
        </w:tc>
        <w:tc>
          <w:tcPr>
            <w:tcW w:w="1035" w:type="dxa"/>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一般公共预算拨款</w:t>
            </w:r>
          </w:p>
        </w:tc>
        <w:tc>
          <w:tcPr>
            <w:tcW w:w="717" w:type="dxa"/>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基金预算拨款</w:t>
            </w:r>
          </w:p>
        </w:tc>
        <w:tc>
          <w:tcPr>
            <w:tcW w:w="933" w:type="dxa"/>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财政专户核拨</w:t>
            </w:r>
          </w:p>
        </w:tc>
        <w:tc>
          <w:tcPr>
            <w:tcW w:w="933" w:type="dxa"/>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其他来源收入</w:t>
            </w:r>
          </w:p>
        </w:tc>
        <w:tc>
          <w:tcPr>
            <w:tcW w:w="890" w:type="dxa"/>
            <w:vMerge/>
            <w:vAlign w:val="center"/>
          </w:tcPr>
          <w:p w:rsidR="00B762E7" w:rsidRDefault="00B762E7">
            <w:pPr>
              <w:spacing w:line="300" w:lineRule="exact"/>
              <w:jc w:val="left"/>
              <w:outlineLvl w:val="0"/>
            </w:pPr>
          </w:p>
        </w:tc>
      </w:tr>
      <w:tr w:rsidR="00B762E7">
        <w:trPr>
          <w:jc w:val="center"/>
        </w:trPr>
        <w:tc>
          <w:tcPr>
            <w:tcW w:w="2415" w:type="dxa"/>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合　计</w:t>
            </w:r>
          </w:p>
        </w:tc>
        <w:tc>
          <w:tcPr>
            <w:tcW w:w="1066" w:type="dxa"/>
            <w:vAlign w:val="center"/>
          </w:tcPr>
          <w:p w:rsidR="00B762E7" w:rsidRDefault="00D52A31">
            <w:pPr>
              <w:spacing w:line="300" w:lineRule="exact"/>
              <w:jc w:val="right"/>
              <w:rPr>
                <w:rFonts w:ascii="方正书宋_GBK" w:eastAsia="方正书宋_GBK"/>
                <w:b/>
              </w:rPr>
            </w:pPr>
            <w:r>
              <w:rPr>
                <w:rFonts w:ascii="方正书宋_GBK" w:eastAsia="方正书宋_GBK"/>
                <w:b/>
              </w:rPr>
              <w:t>10.96</w:t>
            </w:r>
          </w:p>
        </w:tc>
        <w:tc>
          <w:tcPr>
            <w:tcW w:w="941" w:type="dxa"/>
            <w:vAlign w:val="center"/>
          </w:tcPr>
          <w:p w:rsidR="00B762E7" w:rsidRDefault="00B762E7">
            <w:pPr>
              <w:spacing w:line="300" w:lineRule="exact"/>
              <w:jc w:val="left"/>
              <w:rPr>
                <w:rFonts w:ascii="方正书宋_GBK" w:eastAsia="方正书宋_GBK"/>
                <w:b/>
              </w:rPr>
            </w:pPr>
          </w:p>
        </w:tc>
        <w:tc>
          <w:tcPr>
            <w:tcW w:w="1398" w:type="dxa"/>
            <w:vAlign w:val="center"/>
          </w:tcPr>
          <w:p w:rsidR="00B762E7" w:rsidRDefault="00B762E7">
            <w:pPr>
              <w:spacing w:line="300" w:lineRule="exact"/>
              <w:jc w:val="left"/>
              <w:rPr>
                <w:rFonts w:ascii="方正书宋_GBK" w:eastAsia="方正书宋_GBK"/>
                <w:b/>
              </w:rPr>
            </w:pPr>
          </w:p>
        </w:tc>
        <w:tc>
          <w:tcPr>
            <w:tcW w:w="728" w:type="dxa"/>
            <w:vAlign w:val="center"/>
          </w:tcPr>
          <w:p w:rsidR="00B762E7" w:rsidRDefault="00B762E7">
            <w:pPr>
              <w:spacing w:line="300" w:lineRule="exact"/>
              <w:jc w:val="left"/>
              <w:rPr>
                <w:rFonts w:ascii="方正书宋_GBK" w:eastAsia="方正书宋_GBK"/>
                <w:b/>
              </w:rPr>
            </w:pPr>
          </w:p>
        </w:tc>
        <w:tc>
          <w:tcPr>
            <w:tcW w:w="728" w:type="dxa"/>
            <w:vAlign w:val="center"/>
          </w:tcPr>
          <w:p w:rsidR="00B762E7" w:rsidRDefault="00B762E7">
            <w:pPr>
              <w:spacing w:line="300" w:lineRule="exact"/>
              <w:jc w:val="right"/>
              <w:rPr>
                <w:rFonts w:ascii="方正书宋_GBK" w:eastAsia="方正书宋_GBK"/>
                <w:b/>
              </w:rPr>
            </w:pPr>
          </w:p>
        </w:tc>
        <w:tc>
          <w:tcPr>
            <w:tcW w:w="816" w:type="dxa"/>
            <w:vAlign w:val="center"/>
          </w:tcPr>
          <w:p w:rsidR="00B762E7" w:rsidRDefault="00B762E7">
            <w:pPr>
              <w:spacing w:line="300" w:lineRule="exact"/>
              <w:jc w:val="right"/>
              <w:rPr>
                <w:rFonts w:ascii="方正书宋_GBK" w:eastAsia="方正书宋_GBK"/>
                <w:b/>
              </w:rPr>
            </w:pPr>
          </w:p>
        </w:tc>
        <w:tc>
          <w:tcPr>
            <w:tcW w:w="1008" w:type="dxa"/>
            <w:vAlign w:val="center"/>
          </w:tcPr>
          <w:p w:rsidR="00B762E7" w:rsidRDefault="00B762E7">
            <w:pPr>
              <w:spacing w:line="300" w:lineRule="exact"/>
              <w:jc w:val="right"/>
              <w:rPr>
                <w:rFonts w:ascii="方正书宋_GBK" w:eastAsia="方正书宋_GBK"/>
                <w:b/>
              </w:rPr>
            </w:pPr>
          </w:p>
        </w:tc>
        <w:tc>
          <w:tcPr>
            <w:tcW w:w="960" w:type="dxa"/>
            <w:vAlign w:val="center"/>
          </w:tcPr>
          <w:p w:rsidR="00B762E7" w:rsidRDefault="00D52A31">
            <w:pPr>
              <w:spacing w:line="300" w:lineRule="exact"/>
              <w:jc w:val="right"/>
              <w:rPr>
                <w:rFonts w:ascii="方正书宋_GBK" w:eastAsia="方正书宋_GBK"/>
                <w:b/>
              </w:rPr>
            </w:pPr>
            <w:r>
              <w:rPr>
                <w:rFonts w:ascii="方正书宋_GBK" w:eastAsia="方正书宋_GBK"/>
                <w:b/>
              </w:rPr>
              <w:t>10.96</w:t>
            </w:r>
          </w:p>
        </w:tc>
        <w:tc>
          <w:tcPr>
            <w:tcW w:w="1035" w:type="dxa"/>
            <w:vAlign w:val="center"/>
          </w:tcPr>
          <w:p w:rsidR="00B762E7" w:rsidRDefault="00D52A31">
            <w:pPr>
              <w:spacing w:line="300" w:lineRule="exact"/>
              <w:jc w:val="right"/>
              <w:rPr>
                <w:rFonts w:ascii="方正书宋_GBK" w:eastAsia="方正书宋_GBK"/>
                <w:b/>
              </w:rPr>
            </w:pPr>
            <w:r>
              <w:rPr>
                <w:rFonts w:ascii="方正书宋_GBK" w:eastAsia="方正书宋_GBK"/>
                <w:b/>
              </w:rPr>
              <w:t>10.96</w:t>
            </w:r>
          </w:p>
        </w:tc>
        <w:tc>
          <w:tcPr>
            <w:tcW w:w="717" w:type="dxa"/>
            <w:vAlign w:val="center"/>
          </w:tcPr>
          <w:p w:rsidR="00B762E7" w:rsidRDefault="00B762E7">
            <w:pPr>
              <w:spacing w:line="300" w:lineRule="exact"/>
              <w:jc w:val="right"/>
              <w:rPr>
                <w:rFonts w:ascii="方正书宋_GBK" w:eastAsia="方正书宋_GBK"/>
                <w:b/>
              </w:rPr>
            </w:pPr>
          </w:p>
        </w:tc>
        <w:tc>
          <w:tcPr>
            <w:tcW w:w="933" w:type="dxa"/>
            <w:vAlign w:val="center"/>
          </w:tcPr>
          <w:p w:rsidR="00B762E7" w:rsidRDefault="00B762E7">
            <w:pPr>
              <w:spacing w:line="300" w:lineRule="exact"/>
              <w:jc w:val="right"/>
              <w:rPr>
                <w:rFonts w:ascii="方正书宋_GBK" w:eastAsia="方正书宋_GBK"/>
                <w:b/>
              </w:rPr>
            </w:pPr>
          </w:p>
        </w:tc>
        <w:tc>
          <w:tcPr>
            <w:tcW w:w="933" w:type="dxa"/>
            <w:vAlign w:val="center"/>
          </w:tcPr>
          <w:p w:rsidR="00B762E7" w:rsidRDefault="00B762E7">
            <w:pPr>
              <w:spacing w:line="300" w:lineRule="exact"/>
              <w:jc w:val="right"/>
              <w:rPr>
                <w:rFonts w:ascii="方正书宋_GBK" w:eastAsia="方正书宋_GBK"/>
                <w:b/>
              </w:rPr>
            </w:pPr>
          </w:p>
        </w:tc>
        <w:tc>
          <w:tcPr>
            <w:tcW w:w="890" w:type="dxa"/>
            <w:vAlign w:val="center"/>
          </w:tcPr>
          <w:p w:rsidR="00B762E7" w:rsidRDefault="00B762E7">
            <w:pPr>
              <w:spacing w:line="300" w:lineRule="exact"/>
              <w:jc w:val="right"/>
              <w:rPr>
                <w:rFonts w:ascii="方正书宋_GBK" w:eastAsia="方正书宋_GBK"/>
                <w:b/>
              </w:rPr>
            </w:pPr>
          </w:p>
        </w:tc>
      </w:tr>
      <w:tr w:rsidR="00B762E7">
        <w:trPr>
          <w:jc w:val="center"/>
        </w:trPr>
        <w:tc>
          <w:tcPr>
            <w:tcW w:w="2415" w:type="dxa"/>
            <w:vAlign w:val="center"/>
          </w:tcPr>
          <w:p w:rsidR="00B762E7" w:rsidRDefault="00D52A31">
            <w:pPr>
              <w:spacing w:line="300" w:lineRule="exact"/>
              <w:jc w:val="center"/>
              <w:rPr>
                <w:rFonts w:ascii="方正书宋_GBK" w:eastAsia="方正书宋_GBK"/>
                <w:b/>
              </w:rPr>
            </w:pPr>
            <w:r>
              <w:rPr>
                <w:rFonts w:ascii="方正书宋_GBK" w:eastAsia="方正书宋_GBK" w:hint="eastAsia"/>
                <w:b/>
              </w:rPr>
              <w:t>中共隆尧县委统战部</w:t>
            </w:r>
          </w:p>
        </w:tc>
        <w:tc>
          <w:tcPr>
            <w:tcW w:w="1066" w:type="dxa"/>
            <w:vAlign w:val="center"/>
          </w:tcPr>
          <w:p w:rsidR="00B762E7" w:rsidRDefault="00D52A31">
            <w:pPr>
              <w:spacing w:line="300" w:lineRule="exact"/>
              <w:jc w:val="right"/>
              <w:rPr>
                <w:rFonts w:ascii="方正书宋_GBK" w:eastAsia="方正书宋_GBK"/>
                <w:b/>
              </w:rPr>
            </w:pPr>
            <w:r>
              <w:rPr>
                <w:rFonts w:ascii="方正书宋_GBK" w:eastAsia="方正书宋_GBK"/>
                <w:b/>
              </w:rPr>
              <w:t>10.96</w:t>
            </w:r>
          </w:p>
        </w:tc>
        <w:tc>
          <w:tcPr>
            <w:tcW w:w="941" w:type="dxa"/>
            <w:vAlign w:val="center"/>
          </w:tcPr>
          <w:p w:rsidR="00B762E7" w:rsidRDefault="00B762E7">
            <w:pPr>
              <w:spacing w:line="300" w:lineRule="exact"/>
              <w:jc w:val="left"/>
              <w:rPr>
                <w:rFonts w:ascii="方正书宋_GBK" w:eastAsia="方正书宋_GBK"/>
                <w:b/>
              </w:rPr>
            </w:pPr>
          </w:p>
        </w:tc>
        <w:tc>
          <w:tcPr>
            <w:tcW w:w="1398" w:type="dxa"/>
            <w:vAlign w:val="center"/>
          </w:tcPr>
          <w:p w:rsidR="00B762E7" w:rsidRDefault="00B762E7">
            <w:pPr>
              <w:spacing w:line="300" w:lineRule="exact"/>
              <w:jc w:val="left"/>
              <w:rPr>
                <w:rFonts w:ascii="方正书宋_GBK" w:eastAsia="方正书宋_GBK"/>
                <w:b/>
              </w:rPr>
            </w:pPr>
          </w:p>
        </w:tc>
        <w:tc>
          <w:tcPr>
            <w:tcW w:w="728" w:type="dxa"/>
            <w:vAlign w:val="center"/>
          </w:tcPr>
          <w:p w:rsidR="00B762E7" w:rsidRDefault="00B762E7">
            <w:pPr>
              <w:spacing w:line="300" w:lineRule="exact"/>
              <w:jc w:val="left"/>
              <w:rPr>
                <w:rFonts w:ascii="方正书宋_GBK" w:eastAsia="方正书宋_GBK"/>
                <w:b/>
              </w:rPr>
            </w:pPr>
          </w:p>
        </w:tc>
        <w:tc>
          <w:tcPr>
            <w:tcW w:w="728" w:type="dxa"/>
            <w:vAlign w:val="center"/>
          </w:tcPr>
          <w:p w:rsidR="00B762E7" w:rsidRDefault="00B762E7">
            <w:pPr>
              <w:spacing w:line="300" w:lineRule="exact"/>
              <w:jc w:val="right"/>
              <w:rPr>
                <w:rFonts w:ascii="方正书宋_GBK" w:eastAsia="方正书宋_GBK"/>
                <w:b/>
              </w:rPr>
            </w:pPr>
          </w:p>
        </w:tc>
        <w:tc>
          <w:tcPr>
            <w:tcW w:w="816" w:type="dxa"/>
            <w:vAlign w:val="center"/>
          </w:tcPr>
          <w:p w:rsidR="00B762E7" w:rsidRDefault="00B762E7">
            <w:pPr>
              <w:spacing w:line="300" w:lineRule="exact"/>
              <w:jc w:val="right"/>
              <w:rPr>
                <w:rFonts w:ascii="方正书宋_GBK" w:eastAsia="方正书宋_GBK"/>
                <w:b/>
              </w:rPr>
            </w:pPr>
          </w:p>
        </w:tc>
        <w:tc>
          <w:tcPr>
            <w:tcW w:w="1008" w:type="dxa"/>
            <w:vAlign w:val="center"/>
          </w:tcPr>
          <w:p w:rsidR="00B762E7" w:rsidRDefault="00B762E7">
            <w:pPr>
              <w:spacing w:line="300" w:lineRule="exact"/>
              <w:jc w:val="right"/>
              <w:rPr>
                <w:rFonts w:ascii="方正书宋_GBK" w:eastAsia="方正书宋_GBK"/>
                <w:b/>
              </w:rPr>
            </w:pPr>
          </w:p>
        </w:tc>
        <w:tc>
          <w:tcPr>
            <w:tcW w:w="960" w:type="dxa"/>
            <w:vAlign w:val="center"/>
          </w:tcPr>
          <w:p w:rsidR="00B762E7" w:rsidRDefault="00B762E7">
            <w:pPr>
              <w:spacing w:line="300" w:lineRule="exact"/>
              <w:jc w:val="right"/>
              <w:rPr>
                <w:rFonts w:ascii="方正书宋_GBK" w:eastAsia="方正书宋_GBK"/>
                <w:b/>
              </w:rPr>
            </w:pPr>
          </w:p>
        </w:tc>
        <w:tc>
          <w:tcPr>
            <w:tcW w:w="1035" w:type="dxa"/>
            <w:vAlign w:val="center"/>
          </w:tcPr>
          <w:p w:rsidR="00B762E7" w:rsidRDefault="00B762E7">
            <w:pPr>
              <w:spacing w:line="300" w:lineRule="exact"/>
              <w:jc w:val="right"/>
              <w:rPr>
                <w:rFonts w:ascii="方正书宋_GBK" w:eastAsia="方正书宋_GBK"/>
                <w:b/>
              </w:rPr>
            </w:pPr>
          </w:p>
        </w:tc>
        <w:tc>
          <w:tcPr>
            <w:tcW w:w="717" w:type="dxa"/>
            <w:vAlign w:val="center"/>
          </w:tcPr>
          <w:p w:rsidR="00B762E7" w:rsidRDefault="00B762E7">
            <w:pPr>
              <w:spacing w:line="300" w:lineRule="exact"/>
              <w:jc w:val="right"/>
              <w:rPr>
                <w:rFonts w:ascii="方正书宋_GBK" w:eastAsia="方正书宋_GBK"/>
                <w:b/>
              </w:rPr>
            </w:pPr>
          </w:p>
        </w:tc>
        <w:tc>
          <w:tcPr>
            <w:tcW w:w="933" w:type="dxa"/>
            <w:vAlign w:val="center"/>
          </w:tcPr>
          <w:p w:rsidR="00B762E7" w:rsidRDefault="00B762E7">
            <w:pPr>
              <w:spacing w:line="300" w:lineRule="exact"/>
              <w:jc w:val="right"/>
              <w:rPr>
                <w:rFonts w:ascii="方正书宋_GBK" w:eastAsia="方正书宋_GBK"/>
                <w:b/>
              </w:rPr>
            </w:pPr>
          </w:p>
        </w:tc>
        <w:tc>
          <w:tcPr>
            <w:tcW w:w="933" w:type="dxa"/>
            <w:vAlign w:val="center"/>
          </w:tcPr>
          <w:p w:rsidR="00B762E7" w:rsidRDefault="00B762E7">
            <w:pPr>
              <w:spacing w:line="300" w:lineRule="exact"/>
              <w:jc w:val="right"/>
              <w:rPr>
                <w:rFonts w:ascii="方正书宋_GBK" w:eastAsia="方正书宋_GBK"/>
                <w:b/>
              </w:rPr>
            </w:pPr>
          </w:p>
        </w:tc>
        <w:tc>
          <w:tcPr>
            <w:tcW w:w="890" w:type="dxa"/>
            <w:vAlign w:val="center"/>
          </w:tcPr>
          <w:p w:rsidR="00B762E7" w:rsidRDefault="00B762E7">
            <w:pPr>
              <w:spacing w:line="300" w:lineRule="exact"/>
              <w:jc w:val="right"/>
              <w:rPr>
                <w:rFonts w:ascii="方正书宋_GBK" w:eastAsia="方正书宋_GBK"/>
                <w:b/>
              </w:rPr>
            </w:pPr>
          </w:p>
        </w:tc>
      </w:tr>
      <w:tr w:rsidR="00B762E7">
        <w:trPr>
          <w:jc w:val="center"/>
        </w:trPr>
        <w:tc>
          <w:tcPr>
            <w:tcW w:w="2415"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宗教专项经费</w:t>
            </w:r>
          </w:p>
        </w:tc>
        <w:tc>
          <w:tcPr>
            <w:tcW w:w="1066" w:type="dxa"/>
            <w:vAlign w:val="center"/>
          </w:tcPr>
          <w:p w:rsidR="00B762E7" w:rsidRDefault="00D52A31">
            <w:pPr>
              <w:spacing w:line="300" w:lineRule="exact"/>
              <w:jc w:val="right"/>
              <w:rPr>
                <w:rFonts w:ascii="方正书宋_GBK" w:eastAsia="方正书宋_GBK"/>
              </w:rPr>
            </w:pPr>
            <w:r>
              <w:rPr>
                <w:rFonts w:ascii="方正书宋_GBK" w:eastAsia="方正书宋_GBK"/>
              </w:rPr>
              <w:t>1.56</w:t>
            </w:r>
          </w:p>
        </w:tc>
        <w:tc>
          <w:tcPr>
            <w:tcW w:w="941"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计算机设备</w:t>
            </w:r>
          </w:p>
        </w:tc>
        <w:tc>
          <w:tcPr>
            <w:tcW w:w="1398" w:type="dxa"/>
            <w:vAlign w:val="center"/>
          </w:tcPr>
          <w:p w:rsidR="00B762E7" w:rsidRDefault="00D52A31">
            <w:pPr>
              <w:spacing w:line="300" w:lineRule="exact"/>
              <w:jc w:val="left"/>
              <w:rPr>
                <w:rFonts w:ascii="方正书宋_GBK" w:eastAsia="方正书宋_GBK"/>
              </w:rPr>
            </w:pPr>
            <w:r>
              <w:rPr>
                <w:rFonts w:ascii="方正书宋_GBK" w:eastAsia="方正书宋_GBK"/>
              </w:rPr>
              <w:t>A020101</w:t>
            </w:r>
          </w:p>
        </w:tc>
        <w:tc>
          <w:tcPr>
            <w:tcW w:w="728"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台</w:t>
            </w:r>
          </w:p>
        </w:tc>
        <w:tc>
          <w:tcPr>
            <w:tcW w:w="728" w:type="dxa"/>
            <w:vAlign w:val="center"/>
          </w:tcPr>
          <w:p w:rsidR="00B762E7" w:rsidRDefault="00D52A31">
            <w:pPr>
              <w:spacing w:line="300" w:lineRule="exact"/>
              <w:jc w:val="right"/>
              <w:rPr>
                <w:rFonts w:ascii="方正书宋_GBK" w:eastAsia="方正书宋_GBK"/>
              </w:rPr>
            </w:pPr>
            <w:r>
              <w:rPr>
                <w:rFonts w:ascii="方正书宋_GBK" w:eastAsia="方正书宋_GBK"/>
              </w:rPr>
              <w:t>3</w:t>
            </w:r>
          </w:p>
        </w:tc>
        <w:tc>
          <w:tcPr>
            <w:tcW w:w="816" w:type="dxa"/>
            <w:vAlign w:val="center"/>
          </w:tcPr>
          <w:p w:rsidR="00B762E7" w:rsidRDefault="00D52A31">
            <w:pPr>
              <w:spacing w:line="300" w:lineRule="exact"/>
              <w:jc w:val="right"/>
              <w:rPr>
                <w:rFonts w:ascii="方正书宋_GBK" w:eastAsia="方正书宋_GBK"/>
              </w:rPr>
            </w:pPr>
            <w:r>
              <w:rPr>
                <w:rFonts w:ascii="方正书宋_GBK" w:eastAsia="方正书宋_GBK"/>
              </w:rPr>
              <w:t>0.52</w:t>
            </w:r>
          </w:p>
        </w:tc>
        <w:tc>
          <w:tcPr>
            <w:tcW w:w="1008" w:type="dxa"/>
            <w:vAlign w:val="center"/>
          </w:tcPr>
          <w:p w:rsidR="00B762E7" w:rsidRDefault="00D52A31">
            <w:pPr>
              <w:spacing w:line="300" w:lineRule="exact"/>
              <w:jc w:val="right"/>
              <w:rPr>
                <w:rFonts w:ascii="方正书宋_GBK" w:eastAsia="方正书宋_GBK"/>
              </w:rPr>
            </w:pPr>
            <w:r>
              <w:rPr>
                <w:rFonts w:ascii="方正书宋_GBK" w:eastAsia="方正书宋_GBK"/>
              </w:rPr>
              <w:t>1.56</w:t>
            </w:r>
          </w:p>
        </w:tc>
        <w:tc>
          <w:tcPr>
            <w:tcW w:w="960" w:type="dxa"/>
            <w:vAlign w:val="center"/>
          </w:tcPr>
          <w:p w:rsidR="00B762E7" w:rsidRDefault="00D52A31">
            <w:pPr>
              <w:spacing w:line="300" w:lineRule="exact"/>
              <w:jc w:val="right"/>
              <w:rPr>
                <w:rFonts w:ascii="方正书宋_GBK" w:eastAsia="方正书宋_GBK"/>
              </w:rPr>
            </w:pPr>
            <w:r>
              <w:rPr>
                <w:rFonts w:ascii="方正书宋_GBK" w:eastAsia="方正书宋_GBK"/>
              </w:rPr>
              <w:t>1.56</w:t>
            </w:r>
          </w:p>
        </w:tc>
        <w:tc>
          <w:tcPr>
            <w:tcW w:w="1035" w:type="dxa"/>
            <w:vAlign w:val="center"/>
          </w:tcPr>
          <w:p w:rsidR="00B762E7" w:rsidRDefault="00D52A31">
            <w:pPr>
              <w:spacing w:line="300" w:lineRule="exact"/>
              <w:jc w:val="right"/>
              <w:rPr>
                <w:rFonts w:ascii="方正书宋_GBK" w:eastAsia="方正书宋_GBK"/>
              </w:rPr>
            </w:pPr>
            <w:r>
              <w:rPr>
                <w:rFonts w:ascii="方正书宋_GBK" w:eastAsia="方正书宋_GBK"/>
              </w:rPr>
              <w:t>1.56</w:t>
            </w:r>
          </w:p>
        </w:tc>
        <w:tc>
          <w:tcPr>
            <w:tcW w:w="717" w:type="dxa"/>
            <w:vAlign w:val="center"/>
          </w:tcPr>
          <w:p w:rsidR="00B762E7" w:rsidRDefault="00B762E7">
            <w:pPr>
              <w:spacing w:line="300" w:lineRule="exact"/>
              <w:jc w:val="right"/>
              <w:rPr>
                <w:rFonts w:ascii="方正书宋_GBK" w:eastAsia="方正书宋_GBK"/>
              </w:rPr>
            </w:pPr>
          </w:p>
        </w:tc>
        <w:tc>
          <w:tcPr>
            <w:tcW w:w="933" w:type="dxa"/>
            <w:vAlign w:val="center"/>
          </w:tcPr>
          <w:p w:rsidR="00B762E7" w:rsidRDefault="00B762E7">
            <w:pPr>
              <w:spacing w:line="300" w:lineRule="exact"/>
              <w:jc w:val="right"/>
              <w:rPr>
                <w:rFonts w:ascii="方正书宋_GBK" w:eastAsia="方正书宋_GBK"/>
              </w:rPr>
            </w:pPr>
          </w:p>
        </w:tc>
        <w:tc>
          <w:tcPr>
            <w:tcW w:w="933" w:type="dxa"/>
            <w:vAlign w:val="center"/>
          </w:tcPr>
          <w:p w:rsidR="00B762E7" w:rsidRDefault="00B762E7">
            <w:pPr>
              <w:spacing w:line="300" w:lineRule="exact"/>
              <w:jc w:val="right"/>
              <w:rPr>
                <w:rFonts w:ascii="方正书宋_GBK" w:eastAsia="方正书宋_GBK"/>
              </w:rPr>
            </w:pPr>
          </w:p>
        </w:tc>
        <w:tc>
          <w:tcPr>
            <w:tcW w:w="890" w:type="dxa"/>
            <w:vAlign w:val="center"/>
          </w:tcPr>
          <w:p w:rsidR="00B762E7" w:rsidRDefault="00B762E7">
            <w:pPr>
              <w:spacing w:line="300" w:lineRule="exact"/>
              <w:jc w:val="right"/>
              <w:rPr>
                <w:rFonts w:ascii="方正书宋_GBK" w:eastAsia="方正书宋_GBK"/>
              </w:rPr>
            </w:pPr>
          </w:p>
        </w:tc>
      </w:tr>
      <w:tr w:rsidR="00B762E7">
        <w:trPr>
          <w:jc w:val="center"/>
        </w:trPr>
        <w:tc>
          <w:tcPr>
            <w:tcW w:w="2415"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宗教专项经费</w:t>
            </w:r>
          </w:p>
        </w:tc>
        <w:tc>
          <w:tcPr>
            <w:tcW w:w="1066" w:type="dxa"/>
            <w:vAlign w:val="center"/>
          </w:tcPr>
          <w:p w:rsidR="00B762E7" w:rsidRDefault="00D52A31">
            <w:pPr>
              <w:spacing w:line="300" w:lineRule="exact"/>
              <w:jc w:val="right"/>
              <w:rPr>
                <w:rFonts w:ascii="方正书宋_GBK" w:eastAsia="方正书宋_GBK"/>
              </w:rPr>
            </w:pPr>
            <w:r>
              <w:rPr>
                <w:rFonts w:ascii="方正书宋_GBK" w:eastAsia="方正书宋_GBK"/>
              </w:rPr>
              <w:t>0.5</w:t>
            </w:r>
          </w:p>
        </w:tc>
        <w:tc>
          <w:tcPr>
            <w:tcW w:w="941"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电脑</w:t>
            </w:r>
          </w:p>
        </w:tc>
        <w:tc>
          <w:tcPr>
            <w:tcW w:w="1398" w:type="dxa"/>
            <w:vAlign w:val="center"/>
          </w:tcPr>
          <w:p w:rsidR="00B762E7" w:rsidRDefault="00D52A31">
            <w:pPr>
              <w:spacing w:line="300" w:lineRule="exact"/>
              <w:jc w:val="left"/>
              <w:rPr>
                <w:rFonts w:ascii="方正书宋_GBK" w:eastAsia="方正书宋_GBK"/>
              </w:rPr>
            </w:pPr>
            <w:r>
              <w:rPr>
                <w:rFonts w:ascii="方正书宋_GBK" w:eastAsia="方正书宋_GBK"/>
              </w:rPr>
              <w:t>A02010601</w:t>
            </w:r>
          </w:p>
        </w:tc>
        <w:tc>
          <w:tcPr>
            <w:tcW w:w="728"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台</w:t>
            </w:r>
          </w:p>
        </w:tc>
        <w:tc>
          <w:tcPr>
            <w:tcW w:w="728" w:type="dxa"/>
            <w:vAlign w:val="center"/>
          </w:tcPr>
          <w:p w:rsidR="00B762E7" w:rsidRDefault="00D52A31">
            <w:pPr>
              <w:spacing w:line="300" w:lineRule="exact"/>
              <w:jc w:val="right"/>
              <w:rPr>
                <w:rFonts w:ascii="方正书宋_GBK" w:eastAsia="方正书宋_GBK"/>
              </w:rPr>
            </w:pPr>
            <w:r>
              <w:rPr>
                <w:rFonts w:ascii="方正书宋_GBK" w:eastAsia="方正书宋_GBK"/>
              </w:rPr>
              <w:t>1</w:t>
            </w:r>
          </w:p>
        </w:tc>
        <w:tc>
          <w:tcPr>
            <w:tcW w:w="816" w:type="dxa"/>
            <w:vAlign w:val="center"/>
          </w:tcPr>
          <w:p w:rsidR="00B762E7" w:rsidRDefault="00D52A31">
            <w:pPr>
              <w:spacing w:line="300" w:lineRule="exact"/>
              <w:jc w:val="right"/>
              <w:rPr>
                <w:rFonts w:ascii="方正书宋_GBK" w:eastAsia="方正书宋_GBK"/>
              </w:rPr>
            </w:pPr>
            <w:r>
              <w:rPr>
                <w:rFonts w:ascii="方正书宋_GBK" w:eastAsia="方正书宋_GBK"/>
              </w:rPr>
              <w:t>0.5</w:t>
            </w:r>
          </w:p>
        </w:tc>
        <w:tc>
          <w:tcPr>
            <w:tcW w:w="1008" w:type="dxa"/>
            <w:vAlign w:val="center"/>
          </w:tcPr>
          <w:p w:rsidR="00B762E7" w:rsidRDefault="00D52A31">
            <w:pPr>
              <w:spacing w:line="300" w:lineRule="exact"/>
              <w:jc w:val="right"/>
              <w:rPr>
                <w:rFonts w:ascii="方正书宋_GBK" w:eastAsia="方正书宋_GBK"/>
              </w:rPr>
            </w:pPr>
            <w:r>
              <w:rPr>
                <w:rFonts w:ascii="方正书宋_GBK" w:eastAsia="方正书宋_GBK"/>
              </w:rPr>
              <w:t>0.5</w:t>
            </w:r>
          </w:p>
        </w:tc>
        <w:tc>
          <w:tcPr>
            <w:tcW w:w="960" w:type="dxa"/>
            <w:vAlign w:val="center"/>
          </w:tcPr>
          <w:p w:rsidR="00B762E7" w:rsidRDefault="00D52A31">
            <w:pPr>
              <w:spacing w:line="300" w:lineRule="exact"/>
              <w:jc w:val="right"/>
              <w:rPr>
                <w:rFonts w:ascii="方正书宋_GBK" w:eastAsia="方正书宋_GBK"/>
              </w:rPr>
            </w:pPr>
            <w:r>
              <w:rPr>
                <w:rFonts w:ascii="方正书宋_GBK" w:eastAsia="方正书宋_GBK"/>
              </w:rPr>
              <w:t>0.5</w:t>
            </w:r>
          </w:p>
        </w:tc>
        <w:tc>
          <w:tcPr>
            <w:tcW w:w="1035" w:type="dxa"/>
            <w:vAlign w:val="center"/>
          </w:tcPr>
          <w:p w:rsidR="00B762E7" w:rsidRDefault="00D52A31">
            <w:pPr>
              <w:spacing w:line="300" w:lineRule="exact"/>
              <w:jc w:val="right"/>
              <w:rPr>
                <w:rFonts w:ascii="方正书宋_GBK" w:eastAsia="方正书宋_GBK"/>
              </w:rPr>
            </w:pPr>
            <w:r>
              <w:rPr>
                <w:rFonts w:ascii="方正书宋_GBK" w:eastAsia="方正书宋_GBK"/>
              </w:rPr>
              <w:t>0.5</w:t>
            </w:r>
          </w:p>
        </w:tc>
        <w:tc>
          <w:tcPr>
            <w:tcW w:w="717" w:type="dxa"/>
            <w:vAlign w:val="center"/>
          </w:tcPr>
          <w:p w:rsidR="00B762E7" w:rsidRDefault="00B762E7">
            <w:pPr>
              <w:spacing w:line="300" w:lineRule="exact"/>
              <w:jc w:val="right"/>
              <w:rPr>
                <w:rFonts w:ascii="方正书宋_GBK" w:eastAsia="方正书宋_GBK"/>
              </w:rPr>
            </w:pPr>
          </w:p>
        </w:tc>
        <w:tc>
          <w:tcPr>
            <w:tcW w:w="933" w:type="dxa"/>
            <w:vAlign w:val="center"/>
          </w:tcPr>
          <w:p w:rsidR="00B762E7" w:rsidRDefault="00B762E7">
            <w:pPr>
              <w:spacing w:line="300" w:lineRule="exact"/>
              <w:jc w:val="right"/>
              <w:rPr>
                <w:rFonts w:ascii="方正书宋_GBK" w:eastAsia="方正书宋_GBK"/>
              </w:rPr>
            </w:pPr>
          </w:p>
        </w:tc>
        <w:tc>
          <w:tcPr>
            <w:tcW w:w="933" w:type="dxa"/>
            <w:vAlign w:val="center"/>
          </w:tcPr>
          <w:p w:rsidR="00B762E7" w:rsidRDefault="00B762E7">
            <w:pPr>
              <w:spacing w:line="300" w:lineRule="exact"/>
              <w:jc w:val="right"/>
              <w:rPr>
                <w:rFonts w:ascii="方正书宋_GBK" w:eastAsia="方正书宋_GBK"/>
              </w:rPr>
            </w:pPr>
          </w:p>
        </w:tc>
        <w:tc>
          <w:tcPr>
            <w:tcW w:w="890" w:type="dxa"/>
            <w:vAlign w:val="center"/>
          </w:tcPr>
          <w:p w:rsidR="00B762E7" w:rsidRDefault="00B762E7">
            <w:pPr>
              <w:spacing w:line="300" w:lineRule="exact"/>
              <w:jc w:val="right"/>
              <w:rPr>
                <w:rFonts w:ascii="方正书宋_GBK" w:eastAsia="方正书宋_GBK"/>
              </w:rPr>
            </w:pPr>
          </w:p>
        </w:tc>
      </w:tr>
      <w:tr w:rsidR="00B762E7">
        <w:trPr>
          <w:jc w:val="center"/>
        </w:trPr>
        <w:tc>
          <w:tcPr>
            <w:tcW w:w="2415"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宗教专项经费</w:t>
            </w:r>
          </w:p>
        </w:tc>
        <w:tc>
          <w:tcPr>
            <w:tcW w:w="1066" w:type="dxa"/>
            <w:vAlign w:val="center"/>
          </w:tcPr>
          <w:p w:rsidR="00B762E7" w:rsidRDefault="00D52A31">
            <w:pPr>
              <w:spacing w:line="300" w:lineRule="exact"/>
              <w:jc w:val="right"/>
              <w:rPr>
                <w:rFonts w:ascii="方正书宋_GBK" w:eastAsia="方正书宋_GBK"/>
              </w:rPr>
            </w:pPr>
            <w:r>
              <w:rPr>
                <w:rFonts w:ascii="方正书宋_GBK" w:eastAsia="方正书宋_GBK"/>
              </w:rPr>
              <w:t>0.5</w:t>
            </w:r>
          </w:p>
        </w:tc>
        <w:tc>
          <w:tcPr>
            <w:tcW w:w="941"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家具用具</w:t>
            </w:r>
          </w:p>
        </w:tc>
        <w:tc>
          <w:tcPr>
            <w:tcW w:w="1398" w:type="dxa"/>
            <w:vAlign w:val="center"/>
          </w:tcPr>
          <w:p w:rsidR="00B762E7" w:rsidRDefault="00D52A31">
            <w:pPr>
              <w:spacing w:line="300" w:lineRule="exact"/>
              <w:jc w:val="left"/>
              <w:rPr>
                <w:rFonts w:ascii="方正书宋_GBK" w:eastAsia="方正书宋_GBK"/>
              </w:rPr>
            </w:pPr>
            <w:r>
              <w:rPr>
                <w:rFonts w:ascii="方正书宋_GBK" w:eastAsia="方正书宋_GBK"/>
              </w:rPr>
              <w:t>A06</w:t>
            </w:r>
          </w:p>
        </w:tc>
        <w:tc>
          <w:tcPr>
            <w:tcW w:w="728"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套</w:t>
            </w:r>
          </w:p>
        </w:tc>
        <w:tc>
          <w:tcPr>
            <w:tcW w:w="728" w:type="dxa"/>
            <w:vAlign w:val="center"/>
          </w:tcPr>
          <w:p w:rsidR="00B762E7" w:rsidRDefault="00D52A31">
            <w:pPr>
              <w:spacing w:line="300" w:lineRule="exact"/>
              <w:jc w:val="right"/>
              <w:rPr>
                <w:rFonts w:ascii="方正书宋_GBK" w:eastAsia="方正书宋_GBK"/>
              </w:rPr>
            </w:pPr>
            <w:r>
              <w:rPr>
                <w:rFonts w:ascii="方正书宋_GBK" w:eastAsia="方正书宋_GBK"/>
              </w:rPr>
              <w:t>2</w:t>
            </w:r>
          </w:p>
        </w:tc>
        <w:tc>
          <w:tcPr>
            <w:tcW w:w="816" w:type="dxa"/>
            <w:vAlign w:val="center"/>
          </w:tcPr>
          <w:p w:rsidR="00B762E7" w:rsidRDefault="00D52A31">
            <w:pPr>
              <w:spacing w:line="300" w:lineRule="exact"/>
              <w:jc w:val="right"/>
              <w:rPr>
                <w:rFonts w:ascii="方正书宋_GBK" w:eastAsia="方正书宋_GBK"/>
              </w:rPr>
            </w:pPr>
            <w:r>
              <w:rPr>
                <w:rFonts w:ascii="方正书宋_GBK" w:eastAsia="方正书宋_GBK"/>
              </w:rPr>
              <w:t>0.25</w:t>
            </w:r>
          </w:p>
        </w:tc>
        <w:tc>
          <w:tcPr>
            <w:tcW w:w="1008" w:type="dxa"/>
            <w:vAlign w:val="center"/>
          </w:tcPr>
          <w:p w:rsidR="00B762E7" w:rsidRDefault="00D52A31">
            <w:pPr>
              <w:spacing w:line="300" w:lineRule="exact"/>
              <w:jc w:val="right"/>
              <w:rPr>
                <w:rFonts w:ascii="方正书宋_GBK" w:eastAsia="方正书宋_GBK"/>
              </w:rPr>
            </w:pPr>
            <w:r>
              <w:rPr>
                <w:rFonts w:ascii="方正书宋_GBK" w:eastAsia="方正书宋_GBK"/>
              </w:rPr>
              <w:t>0.5</w:t>
            </w:r>
          </w:p>
        </w:tc>
        <w:tc>
          <w:tcPr>
            <w:tcW w:w="960" w:type="dxa"/>
            <w:vAlign w:val="center"/>
          </w:tcPr>
          <w:p w:rsidR="00B762E7" w:rsidRDefault="00D52A31">
            <w:pPr>
              <w:spacing w:line="300" w:lineRule="exact"/>
              <w:jc w:val="right"/>
              <w:rPr>
                <w:rFonts w:ascii="方正书宋_GBK" w:eastAsia="方正书宋_GBK"/>
              </w:rPr>
            </w:pPr>
            <w:r>
              <w:rPr>
                <w:rFonts w:ascii="方正书宋_GBK" w:eastAsia="方正书宋_GBK"/>
              </w:rPr>
              <w:t>0.5</w:t>
            </w:r>
          </w:p>
        </w:tc>
        <w:tc>
          <w:tcPr>
            <w:tcW w:w="1035" w:type="dxa"/>
            <w:vAlign w:val="center"/>
          </w:tcPr>
          <w:p w:rsidR="00B762E7" w:rsidRDefault="00D52A31">
            <w:pPr>
              <w:spacing w:line="300" w:lineRule="exact"/>
              <w:jc w:val="right"/>
              <w:rPr>
                <w:rFonts w:ascii="方正书宋_GBK" w:eastAsia="方正书宋_GBK"/>
              </w:rPr>
            </w:pPr>
            <w:r>
              <w:rPr>
                <w:rFonts w:ascii="方正书宋_GBK" w:eastAsia="方正书宋_GBK"/>
              </w:rPr>
              <w:t>0.5</w:t>
            </w:r>
          </w:p>
        </w:tc>
        <w:tc>
          <w:tcPr>
            <w:tcW w:w="717" w:type="dxa"/>
            <w:vAlign w:val="center"/>
          </w:tcPr>
          <w:p w:rsidR="00B762E7" w:rsidRDefault="00B762E7">
            <w:pPr>
              <w:spacing w:line="300" w:lineRule="exact"/>
              <w:jc w:val="right"/>
              <w:rPr>
                <w:rFonts w:ascii="方正书宋_GBK" w:eastAsia="方正书宋_GBK"/>
              </w:rPr>
            </w:pPr>
          </w:p>
        </w:tc>
        <w:tc>
          <w:tcPr>
            <w:tcW w:w="933" w:type="dxa"/>
            <w:vAlign w:val="center"/>
          </w:tcPr>
          <w:p w:rsidR="00B762E7" w:rsidRDefault="00B762E7">
            <w:pPr>
              <w:spacing w:line="300" w:lineRule="exact"/>
              <w:jc w:val="right"/>
              <w:rPr>
                <w:rFonts w:ascii="方正书宋_GBK" w:eastAsia="方正书宋_GBK"/>
              </w:rPr>
            </w:pPr>
          </w:p>
        </w:tc>
        <w:tc>
          <w:tcPr>
            <w:tcW w:w="933" w:type="dxa"/>
            <w:vAlign w:val="center"/>
          </w:tcPr>
          <w:p w:rsidR="00B762E7" w:rsidRDefault="00B762E7">
            <w:pPr>
              <w:spacing w:line="300" w:lineRule="exact"/>
              <w:jc w:val="right"/>
              <w:rPr>
                <w:rFonts w:ascii="方正书宋_GBK" w:eastAsia="方正书宋_GBK"/>
              </w:rPr>
            </w:pPr>
          </w:p>
        </w:tc>
        <w:tc>
          <w:tcPr>
            <w:tcW w:w="890" w:type="dxa"/>
            <w:vAlign w:val="center"/>
          </w:tcPr>
          <w:p w:rsidR="00B762E7" w:rsidRDefault="00B762E7">
            <w:pPr>
              <w:spacing w:line="300" w:lineRule="exact"/>
              <w:jc w:val="right"/>
              <w:rPr>
                <w:rFonts w:ascii="方正书宋_GBK" w:eastAsia="方正书宋_GBK"/>
              </w:rPr>
            </w:pPr>
          </w:p>
        </w:tc>
      </w:tr>
      <w:tr w:rsidR="00B762E7">
        <w:trPr>
          <w:jc w:val="center"/>
        </w:trPr>
        <w:tc>
          <w:tcPr>
            <w:tcW w:w="2415"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宗教专项经费</w:t>
            </w:r>
          </w:p>
        </w:tc>
        <w:tc>
          <w:tcPr>
            <w:tcW w:w="1066" w:type="dxa"/>
            <w:vAlign w:val="center"/>
          </w:tcPr>
          <w:p w:rsidR="00B762E7" w:rsidRDefault="00D52A31">
            <w:pPr>
              <w:spacing w:line="300" w:lineRule="exact"/>
              <w:jc w:val="right"/>
              <w:rPr>
                <w:rFonts w:ascii="方正书宋_GBK" w:eastAsia="方正书宋_GBK"/>
              </w:rPr>
            </w:pPr>
            <w:r>
              <w:rPr>
                <w:rFonts w:ascii="方正书宋_GBK" w:eastAsia="方正书宋_GBK"/>
              </w:rPr>
              <w:t>1</w:t>
            </w:r>
          </w:p>
        </w:tc>
        <w:tc>
          <w:tcPr>
            <w:tcW w:w="941" w:type="dxa"/>
            <w:vAlign w:val="center"/>
          </w:tcPr>
          <w:p w:rsidR="00B762E7" w:rsidRDefault="00D52A31">
            <w:pPr>
              <w:spacing w:line="300" w:lineRule="exact"/>
              <w:jc w:val="left"/>
              <w:rPr>
                <w:rFonts w:ascii="仿宋" w:eastAsia="仿宋" w:hAnsi="仿宋"/>
                <w:szCs w:val="21"/>
              </w:rPr>
            </w:pPr>
            <w:r>
              <w:rPr>
                <w:rFonts w:ascii="仿宋" w:eastAsia="仿宋" w:hAnsi="仿宋" w:cs="宋体" w:hint="eastAsia"/>
                <w:szCs w:val="21"/>
              </w:rPr>
              <w:t>办公设备</w:t>
            </w:r>
          </w:p>
        </w:tc>
        <w:tc>
          <w:tcPr>
            <w:tcW w:w="1398" w:type="dxa"/>
            <w:vAlign w:val="center"/>
          </w:tcPr>
          <w:p w:rsidR="00B762E7" w:rsidRDefault="00D52A31">
            <w:pPr>
              <w:spacing w:line="300" w:lineRule="exact"/>
              <w:jc w:val="left"/>
              <w:rPr>
                <w:rFonts w:ascii="方正书宋_GBK" w:eastAsia="方正书宋_GBK"/>
              </w:rPr>
            </w:pPr>
            <w:r>
              <w:rPr>
                <w:rFonts w:ascii="方正书宋_GBK" w:eastAsia="方正书宋_GBK"/>
              </w:rPr>
              <w:t>A09</w:t>
            </w:r>
          </w:p>
        </w:tc>
        <w:tc>
          <w:tcPr>
            <w:tcW w:w="728" w:type="dxa"/>
            <w:vAlign w:val="center"/>
          </w:tcPr>
          <w:p w:rsidR="00B762E7" w:rsidRDefault="00D52A31">
            <w:pPr>
              <w:spacing w:line="300" w:lineRule="exact"/>
              <w:jc w:val="left"/>
              <w:rPr>
                <w:rFonts w:ascii="宋体" w:cs="宋体"/>
              </w:rPr>
            </w:pPr>
            <w:proofErr w:type="gramStart"/>
            <w:r>
              <w:rPr>
                <w:rFonts w:ascii="宋体" w:hAnsi="宋体" w:cs="宋体" w:hint="eastAsia"/>
              </w:rPr>
              <w:t>个</w:t>
            </w:r>
            <w:proofErr w:type="gramEnd"/>
          </w:p>
        </w:tc>
        <w:tc>
          <w:tcPr>
            <w:tcW w:w="728" w:type="dxa"/>
            <w:vAlign w:val="center"/>
          </w:tcPr>
          <w:p w:rsidR="00B762E7" w:rsidRDefault="00D52A31">
            <w:pPr>
              <w:spacing w:line="300" w:lineRule="exact"/>
              <w:jc w:val="right"/>
              <w:rPr>
                <w:rFonts w:ascii="方正书宋_GBK" w:eastAsia="方正书宋_GBK"/>
              </w:rPr>
            </w:pPr>
            <w:r>
              <w:rPr>
                <w:rFonts w:ascii="方正书宋_GBK" w:eastAsia="方正书宋_GBK"/>
              </w:rPr>
              <w:t>2</w:t>
            </w:r>
          </w:p>
        </w:tc>
        <w:tc>
          <w:tcPr>
            <w:tcW w:w="816" w:type="dxa"/>
            <w:vAlign w:val="center"/>
          </w:tcPr>
          <w:p w:rsidR="00B762E7" w:rsidRDefault="00D52A31">
            <w:pPr>
              <w:spacing w:line="300" w:lineRule="exact"/>
              <w:jc w:val="right"/>
              <w:rPr>
                <w:rFonts w:ascii="方正书宋_GBK" w:eastAsia="方正书宋_GBK"/>
              </w:rPr>
            </w:pPr>
            <w:r>
              <w:rPr>
                <w:rFonts w:ascii="方正书宋_GBK" w:eastAsia="方正书宋_GBK"/>
              </w:rPr>
              <w:t>0.5</w:t>
            </w:r>
          </w:p>
        </w:tc>
        <w:tc>
          <w:tcPr>
            <w:tcW w:w="1008" w:type="dxa"/>
            <w:vAlign w:val="center"/>
          </w:tcPr>
          <w:p w:rsidR="00B762E7" w:rsidRDefault="00D52A31">
            <w:pPr>
              <w:spacing w:line="300" w:lineRule="exact"/>
              <w:jc w:val="right"/>
              <w:rPr>
                <w:rFonts w:ascii="方正书宋_GBK" w:eastAsia="方正书宋_GBK"/>
              </w:rPr>
            </w:pPr>
            <w:r>
              <w:rPr>
                <w:rFonts w:ascii="方正书宋_GBK" w:eastAsia="方正书宋_GBK"/>
              </w:rPr>
              <w:t>1</w:t>
            </w:r>
          </w:p>
        </w:tc>
        <w:tc>
          <w:tcPr>
            <w:tcW w:w="960" w:type="dxa"/>
            <w:vAlign w:val="center"/>
          </w:tcPr>
          <w:p w:rsidR="00B762E7" w:rsidRDefault="00D52A31">
            <w:pPr>
              <w:spacing w:line="300" w:lineRule="exact"/>
              <w:jc w:val="right"/>
              <w:rPr>
                <w:rFonts w:ascii="方正书宋_GBK" w:eastAsia="方正书宋_GBK"/>
              </w:rPr>
            </w:pPr>
            <w:r>
              <w:rPr>
                <w:rFonts w:ascii="方正书宋_GBK" w:eastAsia="方正书宋_GBK"/>
              </w:rPr>
              <w:t>1</w:t>
            </w:r>
          </w:p>
        </w:tc>
        <w:tc>
          <w:tcPr>
            <w:tcW w:w="1035" w:type="dxa"/>
            <w:vAlign w:val="center"/>
          </w:tcPr>
          <w:p w:rsidR="00B762E7" w:rsidRDefault="00D52A31">
            <w:pPr>
              <w:spacing w:line="300" w:lineRule="exact"/>
              <w:jc w:val="right"/>
              <w:rPr>
                <w:rFonts w:ascii="方正书宋_GBK" w:eastAsia="方正书宋_GBK"/>
              </w:rPr>
            </w:pPr>
            <w:r>
              <w:rPr>
                <w:rFonts w:ascii="方正书宋_GBK" w:eastAsia="方正书宋_GBK"/>
              </w:rPr>
              <w:t>1</w:t>
            </w:r>
          </w:p>
        </w:tc>
        <w:tc>
          <w:tcPr>
            <w:tcW w:w="717" w:type="dxa"/>
            <w:vAlign w:val="center"/>
          </w:tcPr>
          <w:p w:rsidR="00B762E7" w:rsidRDefault="00B762E7">
            <w:pPr>
              <w:spacing w:line="300" w:lineRule="exact"/>
              <w:jc w:val="right"/>
              <w:rPr>
                <w:rFonts w:ascii="方正书宋_GBK" w:eastAsia="方正书宋_GBK"/>
              </w:rPr>
            </w:pPr>
          </w:p>
        </w:tc>
        <w:tc>
          <w:tcPr>
            <w:tcW w:w="933" w:type="dxa"/>
            <w:vAlign w:val="center"/>
          </w:tcPr>
          <w:p w:rsidR="00B762E7" w:rsidRDefault="00B762E7">
            <w:pPr>
              <w:spacing w:line="300" w:lineRule="exact"/>
              <w:jc w:val="right"/>
              <w:rPr>
                <w:rFonts w:ascii="方正书宋_GBK" w:eastAsia="方正书宋_GBK"/>
              </w:rPr>
            </w:pPr>
          </w:p>
        </w:tc>
        <w:tc>
          <w:tcPr>
            <w:tcW w:w="933" w:type="dxa"/>
            <w:vAlign w:val="center"/>
          </w:tcPr>
          <w:p w:rsidR="00B762E7" w:rsidRDefault="00B762E7">
            <w:pPr>
              <w:spacing w:line="300" w:lineRule="exact"/>
              <w:jc w:val="right"/>
              <w:rPr>
                <w:rFonts w:ascii="方正书宋_GBK" w:eastAsia="方正书宋_GBK"/>
              </w:rPr>
            </w:pPr>
          </w:p>
        </w:tc>
        <w:tc>
          <w:tcPr>
            <w:tcW w:w="890" w:type="dxa"/>
            <w:vAlign w:val="center"/>
          </w:tcPr>
          <w:p w:rsidR="00B762E7" w:rsidRDefault="00B762E7">
            <w:pPr>
              <w:spacing w:line="300" w:lineRule="exact"/>
              <w:jc w:val="right"/>
              <w:rPr>
                <w:rFonts w:ascii="方正书宋_GBK" w:eastAsia="方正书宋_GBK"/>
              </w:rPr>
            </w:pPr>
          </w:p>
        </w:tc>
      </w:tr>
      <w:tr w:rsidR="00B762E7">
        <w:trPr>
          <w:jc w:val="center"/>
        </w:trPr>
        <w:tc>
          <w:tcPr>
            <w:tcW w:w="2415"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宗教专项经费</w:t>
            </w:r>
          </w:p>
        </w:tc>
        <w:tc>
          <w:tcPr>
            <w:tcW w:w="1066" w:type="dxa"/>
            <w:vAlign w:val="center"/>
          </w:tcPr>
          <w:p w:rsidR="00B762E7" w:rsidRDefault="00D52A31">
            <w:pPr>
              <w:spacing w:line="300" w:lineRule="exact"/>
              <w:jc w:val="right"/>
              <w:rPr>
                <w:rFonts w:ascii="方正书宋_GBK" w:eastAsia="方正书宋_GBK"/>
              </w:rPr>
            </w:pPr>
            <w:r>
              <w:rPr>
                <w:rFonts w:ascii="方正书宋_GBK" w:eastAsia="方正书宋_GBK"/>
              </w:rPr>
              <w:t>3</w:t>
            </w:r>
          </w:p>
        </w:tc>
        <w:tc>
          <w:tcPr>
            <w:tcW w:w="941"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印刷品</w:t>
            </w:r>
          </w:p>
        </w:tc>
        <w:tc>
          <w:tcPr>
            <w:tcW w:w="1398" w:type="dxa"/>
            <w:vAlign w:val="center"/>
          </w:tcPr>
          <w:p w:rsidR="00B762E7" w:rsidRDefault="00D52A31">
            <w:pPr>
              <w:spacing w:line="300" w:lineRule="exact"/>
              <w:jc w:val="left"/>
              <w:rPr>
                <w:rFonts w:ascii="方正书宋_GBK" w:eastAsia="方正书宋_GBK"/>
              </w:rPr>
            </w:pPr>
            <w:r>
              <w:rPr>
                <w:rFonts w:ascii="方正书宋_GBK" w:eastAsia="方正书宋_GBK"/>
              </w:rPr>
              <w:t>A0802</w:t>
            </w:r>
          </w:p>
        </w:tc>
        <w:tc>
          <w:tcPr>
            <w:tcW w:w="728" w:type="dxa"/>
            <w:vAlign w:val="center"/>
          </w:tcPr>
          <w:p w:rsidR="00B762E7" w:rsidRDefault="00D52A31">
            <w:pPr>
              <w:spacing w:line="300" w:lineRule="exact"/>
              <w:jc w:val="left"/>
              <w:rPr>
                <w:rFonts w:ascii="宋体" w:cs="宋体"/>
              </w:rPr>
            </w:pPr>
            <w:r>
              <w:rPr>
                <w:rFonts w:ascii="宋体" w:hAnsi="宋体" w:cs="宋体" w:hint="eastAsia"/>
              </w:rPr>
              <w:t>册</w:t>
            </w:r>
          </w:p>
        </w:tc>
        <w:tc>
          <w:tcPr>
            <w:tcW w:w="728" w:type="dxa"/>
            <w:vAlign w:val="center"/>
          </w:tcPr>
          <w:p w:rsidR="00B762E7" w:rsidRDefault="00D52A31">
            <w:pPr>
              <w:spacing w:line="300" w:lineRule="exact"/>
              <w:jc w:val="right"/>
              <w:rPr>
                <w:rFonts w:ascii="方正书宋_GBK" w:eastAsia="方正书宋_GBK"/>
              </w:rPr>
            </w:pPr>
            <w:r>
              <w:rPr>
                <w:rFonts w:ascii="方正书宋_GBK" w:eastAsia="方正书宋_GBK"/>
              </w:rPr>
              <w:t>2000</w:t>
            </w:r>
          </w:p>
        </w:tc>
        <w:tc>
          <w:tcPr>
            <w:tcW w:w="816" w:type="dxa"/>
            <w:vAlign w:val="center"/>
          </w:tcPr>
          <w:p w:rsidR="00B762E7" w:rsidRDefault="00D52A31">
            <w:pPr>
              <w:spacing w:line="300" w:lineRule="exact"/>
              <w:jc w:val="right"/>
              <w:rPr>
                <w:rFonts w:ascii="方正书宋_GBK" w:eastAsia="方正书宋_GBK"/>
              </w:rPr>
            </w:pPr>
            <w:r>
              <w:rPr>
                <w:rFonts w:ascii="方正书宋_GBK" w:eastAsia="方正书宋_GBK"/>
              </w:rPr>
              <w:t>0.0015</w:t>
            </w:r>
          </w:p>
        </w:tc>
        <w:tc>
          <w:tcPr>
            <w:tcW w:w="1008" w:type="dxa"/>
            <w:vAlign w:val="center"/>
          </w:tcPr>
          <w:p w:rsidR="00B762E7" w:rsidRDefault="00D52A31">
            <w:pPr>
              <w:spacing w:line="300" w:lineRule="exact"/>
              <w:jc w:val="right"/>
              <w:rPr>
                <w:rFonts w:ascii="方正书宋_GBK" w:eastAsia="方正书宋_GBK"/>
              </w:rPr>
            </w:pPr>
            <w:r>
              <w:rPr>
                <w:rFonts w:ascii="方正书宋_GBK" w:eastAsia="方正书宋_GBK"/>
              </w:rPr>
              <w:t>3</w:t>
            </w:r>
          </w:p>
        </w:tc>
        <w:tc>
          <w:tcPr>
            <w:tcW w:w="960" w:type="dxa"/>
            <w:vAlign w:val="center"/>
          </w:tcPr>
          <w:p w:rsidR="00B762E7" w:rsidRDefault="00D52A31">
            <w:pPr>
              <w:spacing w:line="300" w:lineRule="exact"/>
              <w:jc w:val="right"/>
              <w:rPr>
                <w:rFonts w:ascii="方正书宋_GBK" w:eastAsia="方正书宋_GBK"/>
              </w:rPr>
            </w:pPr>
            <w:r>
              <w:rPr>
                <w:rFonts w:ascii="方正书宋_GBK" w:eastAsia="方正书宋_GBK"/>
              </w:rPr>
              <w:t>3</w:t>
            </w:r>
          </w:p>
        </w:tc>
        <w:tc>
          <w:tcPr>
            <w:tcW w:w="1035" w:type="dxa"/>
            <w:vAlign w:val="center"/>
          </w:tcPr>
          <w:p w:rsidR="00B762E7" w:rsidRDefault="00D52A31">
            <w:pPr>
              <w:spacing w:line="300" w:lineRule="exact"/>
              <w:jc w:val="right"/>
              <w:rPr>
                <w:rFonts w:ascii="方正书宋_GBK" w:eastAsia="方正书宋_GBK"/>
              </w:rPr>
            </w:pPr>
            <w:r>
              <w:rPr>
                <w:rFonts w:ascii="方正书宋_GBK" w:eastAsia="方正书宋_GBK"/>
              </w:rPr>
              <w:t>3</w:t>
            </w:r>
          </w:p>
        </w:tc>
        <w:tc>
          <w:tcPr>
            <w:tcW w:w="717" w:type="dxa"/>
            <w:vAlign w:val="center"/>
          </w:tcPr>
          <w:p w:rsidR="00B762E7" w:rsidRDefault="00B762E7">
            <w:pPr>
              <w:spacing w:line="300" w:lineRule="exact"/>
              <w:jc w:val="right"/>
              <w:rPr>
                <w:rFonts w:ascii="方正书宋_GBK" w:eastAsia="方正书宋_GBK"/>
              </w:rPr>
            </w:pPr>
          </w:p>
        </w:tc>
        <w:tc>
          <w:tcPr>
            <w:tcW w:w="933" w:type="dxa"/>
            <w:vAlign w:val="center"/>
          </w:tcPr>
          <w:p w:rsidR="00B762E7" w:rsidRDefault="00B762E7">
            <w:pPr>
              <w:spacing w:line="300" w:lineRule="exact"/>
              <w:jc w:val="right"/>
              <w:rPr>
                <w:rFonts w:ascii="方正书宋_GBK" w:eastAsia="方正书宋_GBK"/>
              </w:rPr>
            </w:pPr>
          </w:p>
        </w:tc>
        <w:tc>
          <w:tcPr>
            <w:tcW w:w="933" w:type="dxa"/>
            <w:vAlign w:val="center"/>
          </w:tcPr>
          <w:p w:rsidR="00B762E7" w:rsidRDefault="00B762E7">
            <w:pPr>
              <w:spacing w:line="300" w:lineRule="exact"/>
              <w:jc w:val="right"/>
              <w:rPr>
                <w:rFonts w:ascii="方正书宋_GBK" w:eastAsia="方正书宋_GBK"/>
              </w:rPr>
            </w:pPr>
          </w:p>
        </w:tc>
        <w:tc>
          <w:tcPr>
            <w:tcW w:w="890" w:type="dxa"/>
            <w:vAlign w:val="center"/>
          </w:tcPr>
          <w:p w:rsidR="00B762E7" w:rsidRDefault="00B762E7">
            <w:pPr>
              <w:spacing w:line="300" w:lineRule="exact"/>
              <w:jc w:val="right"/>
              <w:rPr>
                <w:rFonts w:ascii="方正书宋_GBK" w:eastAsia="方正书宋_GBK"/>
              </w:rPr>
            </w:pPr>
          </w:p>
        </w:tc>
      </w:tr>
      <w:tr w:rsidR="00B762E7">
        <w:trPr>
          <w:jc w:val="center"/>
        </w:trPr>
        <w:tc>
          <w:tcPr>
            <w:tcW w:w="2415" w:type="dxa"/>
            <w:vAlign w:val="center"/>
          </w:tcPr>
          <w:p w:rsidR="00B762E7" w:rsidRDefault="00D52A31">
            <w:pPr>
              <w:spacing w:line="300" w:lineRule="exact"/>
              <w:jc w:val="left"/>
              <w:rPr>
                <w:rFonts w:ascii="方正书宋_GBK" w:eastAsia="方正书宋_GBK"/>
              </w:rPr>
            </w:pPr>
            <w:proofErr w:type="gramStart"/>
            <w:r>
              <w:rPr>
                <w:rFonts w:ascii="方正书宋_GBK" w:eastAsia="方正书宋_GBK" w:hint="eastAsia"/>
              </w:rPr>
              <w:t>统战专项</w:t>
            </w:r>
            <w:proofErr w:type="gramEnd"/>
            <w:r>
              <w:rPr>
                <w:rFonts w:ascii="方正书宋_GBK" w:eastAsia="方正书宋_GBK" w:hint="eastAsia"/>
              </w:rPr>
              <w:t>经费</w:t>
            </w:r>
          </w:p>
        </w:tc>
        <w:tc>
          <w:tcPr>
            <w:tcW w:w="1066" w:type="dxa"/>
            <w:vAlign w:val="center"/>
          </w:tcPr>
          <w:p w:rsidR="00B762E7" w:rsidRDefault="00D52A31">
            <w:pPr>
              <w:spacing w:line="300" w:lineRule="exact"/>
              <w:jc w:val="right"/>
              <w:rPr>
                <w:rFonts w:ascii="方正书宋_GBK" w:eastAsia="方正书宋_GBK"/>
              </w:rPr>
            </w:pPr>
            <w:r>
              <w:rPr>
                <w:rFonts w:ascii="方正书宋_GBK" w:eastAsia="方正书宋_GBK"/>
              </w:rPr>
              <w:t>0.5</w:t>
            </w:r>
          </w:p>
        </w:tc>
        <w:tc>
          <w:tcPr>
            <w:tcW w:w="941" w:type="dxa"/>
            <w:vAlign w:val="center"/>
          </w:tcPr>
          <w:p w:rsidR="00B762E7" w:rsidRDefault="00D52A31">
            <w:pPr>
              <w:spacing w:line="300" w:lineRule="exact"/>
              <w:jc w:val="left"/>
              <w:rPr>
                <w:rFonts w:ascii="方正书宋_GBK" w:eastAsia="方正书宋_GBK"/>
              </w:rPr>
            </w:pPr>
            <w:r>
              <w:rPr>
                <w:rFonts w:ascii="方正书宋_GBK" w:eastAsia="方正书宋_GBK" w:hint="eastAsia"/>
              </w:rPr>
              <w:t>通信费</w:t>
            </w:r>
          </w:p>
        </w:tc>
        <w:tc>
          <w:tcPr>
            <w:tcW w:w="1398" w:type="dxa"/>
            <w:vAlign w:val="center"/>
          </w:tcPr>
          <w:p w:rsidR="00B762E7" w:rsidRDefault="00D52A31">
            <w:pPr>
              <w:spacing w:line="300" w:lineRule="exact"/>
              <w:jc w:val="left"/>
              <w:rPr>
                <w:rFonts w:ascii="方正书宋_GBK" w:eastAsia="方正书宋_GBK"/>
              </w:rPr>
            </w:pPr>
            <w:r>
              <w:rPr>
                <w:rFonts w:ascii="方正书宋_GBK" w:eastAsia="方正书宋_GBK"/>
              </w:rPr>
              <w:t>C03</w:t>
            </w:r>
          </w:p>
        </w:tc>
        <w:tc>
          <w:tcPr>
            <w:tcW w:w="728" w:type="dxa"/>
            <w:vAlign w:val="center"/>
          </w:tcPr>
          <w:p w:rsidR="00B762E7" w:rsidRDefault="00D52A31">
            <w:pPr>
              <w:spacing w:line="300" w:lineRule="exact"/>
              <w:jc w:val="left"/>
              <w:rPr>
                <w:rFonts w:ascii="宋体" w:cs="宋体"/>
              </w:rPr>
            </w:pPr>
            <w:proofErr w:type="gramStart"/>
            <w:r>
              <w:rPr>
                <w:rFonts w:ascii="宋体" w:hAnsi="宋体" w:cs="宋体" w:hint="eastAsia"/>
              </w:rPr>
              <w:t>个</w:t>
            </w:r>
            <w:proofErr w:type="gramEnd"/>
          </w:p>
        </w:tc>
        <w:tc>
          <w:tcPr>
            <w:tcW w:w="728" w:type="dxa"/>
            <w:vAlign w:val="center"/>
          </w:tcPr>
          <w:p w:rsidR="00B762E7" w:rsidRDefault="00D52A31">
            <w:pPr>
              <w:spacing w:line="300" w:lineRule="exact"/>
              <w:jc w:val="right"/>
              <w:rPr>
                <w:rFonts w:ascii="方正书宋_GBK" w:eastAsia="方正书宋_GBK"/>
              </w:rPr>
            </w:pPr>
            <w:r>
              <w:rPr>
                <w:rFonts w:ascii="方正书宋_GBK" w:eastAsia="方正书宋_GBK"/>
              </w:rPr>
              <w:t>1</w:t>
            </w:r>
          </w:p>
        </w:tc>
        <w:tc>
          <w:tcPr>
            <w:tcW w:w="816" w:type="dxa"/>
            <w:vAlign w:val="center"/>
          </w:tcPr>
          <w:p w:rsidR="00B762E7" w:rsidRDefault="00D52A31">
            <w:pPr>
              <w:spacing w:line="300" w:lineRule="exact"/>
              <w:jc w:val="right"/>
              <w:rPr>
                <w:rFonts w:ascii="方正书宋_GBK" w:eastAsia="方正书宋_GBK"/>
              </w:rPr>
            </w:pPr>
            <w:r>
              <w:rPr>
                <w:rFonts w:ascii="方正书宋_GBK" w:eastAsia="方正书宋_GBK"/>
              </w:rPr>
              <w:t>0.5</w:t>
            </w:r>
          </w:p>
        </w:tc>
        <w:tc>
          <w:tcPr>
            <w:tcW w:w="1008" w:type="dxa"/>
            <w:vAlign w:val="center"/>
          </w:tcPr>
          <w:p w:rsidR="00B762E7" w:rsidRDefault="00D52A31">
            <w:pPr>
              <w:spacing w:line="300" w:lineRule="exact"/>
              <w:jc w:val="right"/>
              <w:rPr>
                <w:rFonts w:ascii="方正书宋_GBK" w:eastAsia="方正书宋_GBK"/>
              </w:rPr>
            </w:pPr>
            <w:r>
              <w:rPr>
                <w:rFonts w:ascii="方正书宋_GBK" w:eastAsia="方正书宋_GBK"/>
              </w:rPr>
              <w:t>0.5</w:t>
            </w:r>
          </w:p>
        </w:tc>
        <w:tc>
          <w:tcPr>
            <w:tcW w:w="960" w:type="dxa"/>
            <w:vAlign w:val="center"/>
          </w:tcPr>
          <w:p w:rsidR="00B762E7" w:rsidRDefault="00B762E7">
            <w:pPr>
              <w:spacing w:line="300" w:lineRule="exact"/>
              <w:jc w:val="right"/>
              <w:rPr>
                <w:rFonts w:ascii="方正书宋_GBK" w:eastAsia="方正书宋_GBK"/>
              </w:rPr>
            </w:pPr>
          </w:p>
        </w:tc>
        <w:tc>
          <w:tcPr>
            <w:tcW w:w="1035" w:type="dxa"/>
            <w:vAlign w:val="center"/>
          </w:tcPr>
          <w:p w:rsidR="00B762E7" w:rsidRDefault="00B762E7">
            <w:pPr>
              <w:spacing w:line="300" w:lineRule="exact"/>
              <w:jc w:val="right"/>
              <w:rPr>
                <w:rFonts w:ascii="方正书宋_GBK" w:eastAsia="方正书宋_GBK"/>
              </w:rPr>
            </w:pPr>
          </w:p>
        </w:tc>
        <w:tc>
          <w:tcPr>
            <w:tcW w:w="717" w:type="dxa"/>
            <w:vAlign w:val="center"/>
          </w:tcPr>
          <w:p w:rsidR="00B762E7" w:rsidRDefault="00B762E7">
            <w:pPr>
              <w:spacing w:line="300" w:lineRule="exact"/>
              <w:jc w:val="right"/>
              <w:rPr>
                <w:rFonts w:ascii="方正书宋_GBK" w:eastAsia="方正书宋_GBK"/>
              </w:rPr>
            </w:pPr>
          </w:p>
        </w:tc>
        <w:tc>
          <w:tcPr>
            <w:tcW w:w="933" w:type="dxa"/>
            <w:vAlign w:val="center"/>
          </w:tcPr>
          <w:p w:rsidR="00B762E7" w:rsidRDefault="00B762E7">
            <w:pPr>
              <w:spacing w:line="300" w:lineRule="exact"/>
              <w:jc w:val="right"/>
              <w:rPr>
                <w:rFonts w:ascii="方正书宋_GBK" w:eastAsia="方正书宋_GBK"/>
              </w:rPr>
            </w:pPr>
          </w:p>
        </w:tc>
        <w:tc>
          <w:tcPr>
            <w:tcW w:w="933" w:type="dxa"/>
            <w:vAlign w:val="center"/>
          </w:tcPr>
          <w:p w:rsidR="00B762E7" w:rsidRDefault="00B762E7">
            <w:pPr>
              <w:spacing w:line="300" w:lineRule="exact"/>
              <w:jc w:val="right"/>
              <w:rPr>
                <w:rFonts w:ascii="方正书宋_GBK" w:eastAsia="方正书宋_GBK"/>
              </w:rPr>
            </w:pPr>
          </w:p>
        </w:tc>
        <w:tc>
          <w:tcPr>
            <w:tcW w:w="890" w:type="dxa"/>
            <w:vAlign w:val="center"/>
          </w:tcPr>
          <w:p w:rsidR="00B762E7" w:rsidRDefault="00B762E7">
            <w:pPr>
              <w:spacing w:line="300" w:lineRule="exact"/>
              <w:jc w:val="right"/>
              <w:rPr>
                <w:rFonts w:ascii="方正书宋_GBK" w:eastAsia="方正书宋_GBK"/>
              </w:rPr>
            </w:pPr>
          </w:p>
        </w:tc>
      </w:tr>
    </w:tbl>
    <w:p w:rsidR="00B762E7" w:rsidRDefault="00B762E7">
      <w:pPr>
        <w:spacing w:line="300" w:lineRule="exact"/>
        <w:jc w:val="left"/>
        <w:outlineLvl w:val="0"/>
        <w:sectPr w:rsidR="00B762E7">
          <w:pgSz w:w="16839" w:h="11907" w:orient="landscape"/>
          <w:pgMar w:top="1361" w:right="1020" w:bottom="1361" w:left="1020" w:header="851" w:footer="992" w:gutter="0"/>
          <w:cols w:space="720"/>
          <w:docGrid w:type="lines" w:linePitch="312"/>
        </w:sectPr>
      </w:pPr>
    </w:p>
    <w:p w:rsidR="00B762E7" w:rsidRDefault="00D52A31">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lastRenderedPageBreak/>
        <w:t>七、国有资产信息</w:t>
      </w:r>
    </w:p>
    <w:p w:rsidR="00B762E7" w:rsidRDefault="00D52A31">
      <w:pPr>
        <w:ind w:firstLine="640"/>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t>中共隆尧县委统战部</w:t>
      </w:r>
      <w:r>
        <w:rPr>
          <w:rFonts w:ascii="Times New Roman" w:eastAsia="仿宋" w:hAnsi="Times New Roman" w:cs="Times New Roman"/>
          <w:color w:val="000000"/>
          <w:sz w:val="32"/>
          <w:szCs w:val="32"/>
        </w:rPr>
        <w:t>2019</w:t>
      </w:r>
      <w:r>
        <w:rPr>
          <w:rFonts w:ascii="Times New Roman" w:eastAsia="仿宋" w:hAnsi="Times New Roman" w:cs="Times New Roman" w:hint="eastAsia"/>
          <w:color w:val="000000"/>
          <w:sz w:val="32"/>
          <w:szCs w:val="32"/>
        </w:rPr>
        <w:t>年末固定资产金额为</w:t>
      </w:r>
      <w:r>
        <w:rPr>
          <w:rFonts w:ascii="Times New Roman" w:eastAsia="仿宋" w:hAnsi="Times New Roman" w:cs="Times New Roman" w:hint="eastAsia"/>
          <w:color w:val="000000"/>
          <w:sz w:val="32"/>
          <w:szCs w:val="32"/>
        </w:rPr>
        <w:t>5.34</w:t>
      </w:r>
      <w:r>
        <w:rPr>
          <w:rFonts w:ascii="Times New Roman" w:eastAsia="仿宋" w:hAnsi="Times New Roman" w:cs="Times New Roman" w:hint="eastAsia"/>
          <w:color w:val="000000"/>
          <w:sz w:val="32"/>
          <w:szCs w:val="32"/>
        </w:rPr>
        <w:t>万元（详见下表），本年度拟购置固定资产总额为</w:t>
      </w:r>
      <w:r>
        <w:rPr>
          <w:rFonts w:ascii="Times New Roman" w:eastAsia="仿宋" w:hAnsi="Times New Roman" w:cs="Times New Roman" w:hint="eastAsia"/>
          <w:color w:val="000000"/>
          <w:sz w:val="32"/>
          <w:szCs w:val="32"/>
        </w:rPr>
        <w:t>2</w:t>
      </w:r>
      <w:r>
        <w:rPr>
          <w:rFonts w:ascii="Times New Roman" w:eastAsia="仿宋" w:hAnsi="Times New Roman" w:cs="Times New Roman" w:hint="eastAsia"/>
          <w:color w:val="000000"/>
          <w:sz w:val="32"/>
          <w:szCs w:val="32"/>
        </w:rPr>
        <w:t>万元，主要为计算机、打印机、、办公家具等，已列入政府采购预算表，详见政府采购预算表。</w:t>
      </w:r>
    </w:p>
    <w:tbl>
      <w:tblPr>
        <w:tblW w:w="8900" w:type="dxa"/>
        <w:tblInd w:w="93" w:type="dxa"/>
        <w:tblLayout w:type="fixed"/>
        <w:tblLook w:val="04A0" w:firstRow="1" w:lastRow="0" w:firstColumn="1" w:lastColumn="0" w:noHBand="0" w:noVBand="1"/>
      </w:tblPr>
      <w:tblGrid>
        <w:gridCol w:w="3524"/>
        <w:gridCol w:w="2085"/>
        <w:gridCol w:w="3291"/>
      </w:tblGrid>
      <w:tr w:rsidR="00B762E7">
        <w:trPr>
          <w:trHeight w:val="705"/>
        </w:trPr>
        <w:tc>
          <w:tcPr>
            <w:tcW w:w="8900" w:type="dxa"/>
            <w:gridSpan w:val="3"/>
            <w:tcBorders>
              <w:top w:val="nil"/>
              <w:left w:val="nil"/>
              <w:bottom w:val="nil"/>
              <w:right w:val="nil"/>
            </w:tcBorders>
            <w:vAlign w:val="center"/>
          </w:tcPr>
          <w:p w:rsidR="00B762E7" w:rsidRDefault="00D52A31">
            <w:pPr>
              <w:widowControl/>
              <w:jc w:val="center"/>
              <w:rPr>
                <w:rFonts w:ascii="宋体" w:cs="宋体"/>
                <w:b/>
                <w:bCs/>
                <w:kern w:val="0"/>
                <w:sz w:val="32"/>
                <w:szCs w:val="32"/>
              </w:rPr>
            </w:pPr>
            <w:r>
              <w:rPr>
                <w:rFonts w:ascii="宋体" w:hAnsi="宋体" w:cs="宋体" w:hint="eastAsia"/>
                <w:b/>
                <w:bCs/>
                <w:kern w:val="0"/>
                <w:sz w:val="32"/>
                <w:szCs w:val="32"/>
              </w:rPr>
              <w:t>河北省省直部门固定资产占用情况表</w:t>
            </w:r>
          </w:p>
        </w:tc>
      </w:tr>
      <w:tr w:rsidR="00B762E7">
        <w:trPr>
          <w:trHeight w:val="510"/>
        </w:trPr>
        <w:tc>
          <w:tcPr>
            <w:tcW w:w="5609" w:type="dxa"/>
            <w:gridSpan w:val="2"/>
            <w:tcBorders>
              <w:top w:val="nil"/>
              <w:left w:val="nil"/>
              <w:bottom w:val="nil"/>
              <w:right w:val="nil"/>
            </w:tcBorders>
            <w:vAlign w:val="center"/>
          </w:tcPr>
          <w:p w:rsidR="00B762E7" w:rsidRDefault="00D52A31">
            <w:pPr>
              <w:widowControl/>
              <w:jc w:val="left"/>
              <w:rPr>
                <w:rFonts w:ascii="Times New Roman" w:eastAsia="仿宋" w:hAnsi="Times New Roman" w:cs="Times New Roman"/>
                <w:kern w:val="0"/>
                <w:sz w:val="22"/>
              </w:rPr>
            </w:pPr>
            <w:r>
              <w:rPr>
                <w:rFonts w:ascii="Times New Roman" w:eastAsia="仿宋" w:hAnsi="Times New Roman" w:cs="Times New Roman" w:hint="eastAsia"/>
                <w:kern w:val="0"/>
                <w:sz w:val="22"/>
              </w:rPr>
              <w:t>编制部门：县委统战部</w:t>
            </w:r>
          </w:p>
        </w:tc>
        <w:tc>
          <w:tcPr>
            <w:tcW w:w="3291" w:type="dxa"/>
            <w:tcBorders>
              <w:top w:val="nil"/>
              <w:left w:val="nil"/>
              <w:bottom w:val="nil"/>
              <w:right w:val="nil"/>
            </w:tcBorders>
            <w:vAlign w:val="center"/>
          </w:tcPr>
          <w:p w:rsidR="00B762E7" w:rsidRDefault="00D52A31">
            <w:pPr>
              <w:widowControl/>
              <w:jc w:val="left"/>
              <w:rPr>
                <w:rFonts w:ascii="Times New Roman" w:eastAsia="仿宋" w:hAnsi="Times New Roman" w:cs="Times New Roman"/>
                <w:kern w:val="0"/>
                <w:sz w:val="22"/>
              </w:rPr>
            </w:pPr>
            <w:r>
              <w:rPr>
                <w:rFonts w:ascii="Times New Roman" w:eastAsia="仿宋" w:hAnsi="Times New Roman" w:cs="Times New Roman" w:hint="eastAsia"/>
                <w:kern w:val="0"/>
                <w:sz w:val="22"/>
              </w:rPr>
              <w:t>截止时间：</w:t>
            </w:r>
            <w:r>
              <w:rPr>
                <w:rFonts w:ascii="Times New Roman" w:eastAsia="仿宋" w:hAnsi="Times New Roman" w:cs="Times New Roman"/>
                <w:kern w:val="0"/>
                <w:sz w:val="22"/>
              </w:rPr>
              <w:t>2018</w:t>
            </w:r>
            <w:r>
              <w:rPr>
                <w:rFonts w:ascii="Times New Roman" w:eastAsia="仿宋" w:hAnsi="Times New Roman" w:cs="Times New Roman" w:hint="eastAsia"/>
                <w:kern w:val="0"/>
                <w:sz w:val="22"/>
              </w:rPr>
              <w:t>年</w:t>
            </w:r>
            <w:r>
              <w:rPr>
                <w:rFonts w:ascii="Times New Roman" w:eastAsia="仿宋" w:hAnsi="Times New Roman" w:cs="Times New Roman"/>
                <w:kern w:val="0"/>
                <w:sz w:val="22"/>
              </w:rPr>
              <w:t>12</w:t>
            </w:r>
            <w:r>
              <w:rPr>
                <w:rFonts w:ascii="Times New Roman" w:eastAsia="仿宋" w:hAnsi="Times New Roman" w:cs="Times New Roman" w:hint="eastAsia"/>
                <w:kern w:val="0"/>
                <w:sz w:val="22"/>
              </w:rPr>
              <w:t>月</w:t>
            </w:r>
            <w:r>
              <w:rPr>
                <w:rFonts w:ascii="Times New Roman" w:eastAsia="仿宋" w:hAnsi="Times New Roman" w:cs="Times New Roman"/>
                <w:kern w:val="0"/>
                <w:sz w:val="22"/>
              </w:rPr>
              <w:t>31</w:t>
            </w:r>
            <w:r>
              <w:rPr>
                <w:rFonts w:ascii="Times New Roman" w:eastAsia="仿宋" w:hAnsi="Times New Roman" w:cs="Times New Roman" w:hint="eastAsia"/>
                <w:kern w:val="0"/>
                <w:sz w:val="22"/>
              </w:rPr>
              <w:t>日</w:t>
            </w:r>
          </w:p>
        </w:tc>
      </w:tr>
      <w:tr w:rsidR="00B762E7">
        <w:trPr>
          <w:trHeight w:val="645"/>
        </w:trPr>
        <w:tc>
          <w:tcPr>
            <w:tcW w:w="3524" w:type="dxa"/>
            <w:tcBorders>
              <w:top w:val="single" w:sz="4" w:space="0" w:color="auto"/>
              <w:left w:val="single" w:sz="4" w:space="0" w:color="auto"/>
              <w:bottom w:val="single" w:sz="4" w:space="0" w:color="auto"/>
              <w:right w:val="single" w:sz="4" w:space="0" w:color="auto"/>
            </w:tcBorders>
            <w:vAlign w:val="center"/>
          </w:tcPr>
          <w:p w:rsidR="00B762E7" w:rsidRDefault="00D52A31">
            <w:pPr>
              <w:widowControl/>
              <w:jc w:val="center"/>
              <w:rPr>
                <w:rFonts w:ascii="宋体" w:cs="宋体"/>
                <w:b/>
                <w:bCs/>
                <w:kern w:val="0"/>
                <w:sz w:val="22"/>
              </w:rPr>
            </w:pPr>
            <w:r>
              <w:rPr>
                <w:rFonts w:ascii="宋体" w:hAnsi="宋体" w:cs="宋体" w:hint="eastAsia"/>
                <w:b/>
                <w:bCs/>
                <w:kern w:val="0"/>
                <w:sz w:val="22"/>
              </w:rPr>
              <w:t>项目</w:t>
            </w:r>
          </w:p>
        </w:tc>
        <w:tc>
          <w:tcPr>
            <w:tcW w:w="2085" w:type="dxa"/>
            <w:tcBorders>
              <w:top w:val="single" w:sz="4" w:space="0" w:color="auto"/>
              <w:left w:val="nil"/>
              <w:bottom w:val="single" w:sz="4" w:space="0" w:color="auto"/>
              <w:right w:val="single" w:sz="4" w:space="0" w:color="auto"/>
            </w:tcBorders>
            <w:vAlign w:val="center"/>
          </w:tcPr>
          <w:p w:rsidR="00B762E7" w:rsidRDefault="00D52A31">
            <w:pPr>
              <w:widowControl/>
              <w:jc w:val="center"/>
              <w:rPr>
                <w:rFonts w:ascii="宋体" w:cs="宋体"/>
                <w:b/>
                <w:bCs/>
                <w:kern w:val="0"/>
                <w:sz w:val="22"/>
              </w:rPr>
            </w:pPr>
            <w:r>
              <w:rPr>
                <w:rFonts w:ascii="宋体" w:hAnsi="宋体" w:cs="宋体" w:hint="eastAsia"/>
                <w:b/>
                <w:bCs/>
                <w:kern w:val="0"/>
                <w:sz w:val="22"/>
              </w:rPr>
              <w:t>数量</w:t>
            </w:r>
          </w:p>
        </w:tc>
        <w:tc>
          <w:tcPr>
            <w:tcW w:w="3291" w:type="dxa"/>
            <w:tcBorders>
              <w:top w:val="single" w:sz="4" w:space="0" w:color="auto"/>
              <w:left w:val="nil"/>
              <w:bottom w:val="single" w:sz="4" w:space="0" w:color="auto"/>
              <w:right w:val="single" w:sz="4" w:space="0" w:color="auto"/>
            </w:tcBorders>
            <w:vAlign w:val="center"/>
          </w:tcPr>
          <w:p w:rsidR="00B762E7" w:rsidRDefault="00D52A31">
            <w:pPr>
              <w:widowControl/>
              <w:jc w:val="center"/>
              <w:rPr>
                <w:rFonts w:ascii="宋体" w:cs="宋体"/>
                <w:b/>
                <w:bCs/>
                <w:kern w:val="0"/>
                <w:sz w:val="22"/>
              </w:rPr>
            </w:pPr>
            <w:r>
              <w:rPr>
                <w:rFonts w:ascii="宋体" w:hAnsi="宋体" w:cs="宋体" w:hint="eastAsia"/>
                <w:b/>
                <w:bCs/>
                <w:kern w:val="0"/>
                <w:sz w:val="22"/>
              </w:rPr>
              <w:t>价值（金额单位：万元）</w:t>
            </w:r>
          </w:p>
        </w:tc>
      </w:tr>
      <w:tr w:rsidR="00B762E7">
        <w:trPr>
          <w:trHeight w:val="645"/>
        </w:trPr>
        <w:tc>
          <w:tcPr>
            <w:tcW w:w="3524" w:type="dxa"/>
            <w:tcBorders>
              <w:top w:val="nil"/>
              <w:left w:val="single" w:sz="4" w:space="0" w:color="auto"/>
              <w:bottom w:val="single" w:sz="4" w:space="0" w:color="auto"/>
              <w:right w:val="single" w:sz="4" w:space="0" w:color="auto"/>
            </w:tcBorders>
            <w:vAlign w:val="center"/>
          </w:tcPr>
          <w:p w:rsidR="00B762E7" w:rsidRDefault="00D52A31">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资产总额</w:t>
            </w:r>
          </w:p>
        </w:tc>
        <w:tc>
          <w:tcPr>
            <w:tcW w:w="2085" w:type="dxa"/>
            <w:tcBorders>
              <w:top w:val="nil"/>
              <w:left w:val="nil"/>
              <w:bottom w:val="single" w:sz="4" w:space="0" w:color="auto"/>
              <w:right w:val="single" w:sz="4" w:space="0" w:color="auto"/>
            </w:tcBorders>
            <w:vAlign w:val="center"/>
          </w:tcPr>
          <w:p w:rsidR="00B762E7" w:rsidRDefault="00D52A31">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3291" w:type="dxa"/>
            <w:tcBorders>
              <w:top w:val="nil"/>
              <w:left w:val="nil"/>
              <w:bottom w:val="single" w:sz="4" w:space="0" w:color="auto"/>
              <w:right w:val="single" w:sz="4" w:space="0" w:color="auto"/>
            </w:tcBorders>
            <w:vAlign w:val="center"/>
          </w:tcPr>
          <w:p w:rsidR="00B762E7" w:rsidRDefault="00D52A31">
            <w:pPr>
              <w:widowControl/>
              <w:jc w:val="center"/>
              <w:rPr>
                <w:rFonts w:ascii="Times New Roman" w:eastAsia="仿宋" w:hAnsi="Times New Roman" w:cs="Times New Roman"/>
                <w:color w:val="000000"/>
                <w:kern w:val="0"/>
                <w:sz w:val="22"/>
              </w:rPr>
            </w:pPr>
            <w:r>
              <w:rPr>
                <w:rFonts w:ascii="Times New Roman" w:eastAsia="仿宋" w:hAnsi="Times New Roman" w:cs="Times New Roman" w:hint="eastAsia"/>
                <w:color w:val="000000"/>
                <w:kern w:val="0"/>
                <w:sz w:val="22"/>
              </w:rPr>
              <w:t>5.34</w:t>
            </w:r>
          </w:p>
        </w:tc>
      </w:tr>
      <w:tr w:rsidR="00B762E7">
        <w:trPr>
          <w:trHeight w:val="645"/>
        </w:trPr>
        <w:tc>
          <w:tcPr>
            <w:tcW w:w="3524" w:type="dxa"/>
            <w:tcBorders>
              <w:top w:val="nil"/>
              <w:left w:val="single" w:sz="4" w:space="0" w:color="auto"/>
              <w:bottom w:val="single" w:sz="4" w:space="0" w:color="auto"/>
              <w:right w:val="single" w:sz="4" w:space="0" w:color="auto"/>
            </w:tcBorders>
            <w:vAlign w:val="center"/>
          </w:tcPr>
          <w:p w:rsidR="00B762E7" w:rsidRDefault="00D52A31">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hint="eastAsia"/>
                <w:kern w:val="0"/>
                <w:sz w:val="22"/>
              </w:rPr>
              <w:t>、房屋（平方米）</w:t>
            </w:r>
          </w:p>
        </w:tc>
        <w:tc>
          <w:tcPr>
            <w:tcW w:w="2085" w:type="dxa"/>
            <w:tcBorders>
              <w:top w:val="nil"/>
              <w:left w:val="nil"/>
              <w:bottom w:val="single" w:sz="4" w:space="0" w:color="auto"/>
              <w:right w:val="single" w:sz="4" w:space="0" w:color="auto"/>
            </w:tcBorders>
            <w:vAlign w:val="center"/>
          </w:tcPr>
          <w:p w:rsidR="00B762E7" w:rsidRDefault="00B762E7">
            <w:pPr>
              <w:widowControl/>
              <w:jc w:val="center"/>
              <w:rPr>
                <w:rFonts w:ascii="Times New Roman" w:eastAsia="仿宋" w:hAnsi="Times New Roman" w:cs="Times New Roman"/>
                <w:kern w:val="0"/>
                <w:sz w:val="22"/>
              </w:rPr>
            </w:pPr>
          </w:p>
        </w:tc>
        <w:tc>
          <w:tcPr>
            <w:tcW w:w="3291" w:type="dxa"/>
            <w:tcBorders>
              <w:top w:val="nil"/>
              <w:left w:val="nil"/>
              <w:bottom w:val="single" w:sz="4" w:space="0" w:color="auto"/>
              <w:right w:val="single" w:sz="4" w:space="0" w:color="auto"/>
            </w:tcBorders>
            <w:vAlign w:val="center"/>
          </w:tcPr>
          <w:p w:rsidR="00B762E7" w:rsidRDefault="00B762E7">
            <w:pPr>
              <w:widowControl/>
              <w:jc w:val="center"/>
              <w:rPr>
                <w:rFonts w:ascii="Times New Roman" w:eastAsia="仿宋" w:hAnsi="Times New Roman" w:cs="Times New Roman"/>
                <w:kern w:val="0"/>
                <w:sz w:val="22"/>
              </w:rPr>
            </w:pPr>
          </w:p>
        </w:tc>
      </w:tr>
      <w:tr w:rsidR="00B762E7">
        <w:trPr>
          <w:trHeight w:val="645"/>
        </w:trPr>
        <w:tc>
          <w:tcPr>
            <w:tcW w:w="3524" w:type="dxa"/>
            <w:tcBorders>
              <w:top w:val="nil"/>
              <w:left w:val="single" w:sz="4" w:space="0" w:color="auto"/>
              <w:bottom w:val="single" w:sz="4" w:space="0" w:color="auto"/>
              <w:right w:val="single" w:sz="4" w:space="0" w:color="auto"/>
            </w:tcBorders>
            <w:vAlign w:val="center"/>
          </w:tcPr>
          <w:p w:rsidR="00B762E7" w:rsidRDefault="00D52A31">
            <w:pPr>
              <w:widowControl/>
              <w:jc w:val="left"/>
              <w:rPr>
                <w:rFonts w:ascii="Times New Roman" w:eastAsia="仿宋" w:hAnsi="Times New Roman" w:cs="Times New Roman"/>
                <w:kern w:val="0"/>
                <w:sz w:val="22"/>
              </w:rPr>
            </w:pPr>
            <w:r>
              <w:rPr>
                <w:rFonts w:ascii="Times New Roman" w:eastAsia="仿宋" w:hAnsi="Times New Roman" w:cs="Times New Roman" w:hint="eastAsia"/>
                <w:kern w:val="0"/>
                <w:sz w:val="22"/>
              </w:rPr>
              <w:t>其中：办公用房（平方米）</w:t>
            </w:r>
          </w:p>
        </w:tc>
        <w:tc>
          <w:tcPr>
            <w:tcW w:w="2085" w:type="dxa"/>
            <w:tcBorders>
              <w:top w:val="nil"/>
              <w:left w:val="nil"/>
              <w:bottom w:val="single" w:sz="4" w:space="0" w:color="auto"/>
              <w:right w:val="single" w:sz="4" w:space="0" w:color="auto"/>
            </w:tcBorders>
            <w:vAlign w:val="center"/>
          </w:tcPr>
          <w:p w:rsidR="00B762E7" w:rsidRDefault="00B762E7">
            <w:pPr>
              <w:widowControl/>
              <w:jc w:val="center"/>
              <w:rPr>
                <w:rFonts w:ascii="Times New Roman" w:eastAsia="仿宋" w:hAnsi="Times New Roman" w:cs="Times New Roman"/>
                <w:kern w:val="0"/>
                <w:sz w:val="22"/>
              </w:rPr>
            </w:pPr>
          </w:p>
        </w:tc>
        <w:tc>
          <w:tcPr>
            <w:tcW w:w="3291" w:type="dxa"/>
            <w:tcBorders>
              <w:top w:val="nil"/>
              <w:left w:val="nil"/>
              <w:bottom w:val="single" w:sz="4" w:space="0" w:color="auto"/>
              <w:right w:val="single" w:sz="4" w:space="0" w:color="auto"/>
            </w:tcBorders>
            <w:vAlign w:val="center"/>
          </w:tcPr>
          <w:p w:rsidR="00B762E7" w:rsidRDefault="00B762E7">
            <w:pPr>
              <w:widowControl/>
              <w:jc w:val="center"/>
              <w:rPr>
                <w:rFonts w:ascii="Times New Roman" w:eastAsia="仿宋" w:hAnsi="Times New Roman" w:cs="Times New Roman"/>
                <w:kern w:val="0"/>
                <w:sz w:val="22"/>
              </w:rPr>
            </w:pPr>
          </w:p>
        </w:tc>
      </w:tr>
      <w:tr w:rsidR="00B762E7">
        <w:trPr>
          <w:trHeight w:val="645"/>
        </w:trPr>
        <w:tc>
          <w:tcPr>
            <w:tcW w:w="3524" w:type="dxa"/>
            <w:tcBorders>
              <w:top w:val="nil"/>
              <w:left w:val="single" w:sz="4" w:space="0" w:color="auto"/>
              <w:bottom w:val="single" w:sz="4" w:space="0" w:color="auto"/>
              <w:right w:val="single" w:sz="4" w:space="0" w:color="auto"/>
            </w:tcBorders>
            <w:vAlign w:val="center"/>
          </w:tcPr>
          <w:p w:rsidR="00B762E7" w:rsidRDefault="00D52A31">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hint="eastAsia"/>
                <w:kern w:val="0"/>
                <w:sz w:val="22"/>
              </w:rPr>
              <w:t>、车辆（台、辆）</w:t>
            </w:r>
          </w:p>
        </w:tc>
        <w:tc>
          <w:tcPr>
            <w:tcW w:w="2085" w:type="dxa"/>
            <w:tcBorders>
              <w:top w:val="nil"/>
              <w:left w:val="nil"/>
              <w:bottom w:val="single" w:sz="4" w:space="0" w:color="auto"/>
              <w:right w:val="single" w:sz="4" w:space="0" w:color="auto"/>
            </w:tcBorders>
            <w:vAlign w:val="center"/>
          </w:tcPr>
          <w:p w:rsidR="00B762E7" w:rsidRDefault="00B762E7">
            <w:pPr>
              <w:widowControl/>
              <w:jc w:val="center"/>
              <w:rPr>
                <w:rFonts w:ascii="Times New Roman" w:eastAsia="仿宋" w:hAnsi="Times New Roman" w:cs="Times New Roman"/>
                <w:kern w:val="0"/>
                <w:sz w:val="22"/>
              </w:rPr>
            </w:pPr>
          </w:p>
        </w:tc>
        <w:tc>
          <w:tcPr>
            <w:tcW w:w="3291" w:type="dxa"/>
            <w:tcBorders>
              <w:top w:val="nil"/>
              <w:left w:val="nil"/>
              <w:bottom w:val="single" w:sz="4" w:space="0" w:color="auto"/>
              <w:right w:val="single" w:sz="4" w:space="0" w:color="auto"/>
            </w:tcBorders>
            <w:vAlign w:val="center"/>
          </w:tcPr>
          <w:p w:rsidR="00B762E7" w:rsidRDefault="00B762E7">
            <w:pPr>
              <w:widowControl/>
              <w:jc w:val="center"/>
              <w:rPr>
                <w:rFonts w:ascii="Times New Roman" w:eastAsia="仿宋" w:hAnsi="Times New Roman" w:cs="Times New Roman"/>
                <w:kern w:val="0"/>
                <w:sz w:val="22"/>
              </w:rPr>
            </w:pPr>
          </w:p>
        </w:tc>
      </w:tr>
      <w:tr w:rsidR="00B762E7">
        <w:trPr>
          <w:trHeight w:val="645"/>
        </w:trPr>
        <w:tc>
          <w:tcPr>
            <w:tcW w:w="3524" w:type="dxa"/>
            <w:tcBorders>
              <w:top w:val="nil"/>
              <w:left w:val="single" w:sz="4" w:space="0" w:color="auto"/>
              <w:bottom w:val="single" w:sz="4" w:space="0" w:color="auto"/>
              <w:right w:val="single" w:sz="4" w:space="0" w:color="auto"/>
            </w:tcBorders>
            <w:vAlign w:val="center"/>
          </w:tcPr>
          <w:p w:rsidR="00B762E7" w:rsidRDefault="00D52A31">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3</w:t>
            </w:r>
            <w:r>
              <w:rPr>
                <w:rFonts w:ascii="Times New Roman" w:eastAsia="仿宋" w:hAnsi="Times New Roman" w:cs="Times New Roman" w:hint="eastAsia"/>
                <w:kern w:val="0"/>
                <w:sz w:val="22"/>
              </w:rPr>
              <w:t>、其他设备</w:t>
            </w:r>
          </w:p>
        </w:tc>
        <w:tc>
          <w:tcPr>
            <w:tcW w:w="2085" w:type="dxa"/>
            <w:tcBorders>
              <w:top w:val="nil"/>
              <w:left w:val="nil"/>
              <w:bottom w:val="single" w:sz="4" w:space="0" w:color="auto"/>
              <w:right w:val="single" w:sz="4" w:space="0" w:color="auto"/>
            </w:tcBorders>
            <w:vAlign w:val="center"/>
          </w:tcPr>
          <w:p w:rsidR="00B762E7" w:rsidRDefault="00D52A31">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3291" w:type="dxa"/>
            <w:tcBorders>
              <w:top w:val="nil"/>
              <w:left w:val="nil"/>
              <w:bottom w:val="single" w:sz="4" w:space="0" w:color="auto"/>
              <w:right w:val="single" w:sz="4" w:space="0" w:color="auto"/>
            </w:tcBorders>
            <w:vAlign w:val="center"/>
          </w:tcPr>
          <w:p w:rsidR="00B762E7" w:rsidRDefault="00D52A31">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5.34</w:t>
            </w:r>
          </w:p>
        </w:tc>
      </w:tr>
      <w:tr w:rsidR="00B762E7">
        <w:trPr>
          <w:trHeight w:val="645"/>
        </w:trPr>
        <w:tc>
          <w:tcPr>
            <w:tcW w:w="3524" w:type="dxa"/>
            <w:tcBorders>
              <w:top w:val="nil"/>
              <w:left w:val="single" w:sz="4" w:space="0" w:color="auto"/>
              <w:bottom w:val="single" w:sz="4" w:space="0" w:color="auto"/>
              <w:right w:val="single" w:sz="4" w:space="0" w:color="auto"/>
            </w:tcBorders>
            <w:vAlign w:val="center"/>
          </w:tcPr>
          <w:p w:rsidR="00B762E7" w:rsidRDefault="00D52A31">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4</w:t>
            </w:r>
            <w:r>
              <w:rPr>
                <w:rFonts w:ascii="Times New Roman" w:eastAsia="仿宋" w:hAnsi="Times New Roman" w:cs="Times New Roman" w:hint="eastAsia"/>
                <w:kern w:val="0"/>
                <w:sz w:val="22"/>
              </w:rPr>
              <w:t>、其他固定资产</w:t>
            </w:r>
          </w:p>
        </w:tc>
        <w:tc>
          <w:tcPr>
            <w:tcW w:w="2085" w:type="dxa"/>
            <w:tcBorders>
              <w:top w:val="nil"/>
              <w:left w:val="nil"/>
              <w:bottom w:val="single" w:sz="4" w:space="0" w:color="auto"/>
              <w:right w:val="single" w:sz="4" w:space="0" w:color="auto"/>
            </w:tcBorders>
            <w:vAlign w:val="center"/>
          </w:tcPr>
          <w:p w:rsidR="00B762E7" w:rsidRDefault="00D52A31">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3291" w:type="dxa"/>
            <w:tcBorders>
              <w:top w:val="nil"/>
              <w:left w:val="nil"/>
              <w:bottom w:val="single" w:sz="4" w:space="0" w:color="auto"/>
              <w:right w:val="single" w:sz="4" w:space="0" w:color="auto"/>
            </w:tcBorders>
            <w:vAlign w:val="center"/>
          </w:tcPr>
          <w:p w:rsidR="00B762E7" w:rsidRDefault="00B762E7">
            <w:pPr>
              <w:widowControl/>
              <w:jc w:val="center"/>
              <w:rPr>
                <w:rFonts w:ascii="Times New Roman" w:eastAsia="仿宋" w:hAnsi="Times New Roman" w:cs="Times New Roman"/>
                <w:kern w:val="0"/>
                <w:sz w:val="22"/>
              </w:rPr>
            </w:pPr>
          </w:p>
        </w:tc>
      </w:tr>
    </w:tbl>
    <w:p w:rsidR="00B762E7" w:rsidRDefault="00D52A31">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八、名词解释</w:t>
      </w:r>
    </w:p>
    <w:p w:rsidR="00B762E7" w:rsidRDefault="00D52A31">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Times New Roman" w:hint="eastAsia"/>
          <w:sz w:val="32"/>
          <w:szCs w:val="32"/>
        </w:rPr>
        <w:t>、一般公共预算拨款收入：指省级财政当年拨付的资金。</w:t>
      </w:r>
    </w:p>
    <w:p w:rsidR="00B762E7" w:rsidRDefault="00D52A31">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Times New Roman" w:hint="eastAsia"/>
          <w:sz w:val="32"/>
          <w:szCs w:val="32"/>
        </w:rPr>
        <w:t>、事业收入：指事业单位开展专业业务活动及辅助活动所取得的收入。</w:t>
      </w:r>
    </w:p>
    <w:p w:rsidR="00B762E7" w:rsidRDefault="00D52A31">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rsidR="00B762E7" w:rsidRDefault="00D52A31">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hint="eastAsia"/>
          <w:sz w:val="32"/>
          <w:szCs w:val="32"/>
        </w:rPr>
        <w:t>、基本支出：指为保障机构正常运转、完成日常工作任务而</w:t>
      </w:r>
      <w:r>
        <w:rPr>
          <w:rFonts w:ascii="Times New Roman" w:eastAsia="仿宋" w:hAnsi="Times New Roman" w:cs="Times New Roman" w:hint="eastAsia"/>
          <w:sz w:val="32"/>
          <w:szCs w:val="32"/>
        </w:rPr>
        <w:lastRenderedPageBreak/>
        <w:t>发生的人员支出和公用支出。</w:t>
      </w:r>
    </w:p>
    <w:p w:rsidR="00B762E7" w:rsidRDefault="00D52A31">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Times New Roman" w:hint="eastAsia"/>
          <w:sz w:val="32"/>
          <w:szCs w:val="32"/>
        </w:rPr>
        <w:t>、项目支出：指在基本支出之外为完成特定行政任务和事业发展目标所发生的支出。</w:t>
      </w:r>
    </w:p>
    <w:p w:rsidR="00B762E7" w:rsidRDefault="00D52A31">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6</w:t>
      </w:r>
      <w:r>
        <w:rPr>
          <w:rFonts w:ascii="Times New Roman" w:eastAsia="仿宋" w:hAnsi="Times New Roman" w:cs="Times New Roman" w:hint="eastAsia"/>
          <w:sz w:val="32"/>
          <w:szCs w:val="32"/>
        </w:rPr>
        <w:t>、上缴上级支出：指下级单位上缴上级的支出。</w:t>
      </w:r>
    </w:p>
    <w:p w:rsidR="00B762E7" w:rsidRDefault="00D52A31">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7</w:t>
      </w:r>
      <w:r>
        <w:rPr>
          <w:rFonts w:ascii="Times New Roman" w:eastAsia="仿宋" w:hAnsi="Times New Roman" w:cs="Times New Roman" w:hint="eastAsia"/>
          <w:sz w:val="32"/>
          <w:szCs w:val="32"/>
        </w:rPr>
        <w:t>、“三公”经费：纳入省级财政预算管理的“三公”经费，是指省级部门用财政拨款安排的因公出国（境）费、公务用车购置及运维费和公务接待费。其中，因公出国（境）</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单位公务出国（境）的住宿费、旅费、伙食补助费、杂费、培训费等支出；公务用车购置及运维</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单位公务用车购置费及租用费、燃料费、维修费、过路过桥费、保险费、安全奖励费用等支出；公务接待</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单位按规定开支的各类公务接待（含外宾接待）支出。</w:t>
      </w:r>
    </w:p>
    <w:p w:rsidR="00B762E7" w:rsidRDefault="00D52A31">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8</w:t>
      </w:r>
      <w:r>
        <w:rPr>
          <w:rFonts w:ascii="Times New Roman" w:eastAsia="仿宋" w:hAnsi="Times New Roman" w:cs="Times New Roman" w:hint="eastAsia"/>
          <w:sz w:val="32"/>
          <w:szCs w:val="32"/>
        </w:rPr>
        <w:t>、机关运行费：是指各部门的公用经费，包括办公及印刷费、邮电费、差旅费、会议费、福利费、日常维修费、专用材料及一般设</w:t>
      </w:r>
      <w:r>
        <w:rPr>
          <w:rFonts w:ascii="Times New Roman" w:eastAsia="仿宋" w:hAnsi="Times New Roman" w:cs="Times New Roman" w:hint="eastAsia"/>
          <w:sz w:val="32"/>
          <w:szCs w:val="32"/>
        </w:rPr>
        <w:t>备购置费、办公用房水电费、办公用房取暖费、办公用房物业管理费、公务用车运行维护费以及其他费用。</w:t>
      </w:r>
    </w:p>
    <w:p w:rsidR="00B762E7" w:rsidRDefault="00D52A31">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9</w:t>
      </w:r>
      <w:r>
        <w:rPr>
          <w:rFonts w:ascii="Times New Roman" w:eastAsia="仿宋" w:hAnsi="Times New Roman" w:cs="Times New Roman" w:hint="eastAsia"/>
          <w:sz w:val="32"/>
          <w:szCs w:val="32"/>
        </w:rPr>
        <w:t>、上年结转：指以前年度尚未完成、结转到本年仍按原规定用途继续使用的资金。</w:t>
      </w:r>
    </w:p>
    <w:p w:rsidR="00B762E7" w:rsidRDefault="00D52A31">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10</w:t>
      </w:r>
      <w:r>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rsidR="00B762E7" w:rsidRDefault="00D52A31">
      <w:pPr>
        <w:ind w:firstLineChars="200" w:firstLine="640"/>
        <w:rPr>
          <w:rFonts w:ascii="黑体" w:eastAsia="黑体" w:hAnsi="黑体"/>
          <w:sz w:val="32"/>
          <w:szCs w:val="32"/>
        </w:rPr>
      </w:pPr>
      <w:r>
        <w:rPr>
          <w:rFonts w:ascii="黑体" w:eastAsia="黑体" w:hAnsi="黑体" w:hint="eastAsia"/>
          <w:sz w:val="32"/>
          <w:szCs w:val="32"/>
        </w:rPr>
        <w:t>九、其他需要说明的事项</w:t>
      </w:r>
    </w:p>
    <w:p w:rsidR="00B762E7" w:rsidRDefault="00D52A31">
      <w:pPr>
        <w:ind w:firstLineChars="200" w:firstLine="640"/>
        <w:rPr>
          <w:rFonts w:ascii="Times New Roman" w:eastAsia="仿宋" w:hAnsi="Times New Roman" w:cs="Times New Roman"/>
          <w:sz w:val="32"/>
          <w:szCs w:val="32"/>
        </w:rPr>
      </w:pPr>
      <w:proofErr w:type="gramStart"/>
      <w:r>
        <w:rPr>
          <w:rFonts w:ascii="Times New Roman" w:eastAsia="仿宋" w:hAnsi="Times New Roman" w:cs="Times New Roman" w:hint="eastAsia"/>
          <w:sz w:val="32"/>
          <w:szCs w:val="32"/>
        </w:rPr>
        <w:t>我部门</w:t>
      </w:r>
      <w:proofErr w:type="gramEnd"/>
      <w:r>
        <w:rPr>
          <w:rFonts w:ascii="Times New Roman" w:eastAsia="仿宋" w:hAnsi="Times New Roman" w:cs="Times New Roman" w:hint="eastAsia"/>
          <w:sz w:val="32"/>
          <w:szCs w:val="32"/>
        </w:rPr>
        <w:t>无其他需要说明的事项。</w:t>
      </w:r>
    </w:p>
    <w:sectPr w:rsidR="00B762E7">
      <w:pgSz w:w="11906" w:h="16838"/>
      <w:pgMar w:top="1701" w:right="1417" w:bottom="1417" w:left="1417" w:header="851" w:footer="992"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2A31" w:rsidRDefault="00D52A31">
      <w:r>
        <w:separator/>
      </w:r>
    </w:p>
  </w:endnote>
  <w:endnote w:type="continuationSeparator" w:id="0">
    <w:p w:rsidR="00D52A31" w:rsidRDefault="00D52A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方正小标宋_GBK">
    <w:altName w:val="仿宋"/>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书宋_GBK">
    <w:altName w:val="仿宋"/>
    <w:charset w:val="86"/>
    <w:family w:val="script"/>
    <w:pitch w:val="default"/>
    <w:sig w:usb0="00000000" w:usb1="00000000" w:usb2="00000010" w:usb3="00000000" w:csb0="0004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2A31" w:rsidRDefault="00D52A31">
      <w:r>
        <w:separator/>
      </w:r>
    </w:p>
  </w:footnote>
  <w:footnote w:type="continuationSeparator" w:id="0">
    <w:p w:rsidR="00D52A31" w:rsidRDefault="00D52A31">
      <w:r>
        <w:continuationSeparator/>
      </w:r>
    </w:p>
  </w:footnote>
  <w:footnote w:id="1">
    <w:p w:rsidR="00B762E7" w:rsidRDefault="00B762E7">
      <w:pPr>
        <w:pStyle w:val="a6"/>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67CC4"/>
    <w:rsid w:val="0000235E"/>
    <w:rsid w:val="000A2C43"/>
    <w:rsid w:val="00107486"/>
    <w:rsid w:val="001215C5"/>
    <w:rsid w:val="00142B55"/>
    <w:rsid w:val="00150A79"/>
    <w:rsid w:val="001C48E4"/>
    <w:rsid w:val="00247AFA"/>
    <w:rsid w:val="002544D8"/>
    <w:rsid w:val="00324894"/>
    <w:rsid w:val="003445CB"/>
    <w:rsid w:val="0039599D"/>
    <w:rsid w:val="003A3974"/>
    <w:rsid w:val="003E7B92"/>
    <w:rsid w:val="003F3856"/>
    <w:rsid w:val="003F4292"/>
    <w:rsid w:val="004346C1"/>
    <w:rsid w:val="00443DF7"/>
    <w:rsid w:val="00445833"/>
    <w:rsid w:val="00455043"/>
    <w:rsid w:val="00457F8E"/>
    <w:rsid w:val="0046545D"/>
    <w:rsid w:val="0047004E"/>
    <w:rsid w:val="00470B3A"/>
    <w:rsid w:val="004766F2"/>
    <w:rsid w:val="00476B31"/>
    <w:rsid w:val="004B7C86"/>
    <w:rsid w:val="00500708"/>
    <w:rsid w:val="00572D16"/>
    <w:rsid w:val="00591711"/>
    <w:rsid w:val="005E55FC"/>
    <w:rsid w:val="00626607"/>
    <w:rsid w:val="00627EBB"/>
    <w:rsid w:val="00634379"/>
    <w:rsid w:val="00657ADC"/>
    <w:rsid w:val="006A5F6D"/>
    <w:rsid w:val="006A604C"/>
    <w:rsid w:val="006C0EC0"/>
    <w:rsid w:val="006D357E"/>
    <w:rsid w:val="006E2633"/>
    <w:rsid w:val="006F594D"/>
    <w:rsid w:val="0073347D"/>
    <w:rsid w:val="00743238"/>
    <w:rsid w:val="00783857"/>
    <w:rsid w:val="007941F0"/>
    <w:rsid w:val="007E66E3"/>
    <w:rsid w:val="00803183"/>
    <w:rsid w:val="008321A8"/>
    <w:rsid w:val="008519AE"/>
    <w:rsid w:val="00866967"/>
    <w:rsid w:val="0087709D"/>
    <w:rsid w:val="00897A2F"/>
    <w:rsid w:val="008C34D3"/>
    <w:rsid w:val="009561F5"/>
    <w:rsid w:val="0097158A"/>
    <w:rsid w:val="009B0475"/>
    <w:rsid w:val="009B3890"/>
    <w:rsid w:val="009C78BB"/>
    <w:rsid w:val="009D2EC4"/>
    <w:rsid w:val="009E4CA9"/>
    <w:rsid w:val="009F4DB9"/>
    <w:rsid w:val="00A129BD"/>
    <w:rsid w:val="00A322BC"/>
    <w:rsid w:val="00A42FA0"/>
    <w:rsid w:val="00A5050A"/>
    <w:rsid w:val="00A608C8"/>
    <w:rsid w:val="00AD776C"/>
    <w:rsid w:val="00AE42F7"/>
    <w:rsid w:val="00B03901"/>
    <w:rsid w:val="00B248CB"/>
    <w:rsid w:val="00B26D2B"/>
    <w:rsid w:val="00B762E7"/>
    <w:rsid w:val="00BA7E1B"/>
    <w:rsid w:val="00BB637A"/>
    <w:rsid w:val="00BC4C2B"/>
    <w:rsid w:val="00C25A3D"/>
    <w:rsid w:val="00C25B3F"/>
    <w:rsid w:val="00C40AA4"/>
    <w:rsid w:val="00C6084C"/>
    <w:rsid w:val="00C67CC4"/>
    <w:rsid w:val="00CC1561"/>
    <w:rsid w:val="00CF5E6F"/>
    <w:rsid w:val="00D14D61"/>
    <w:rsid w:val="00D52A31"/>
    <w:rsid w:val="00D62B9A"/>
    <w:rsid w:val="00DC3045"/>
    <w:rsid w:val="00DE0F33"/>
    <w:rsid w:val="00DE4F2A"/>
    <w:rsid w:val="00E35B82"/>
    <w:rsid w:val="00E421C6"/>
    <w:rsid w:val="00E464CE"/>
    <w:rsid w:val="00E55AFB"/>
    <w:rsid w:val="00E57191"/>
    <w:rsid w:val="00E64EEC"/>
    <w:rsid w:val="00EB261A"/>
    <w:rsid w:val="00EC3709"/>
    <w:rsid w:val="00ED3497"/>
    <w:rsid w:val="00EE4DA9"/>
    <w:rsid w:val="00F1586A"/>
    <w:rsid w:val="00F17F39"/>
    <w:rsid w:val="00F21DB4"/>
    <w:rsid w:val="00F50D6B"/>
    <w:rsid w:val="00F73D27"/>
    <w:rsid w:val="02D17B65"/>
    <w:rsid w:val="47F55B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semiHidden="0" w:unhideWhenUsed="0" w:qFormat="1"/>
    <w:lsdException w:name="toc 2" w:semiHidden="0" w:unhideWhenUsed="0" w:qFormat="1"/>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semiHidden="0" w:unhideWhenUsed="0" w:qFormat="1"/>
    <w:lsdException w:name="header" w:semiHidden="0" w:unhideWhenUsed="0" w:qFormat="1"/>
    <w:lsdException w:name="footer" w:semiHidden="0" w:unhideWhenUsed="0"/>
    <w:lsdException w:name="caption" w:locked="1" w:uiPriority="0" w:qFormat="1"/>
    <w:lsdException w:name="footnote reference" w:semiHidden="0" w:unhideWhenUsed="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Plain Text" w:semiHidden="0" w:unhideWhenUsed="0"/>
    <w:lsdException w:name="Table Grid" w:locked="1"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rPr>
      <w:rFonts w:ascii="宋体" w:hAnsi="Courier New" w:cs="Courier New"/>
      <w:szCs w:val="21"/>
    </w:rPr>
  </w:style>
  <w:style w:type="paragraph" w:styleId="a4">
    <w:name w:val="footer"/>
    <w:basedOn w:val="a"/>
    <w:link w:val="Char0"/>
    <w:uiPriority w:val="99"/>
    <w:pPr>
      <w:tabs>
        <w:tab w:val="center" w:pos="4153"/>
        <w:tab w:val="right" w:pos="8306"/>
      </w:tabs>
      <w:snapToGrid w:val="0"/>
      <w:jc w:val="left"/>
    </w:pPr>
    <w:rPr>
      <w:rFonts w:ascii="Times New Roman" w:hAnsi="Times New Roman" w:cs="Times New Roman"/>
      <w:kern w:val="0"/>
      <w:sz w:val="18"/>
      <w:szCs w:val="18"/>
    </w:rPr>
  </w:style>
  <w:style w:type="paragraph" w:styleId="a5">
    <w:name w:val="header"/>
    <w:basedOn w:val="a"/>
    <w:link w:val="Char1"/>
    <w:uiPriority w:val="99"/>
    <w:qFormat/>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1">
    <w:name w:val="toc 1"/>
    <w:basedOn w:val="a"/>
    <w:next w:val="a"/>
    <w:uiPriority w:val="99"/>
    <w:qFormat/>
    <w:rPr>
      <w:rFonts w:ascii="Times New Roman" w:hAnsi="Times New Roman" w:cs="Times New Roman"/>
      <w:szCs w:val="24"/>
    </w:rPr>
  </w:style>
  <w:style w:type="paragraph" w:styleId="a6">
    <w:name w:val="footnote text"/>
    <w:basedOn w:val="a"/>
    <w:link w:val="Char2"/>
    <w:uiPriority w:val="99"/>
    <w:qFormat/>
    <w:pPr>
      <w:snapToGrid w:val="0"/>
      <w:jc w:val="left"/>
    </w:pPr>
    <w:rPr>
      <w:sz w:val="18"/>
      <w:szCs w:val="18"/>
    </w:rPr>
  </w:style>
  <w:style w:type="paragraph" w:styleId="2">
    <w:name w:val="toc 2"/>
    <w:basedOn w:val="a"/>
    <w:next w:val="a"/>
    <w:uiPriority w:val="99"/>
    <w:qFormat/>
    <w:pPr>
      <w:ind w:leftChars="200" w:left="420"/>
    </w:pPr>
    <w:rPr>
      <w:rFonts w:ascii="Times New Roman" w:hAnsi="Times New Roman" w:cs="Times New Roman"/>
      <w:szCs w:val="24"/>
    </w:rPr>
  </w:style>
  <w:style w:type="character" w:styleId="a7">
    <w:name w:val="footnote reference"/>
    <w:uiPriority w:val="99"/>
    <w:qFormat/>
    <w:rPr>
      <w:rFonts w:cs="Times New Roman"/>
      <w:vertAlign w:val="superscript"/>
    </w:rPr>
  </w:style>
  <w:style w:type="character" w:customStyle="1" w:styleId="Char0">
    <w:name w:val="页脚 Char"/>
    <w:link w:val="a4"/>
    <w:uiPriority w:val="99"/>
    <w:semiHidden/>
    <w:qFormat/>
    <w:locked/>
    <w:rPr>
      <w:rFonts w:ascii="Times New Roman" w:eastAsia="宋体" w:hAnsi="Times New Roman"/>
      <w:sz w:val="18"/>
    </w:rPr>
  </w:style>
  <w:style w:type="character" w:customStyle="1" w:styleId="Char1">
    <w:name w:val="页眉 Char"/>
    <w:link w:val="a5"/>
    <w:uiPriority w:val="99"/>
    <w:semiHidden/>
    <w:qFormat/>
    <w:locked/>
    <w:rPr>
      <w:rFonts w:ascii="Times New Roman" w:eastAsia="宋体" w:hAnsi="Times New Roman"/>
      <w:sz w:val="18"/>
    </w:rPr>
  </w:style>
  <w:style w:type="character" w:customStyle="1" w:styleId="Char2">
    <w:name w:val="脚注文本 Char"/>
    <w:link w:val="a6"/>
    <w:uiPriority w:val="99"/>
    <w:semiHidden/>
    <w:qFormat/>
    <w:rPr>
      <w:rFonts w:ascii="Calibri" w:hAnsi="Calibri" w:cs="黑体"/>
      <w:sz w:val="18"/>
      <w:szCs w:val="18"/>
    </w:rPr>
  </w:style>
  <w:style w:type="paragraph" w:customStyle="1" w:styleId="Char3">
    <w:name w:val="Char"/>
    <w:basedOn w:val="a"/>
    <w:uiPriority w:val="99"/>
    <w:qFormat/>
    <w:rPr>
      <w:rFonts w:ascii="Times New Roman" w:hAnsi="Times New Roman" w:cs="Times New Roman"/>
      <w:szCs w:val="24"/>
    </w:rPr>
  </w:style>
  <w:style w:type="character" w:customStyle="1" w:styleId="Char">
    <w:name w:val="纯文本 Char"/>
    <w:link w:val="a3"/>
    <w:uiPriority w:val="99"/>
    <w:qFormat/>
    <w:locked/>
    <w:rPr>
      <w:rFonts w:ascii="宋体" w:hAnsi="Courier New" w:cs="Courier New"/>
      <w:kern w:val="2"/>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554</TotalTime>
  <Pages>1</Pages>
  <Words>710</Words>
  <Characters>4048</Characters>
  <Application>Microsoft Office Word</Application>
  <DocSecurity>0</DocSecurity>
  <Lines>33</Lines>
  <Paragraphs>9</Paragraphs>
  <ScaleCrop>false</ScaleCrop>
  <Company/>
  <LinksUpToDate>false</LinksUpToDate>
  <CharactersWithSpaces>4749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dell</cp:lastModifiedBy>
  <cp:revision>72</cp:revision>
  <cp:lastPrinted>2017-02-10T09:57:00Z</cp:lastPrinted>
  <dcterms:created xsi:type="dcterms:W3CDTF">2017-01-23T09:29:00Z</dcterms:created>
  <dcterms:modified xsi:type="dcterms:W3CDTF">2021-05-23T02:32:00Z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