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521C" w:rsidRDefault="00ED2F05" w:rsidP="00DC6EE5">
      <w:pPr>
        <w:adjustRightInd w:val="0"/>
        <w:snapToGrid w:val="0"/>
        <w:jc w:val="center"/>
        <w:rPr>
          <w:rFonts w:ascii="方正小标宋_GBK" w:eastAsia="方正小标宋_GBK" w:hAnsi="Times New Roman" w:cs="Times New Roman"/>
          <w:bCs/>
          <w:sz w:val="44"/>
          <w:szCs w:val="44"/>
        </w:rPr>
      </w:pPr>
      <w:r>
        <w:rPr>
          <w:rFonts w:ascii="方正小标宋_GBK" w:eastAsia="方正小标宋_GBK" w:hAnsi="Times New Roman" w:cs="Times New Roman" w:hint="eastAsia"/>
          <w:bCs/>
          <w:sz w:val="44"/>
          <w:szCs w:val="44"/>
        </w:rPr>
        <w:t>隆尧县</w:t>
      </w:r>
      <w:r w:rsidR="00944A70">
        <w:rPr>
          <w:rFonts w:ascii="方正小标宋_GBK" w:eastAsia="方正小标宋_GBK" w:hAnsi="Times New Roman" w:cs="Times New Roman" w:hint="eastAsia"/>
          <w:bCs/>
          <w:sz w:val="44"/>
          <w:szCs w:val="44"/>
        </w:rPr>
        <w:t>自然资源和规划局</w:t>
      </w:r>
    </w:p>
    <w:p w:rsidR="00EE71BA" w:rsidRPr="00DC6EE5" w:rsidRDefault="000D0C49" w:rsidP="009A521C">
      <w:pPr>
        <w:adjustRightInd w:val="0"/>
        <w:snapToGrid w:val="0"/>
        <w:jc w:val="center"/>
        <w:rPr>
          <w:rFonts w:ascii="方正小标宋_GBK" w:eastAsia="方正小标宋_GBK" w:hAnsi="Times New Roman" w:cs="Times New Roman"/>
          <w:bCs/>
          <w:sz w:val="44"/>
          <w:szCs w:val="44"/>
        </w:rPr>
      </w:pPr>
      <w:r>
        <w:rPr>
          <w:rFonts w:ascii="方正小标宋_GBK" w:eastAsia="方正小标宋_GBK" w:hAnsi="Times New Roman" w:cs="Times New Roman" w:hint="eastAsia"/>
          <w:bCs/>
          <w:sz w:val="44"/>
          <w:szCs w:val="44"/>
        </w:rPr>
        <w:t>整体支出绩效评价报告</w:t>
      </w:r>
    </w:p>
    <w:p w:rsidR="00EE71BA" w:rsidRPr="00ED2F05" w:rsidRDefault="009A521C" w:rsidP="00ED2F05">
      <w:pPr>
        <w:rPr>
          <w:rFonts w:ascii="仿宋" w:eastAsia="仿宋" w:hAnsi="仿宋" w:cs="Times New Roman"/>
          <w:b/>
          <w:sz w:val="30"/>
          <w:szCs w:val="30"/>
        </w:rPr>
      </w:pPr>
      <w:r w:rsidRPr="00ED2F05">
        <w:rPr>
          <w:rFonts w:ascii="仿宋" w:eastAsia="仿宋" w:hAnsi="仿宋" w:cs="Times New Roman" w:hint="eastAsia"/>
          <w:b/>
          <w:sz w:val="30"/>
          <w:szCs w:val="30"/>
        </w:rPr>
        <w:t>部门职责及机构设置情况</w:t>
      </w:r>
      <w:r w:rsidR="003B50EE" w:rsidRPr="00ED2F05">
        <w:rPr>
          <w:rFonts w:ascii="仿宋" w:eastAsia="仿宋" w:hAnsi="仿宋" w:cs="Times New Roman" w:hint="eastAsia"/>
          <w:b/>
          <w:sz w:val="30"/>
          <w:szCs w:val="30"/>
        </w:rPr>
        <w:t>：</w:t>
      </w:r>
    </w:p>
    <w:p w:rsidR="00944A70" w:rsidRPr="003B50EE" w:rsidRDefault="00311B83" w:rsidP="00944A70">
      <w:pPr>
        <w:ind w:firstLine="640"/>
        <w:rPr>
          <w:rFonts w:ascii="仿宋" w:eastAsia="仿宋" w:hAnsi="仿宋" w:cs="Times New Roman"/>
          <w:sz w:val="30"/>
          <w:szCs w:val="30"/>
        </w:rPr>
      </w:pPr>
      <w:r w:rsidRPr="003B50EE">
        <w:rPr>
          <w:rFonts w:ascii="仿宋" w:eastAsia="仿宋" w:hAnsi="仿宋" w:cs="Times New Roman" w:hint="eastAsia"/>
          <w:b/>
          <w:sz w:val="30"/>
          <w:szCs w:val="30"/>
        </w:rPr>
        <w:t>一、</w:t>
      </w:r>
      <w:r w:rsidR="009A521C" w:rsidRPr="003B50EE">
        <w:rPr>
          <w:rFonts w:ascii="仿宋" w:eastAsia="仿宋" w:hAnsi="仿宋" w:cs="Times New Roman" w:hint="eastAsia"/>
          <w:b/>
          <w:sz w:val="30"/>
          <w:szCs w:val="30"/>
        </w:rPr>
        <w:t>部门</w:t>
      </w:r>
      <w:r w:rsidR="009A521C" w:rsidRPr="003B50EE">
        <w:rPr>
          <w:rFonts w:ascii="仿宋" w:eastAsia="仿宋" w:hAnsi="仿宋" w:cs="Times New Roman"/>
          <w:b/>
          <w:sz w:val="30"/>
          <w:szCs w:val="30"/>
        </w:rPr>
        <w:t>职责：</w:t>
      </w:r>
      <w:r w:rsidR="00944A70" w:rsidRPr="003B50EE">
        <w:rPr>
          <w:rFonts w:ascii="仿宋" w:eastAsia="仿宋" w:hAnsi="仿宋" w:cs="Times New Roman"/>
          <w:sz w:val="30"/>
          <w:szCs w:val="30"/>
        </w:rPr>
        <w:t xml:space="preserve"> </w:t>
      </w:r>
    </w:p>
    <w:p w:rsidR="00311B83" w:rsidRPr="003B50EE" w:rsidRDefault="00944A70" w:rsidP="003B50EE">
      <w:pPr>
        <w:spacing w:line="500" w:lineRule="exact"/>
        <w:ind w:firstLineChars="200" w:firstLine="600"/>
        <w:jc w:val="left"/>
        <w:rPr>
          <w:rFonts w:ascii="仿宋" w:eastAsia="仿宋" w:hAnsi="仿宋" w:cs="Times New Roman"/>
          <w:sz w:val="30"/>
          <w:szCs w:val="30"/>
        </w:rPr>
      </w:pPr>
      <w:r w:rsidRPr="003B50EE">
        <w:rPr>
          <w:rFonts w:ascii="仿宋" w:eastAsia="仿宋" w:hAnsi="仿宋" w:cs="Times New Roman" w:hint="eastAsia"/>
          <w:sz w:val="30"/>
          <w:szCs w:val="30"/>
        </w:rPr>
        <w:t>（一）履行全民所有土地、矿产、森林、草原、湿地、水等自然资源资产所有者职责和所有国土空间用途管制职责。（二）负责全县自然资源调查监测评价。</w:t>
      </w:r>
    </w:p>
    <w:p w:rsidR="00311B83" w:rsidRPr="003B50EE" w:rsidRDefault="00944A70" w:rsidP="003B50EE">
      <w:pPr>
        <w:spacing w:line="500" w:lineRule="exact"/>
        <w:ind w:firstLineChars="200" w:firstLine="600"/>
        <w:jc w:val="left"/>
        <w:rPr>
          <w:rFonts w:ascii="仿宋" w:eastAsia="仿宋" w:hAnsi="仿宋" w:cs="Times New Roman"/>
          <w:sz w:val="30"/>
          <w:szCs w:val="30"/>
        </w:rPr>
      </w:pPr>
      <w:r w:rsidRPr="003B50EE">
        <w:rPr>
          <w:rFonts w:ascii="仿宋" w:eastAsia="仿宋" w:hAnsi="仿宋" w:cs="Times New Roman" w:hint="eastAsia"/>
          <w:sz w:val="30"/>
          <w:szCs w:val="30"/>
        </w:rPr>
        <w:t>（三）负责全县自然资源统一确权登记工作。（四）负责全县自然资源资产有偿使用工作。</w:t>
      </w:r>
    </w:p>
    <w:p w:rsidR="00311B83" w:rsidRPr="003B50EE" w:rsidRDefault="00944A70" w:rsidP="003B50EE">
      <w:pPr>
        <w:spacing w:line="500" w:lineRule="exact"/>
        <w:ind w:firstLineChars="200" w:firstLine="600"/>
        <w:jc w:val="left"/>
        <w:rPr>
          <w:rFonts w:ascii="仿宋" w:eastAsia="仿宋" w:hAnsi="仿宋" w:cs="Times New Roman"/>
          <w:sz w:val="30"/>
          <w:szCs w:val="30"/>
        </w:rPr>
      </w:pPr>
      <w:r w:rsidRPr="003B50EE">
        <w:rPr>
          <w:rFonts w:ascii="仿宋" w:eastAsia="仿宋" w:hAnsi="仿宋" w:cs="Times New Roman" w:hint="eastAsia"/>
          <w:sz w:val="30"/>
          <w:szCs w:val="30"/>
        </w:rPr>
        <w:t>（五）负责全县自然资源的合理开发利用。（六）负责建立全县空间规划体系并监督实施。</w:t>
      </w:r>
    </w:p>
    <w:p w:rsidR="00311B83" w:rsidRPr="003B50EE" w:rsidRDefault="00944A70" w:rsidP="003B50EE">
      <w:pPr>
        <w:spacing w:line="500" w:lineRule="exact"/>
        <w:ind w:firstLineChars="200" w:firstLine="600"/>
        <w:jc w:val="left"/>
        <w:rPr>
          <w:rFonts w:ascii="仿宋" w:eastAsia="仿宋" w:hAnsi="仿宋" w:cs="Times New Roman"/>
          <w:sz w:val="30"/>
          <w:szCs w:val="30"/>
        </w:rPr>
      </w:pPr>
      <w:r w:rsidRPr="003B50EE">
        <w:rPr>
          <w:rFonts w:ascii="仿宋" w:eastAsia="仿宋" w:hAnsi="仿宋" w:cs="Times New Roman" w:hint="eastAsia"/>
          <w:sz w:val="30"/>
          <w:szCs w:val="30"/>
        </w:rPr>
        <w:t>（七）负责统筹全县国土空间生态修复。（八）负责组织实施最严格的耕地保护制度。</w:t>
      </w:r>
    </w:p>
    <w:p w:rsidR="00311B83" w:rsidRPr="003B50EE" w:rsidRDefault="00944A70" w:rsidP="003B50EE">
      <w:pPr>
        <w:spacing w:line="500" w:lineRule="exact"/>
        <w:ind w:firstLineChars="200" w:firstLine="600"/>
        <w:jc w:val="left"/>
        <w:rPr>
          <w:rFonts w:ascii="仿宋" w:eastAsia="仿宋" w:hAnsi="仿宋" w:cs="Times New Roman"/>
          <w:sz w:val="30"/>
          <w:szCs w:val="30"/>
        </w:rPr>
      </w:pPr>
      <w:r w:rsidRPr="003B50EE">
        <w:rPr>
          <w:rFonts w:ascii="仿宋" w:eastAsia="仿宋" w:hAnsi="仿宋" w:cs="Times New Roman" w:hint="eastAsia"/>
          <w:sz w:val="30"/>
          <w:szCs w:val="30"/>
        </w:rPr>
        <w:t>（九）负责城乡规划的实施和管理。（十）负责管理全县地质勘查行业和地质工作。</w:t>
      </w:r>
    </w:p>
    <w:p w:rsidR="00311B83" w:rsidRPr="003B50EE" w:rsidRDefault="00944A70" w:rsidP="003B50EE">
      <w:pPr>
        <w:spacing w:line="500" w:lineRule="exact"/>
        <w:ind w:firstLineChars="200" w:firstLine="600"/>
        <w:jc w:val="left"/>
        <w:rPr>
          <w:rFonts w:ascii="仿宋" w:eastAsia="仿宋" w:hAnsi="仿宋" w:cs="Times New Roman"/>
          <w:sz w:val="30"/>
          <w:szCs w:val="30"/>
        </w:rPr>
      </w:pPr>
      <w:r w:rsidRPr="003B50EE">
        <w:rPr>
          <w:rFonts w:ascii="仿宋" w:eastAsia="仿宋" w:hAnsi="仿宋" w:cs="Times New Roman" w:hint="eastAsia"/>
          <w:sz w:val="30"/>
          <w:szCs w:val="30"/>
        </w:rPr>
        <w:t>（十一）负责地质灾害预防和治理。（十二）负责全县矿产资源管理工作。</w:t>
      </w:r>
    </w:p>
    <w:p w:rsidR="00311B83" w:rsidRPr="003B50EE" w:rsidRDefault="00944A70" w:rsidP="003B50EE">
      <w:pPr>
        <w:spacing w:line="500" w:lineRule="exact"/>
        <w:ind w:firstLineChars="200" w:firstLine="600"/>
        <w:jc w:val="left"/>
        <w:rPr>
          <w:rFonts w:ascii="仿宋" w:eastAsia="仿宋" w:hAnsi="仿宋" w:cs="Times New Roman"/>
          <w:sz w:val="30"/>
          <w:szCs w:val="30"/>
        </w:rPr>
      </w:pPr>
      <w:r w:rsidRPr="003B50EE">
        <w:rPr>
          <w:rFonts w:ascii="仿宋" w:eastAsia="仿宋" w:hAnsi="仿宋" w:cs="Times New Roman" w:hint="eastAsia"/>
          <w:sz w:val="30"/>
          <w:szCs w:val="30"/>
        </w:rPr>
        <w:t>（十三）负责全县城乡规划、测绘地理信息管理工作。（十四）负责全县林业及其生态保护修复的监督管理。</w:t>
      </w:r>
    </w:p>
    <w:p w:rsidR="00944A70" w:rsidRPr="003B50EE" w:rsidRDefault="00944A70" w:rsidP="003B50EE">
      <w:pPr>
        <w:spacing w:line="500" w:lineRule="exact"/>
        <w:ind w:firstLineChars="200" w:firstLine="600"/>
        <w:jc w:val="left"/>
        <w:rPr>
          <w:rFonts w:ascii="仿宋" w:eastAsia="仿宋" w:hAnsi="仿宋" w:cs="Times New Roman"/>
          <w:sz w:val="30"/>
          <w:szCs w:val="30"/>
        </w:rPr>
      </w:pPr>
      <w:r w:rsidRPr="003B50EE">
        <w:rPr>
          <w:rFonts w:ascii="仿宋" w:eastAsia="仿宋" w:hAnsi="仿宋" w:cs="Times New Roman" w:hint="eastAsia"/>
          <w:sz w:val="30"/>
          <w:szCs w:val="30"/>
        </w:rPr>
        <w:t>（十五）组织全县林业生态保护修复和造林绿化工作。（十六）负责全县森林、湿地资源的监督管理。</w:t>
      </w:r>
    </w:p>
    <w:p w:rsidR="00311B83" w:rsidRPr="003B50EE" w:rsidRDefault="00944A70" w:rsidP="003B50EE">
      <w:pPr>
        <w:spacing w:line="500" w:lineRule="exact"/>
        <w:ind w:firstLineChars="200" w:firstLine="600"/>
        <w:jc w:val="left"/>
        <w:rPr>
          <w:rFonts w:ascii="仿宋" w:eastAsia="仿宋" w:hAnsi="仿宋" w:cs="Times New Roman"/>
          <w:sz w:val="30"/>
          <w:szCs w:val="30"/>
        </w:rPr>
      </w:pPr>
      <w:r w:rsidRPr="003B50EE">
        <w:rPr>
          <w:rFonts w:ascii="仿宋" w:eastAsia="仿宋" w:hAnsi="仿宋" w:cs="Times New Roman" w:hint="eastAsia"/>
          <w:sz w:val="30"/>
          <w:szCs w:val="30"/>
        </w:rPr>
        <w:t>（十七）负责监督管理全县荒漠化防治工作。（十八）负责全县陆生野生动植物资源监督管理。</w:t>
      </w:r>
    </w:p>
    <w:p w:rsidR="00311B83" w:rsidRPr="003B50EE" w:rsidRDefault="00944A70" w:rsidP="003B50EE">
      <w:pPr>
        <w:spacing w:line="500" w:lineRule="exact"/>
        <w:ind w:firstLineChars="200" w:firstLine="600"/>
        <w:jc w:val="left"/>
        <w:rPr>
          <w:rFonts w:ascii="仿宋" w:eastAsia="仿宋" w:hAnsi="仿宋" w:cs="Times New Roman"/>
          <w:sz w:val="30"/>
          <w:szCs w:val="30"/>
        </w:rPr>
      </w:pPr>
      <w:r w:rsidRPr="003B50EE">
        <w:rPr>
          <w:rFonts w:ascii="仿宋" w:eastAsia="仿宋" w:hAnsi="仿宋" w:cs="Times New Roman" w:hint="eastAsia"/>
          <w:sz w:val="30"/>
          <w:szCs w:val="30"/>
        </w:rPr>
        <w:t>（十九）负责监督管理全县各类自然保护地。（二十）负责推进全县林业改革相关工作。</w:t>
      </w:r>
    </w:p>
    <w:p w:rsidR="00944A70" w:rsidRPr="003B50EE" w:rsidRDefault="00944A70" w:rsidP="003B50EE">
      <w:pPr>
        <w:spacing w:line="500" w:lineRule="exact"/>
        <w:ind w:firstLineChars="200" w:firstLine="600"/>
        <w:jc w:val="left"/>
        <w:rPr>
          <w:rFonts w:ascii="仿宋" w:eastAsia="仿宋" w:hAnsi="仿宋" w:cs="Times New Roman"/>
          <w:sz w:val="30"/>
          <w:szCs w:val="30"/>
        </w:rPr>
      </w:pPr>
      <w:r w:rsidRPr="003B50EE">
        <w:rPr>
          <w:rFonts w:ascii="仿宋" w:eastAsia="仿宋" w:hAnsi="仿宋" w:cs="Times New Roman" w:hint="eastAsia"/>
          <w:sz w:val="30"/>
          <w:szCs w:val="30"/>
        </w:rPr>
        <w:t>（二十一）拟订全县林业资源优化配置及木材利用政策，拟</w:t>
      </w:r>
      <w:r w:rsidRPr="003B50EE">
        <w:rPr>
          <w:rFonts w:ascii="仿宋" w:eastAsia="仿宋" w:hAnsi="仿宋" w:cs="Times New Roman" w:hint="eastAsia"/>
          <w:sz w:val="30"/>
          <w:szCs w:val="30"/>
        </w:rPr>
        <w:lastRenderedPageBreak/>
        <w:t>订相关林业产业地方标准并监督实施，组织、指导林产品质量监督，指导生态扶贫相关工作。</w:t>
      </w:r>
    </w:p>
    <w:p w:rsidR="00944A70" w:rsidRPr="003B50EE" w:rsidRDefault="00944A70" w:rsidP="003B50EE">
      <w:pPr>
        <w:spacing w:line="500" w:lineRule="exact"/>
        <w:ind w:firstLineChars="200" w:firstLine="600"/>
        <w:jc w:val="left"/>
        <w:rPr>
          <w:rFonts w:ascii="仿宋" w:eastAsia="仿宋" w:hAnsi="仿宋" w:cs="Times New Roman"/>
          <w:sz w:val="30"/>
          <w:szCs w:val="30"/>
        </w:rPr>
      </w:pPr>
      <w:r w:rsidRPr="003B50EE">
        <w:rPr>
          <w:rFonts w:ascii="仿宋" w:eastAsia="仿宋" w:hAnsi="仿宋" w:cs="Times New Roman" w:hint="eastAsia"/>
          <w:sz w:val="30"/>
          <w:szCs w:val="30"/>
        </w:rPr>
        <w:t>（二十二）指导县国有林场基本建设和发展，组织开展林木种子种质资源普查，组织建立种质资源库，负责良种选育推广，管理林木种苗生产经营行为，监管林木种苗质量。</w:t>
      </w:r>
    </w:p>
    <w:p w:rsidR="00944A70" w:rsidRPr="003B50EE" w:rsidRDefault="00944A70" w:rsidP="003B50EE">
      <w:pPr>
        <w:spacing w:line="500" w:lineRule="exact"/>
        <w:ind w:firstLineChars="200" w:firstLine="600"/>
        <w:jc w:val="left"/>
        <w:rPr>
          <w:rFonts w:ascii="仿宋" w:eastAsia="仿宋" w:hAnsi="仿宋" w:cs="Times New Roman"/>
          <w:sz w:val="30"/>
          <w:szCs w:val="30"/>
        </w:rPr>
      </w:pPr>
      <w:r w:rsidRPr="003B50EE">
        <w:rPr>
          <w:rFonts w:ascii="仿宋" w:eastAsia="仿宋" w:hAnsi="仿宋" w:cs="Times New Roman" w:hint="eastAsia"/>
          <w:sz w:val="30"/>
          <w:szCs w:val="30"/>
        </w:rPr>
        <w:t>（二十三）负责落实全县综合防灾减灾规划相关要求。</w:t>
      </w:r>
    </w:p>
    <w:p w:rsidR="00311B83" w:rsidRPr="003B50EE" w:rsidRDefault="00944A70" w:rsidP="003B50EE">
      <w:pPr>
        <w:spacing w:line="500" w:lineRule="exact"/>
        <w:ind w:firstLineChars="200" w:firstLine="600"/>
        <w:jc w:val="left"/>
        <w:rPr>
          <w:rFonts w:ascii="仿宋" w:eastAsia="仿宋" w:hAnsi="仿宋" w:cs="Times New Roman"/>
          <w:sz w:val="30"/>
          <w:szCs w:val="30"/>
        </w:rPr>
      </w:pPr>
      <w:r w:rsidRPr="003B50EE">
        <w:rPr>
          <w:rFonts w:ascii="仿宋" w:eastAsia="仿宋" w:hAnsi="仿宋" w:cs="Times New Roman" w:hint="eastAsia"/>
          <w:sz w:val="30"/>
          <w:szCs w:val="30"/>
        </w:rPr>
        <w:t>（二十四）监督管理林业资金及国有资产，提出全县林业预算内投资、上级和县级财政性资金安排建议，按权限审核规划内和年度计划内投资项目。</w:t>
      </w:r>
    </w:p>
    <w:p w:rsidR="00311B83" w:rsidRPr="003B50EE" w:rsidRDefault="00944A70" w:rsidP="003B50EE">
      <w:pPr>
        <w:spacing w:line="500" w:lineRule="exact"/>
        <w:ind w:firstLineChars="200" w:firstLine="600"/>
        <w:jc w:val="left"/>
        <w:rPr>
          <w:rFonts w:ascii="仿宋" w:eastAsia="仿宋" w:hAnsi="仿宋" w:cs="Times New Roman"/>
          <w:sz w:val="30"/>
          <w:szCs w:val="30"/>
        </w:rPr>
      </w:pPr>
      <w:r w:rsidRPr="003B50EE">
        <w:rPr>
          <w:rFonts w:ascii="仿宋" w:eastAsia="仿宋" w:hAnsi="仿宋" w:cs="Times New Roman" w:hint="eastAsia"/>
          <w:sz w:val="30"/>
          <w:szCs w:val="30"/>
        </w:rPr>
        <w:t>（二十五）推动全县自然资源领域科技发展。</w:t>
      </w:r>
    </w:p>
    <w:p w:rsidR="00944A70" w:rsidRPr="003B50EE" w:rsidRDefault="00944A70" w:rsidP="003B50EE">
      <w:pPr>
        <w:spacing w:line="500" w:lineRule="exact"/>
        <w:ind w:firstLineChars="200" w:firstLine="600"/>
        <w:jc w:val="left"/>
        <w:rPr>
          <w:rFonts w:ascii="仿宋" w:eastAsia="仿宋" w:hAnsi="仿宋" w:cs="Times New Roman"/>
          <w:sz w:val="30"/>
          <w:szCs w:val="30"/>
        </w:rPr>
      </w:pPr>
      <w:r w:rsidRPr="003B50EE">
        <w:rPr>
          <w:rFonts w:ascii="仿宋" w:eastAsia="仿宋" w:hAnsi="仿宋" w:cs="Times New Roman" w:hint="eastAsia"/>
          <w:sz w:val="30"/>
          <w:szCs w:val="30"/>
        </w:rPr>
        <w:t>（二十六）组织开展全县自然资源和规划领域对外交流合作。</w:t>
      </w:r>
    </w:p>
    <w:p w:rsidR="00944A70" w:rsidRPr="003B50EE" w:rsidRDefault="00944A70" w:rsidP="003B50EE">
      <w:pPr>
        <w:spacing w:line="500" w:lineRule="exact"/>
        <w:ind w:firstLineChars="200" w:firstLine="600"/>
        <w:jc w:val="left"/>
        <w:rPr>
          <w:rFonts w:ascii="仿宋" w:eastAsia="仿宋" w:hAnsi="仿宋" w:cs="Times New Roman"/>
          <w:sz w:val="30"/>
          <w:szCs w:val="30"/>
        </w:rPr>
      </w:pPr>
      <w:r w:rsidRPr="003B50EE">
        <w:rPr>
          <w:rFonts w:ascii="仿宋" w:eastAsia="仿宋" w:hAnsi="仿宋" w:cs="Times New Roman" w:hint="eastAsia"/>
          <w:sz w:val="30"/>
          <w:szCs w:val="30"/>
        </w:rPr>
        <w:t>（二十七）查处全县自然资源开发利用、国土空间规划、测绘及林业违法案件。</w:t>
      </w:r>
    </w:p>
    <w:p w:rsidR="00311B83" w:rsidRPr="003B50EE" w:rsidRDefault="00944A70" w:rsidP="003B50EE">
      <w:pPr>
        <w:spacing w:line="500" w:lineRule="exact"/>
        <w:ind w:firstLineChars="200" w:firstLine="600"/>
        <w:jc w:val="left"/>
        <w:rPr>
          <w:rFonts w:ascii="仿宋" w:eastAsia="仿宋" w:hAnsi="仿宋" w:cs="Times New Roman"/>
          <w:sz w:val="30"/>
          <w:szCs w:val="30"/>
        </w:rPr>
      </w:pPr>
      <w:r w:rsidRPr="003B50EE">
        <w:rPr>
          <w:rFonts w:ascii="仿宋" w:eastAsia="仿宋" w:hAnsi="仿宋" w:cs="Times New Roman" w:hint="eastAsia"/>
          <w:sz w:val="30"/>
          <w:szCs w:val="30"/>
        </w:rPr>
        <w:t>（二十八）负责全县规划设计单位资质管理，监督注册规划师执业行为。</w:t>
      </w:r>
    </w:p>
    <w:p w:rsidR="00944A70" w:rsidRPr="003B50EE" w:rsidRDefault="00944A70" w:rsidP="003B50EE">
      <w:pPr>
        <w:spacing w:line="500" w:lineRule="exact"/>
        <w:ind w:firstLineChars="200" w:firstLine="600"/>
        <w:jc w:val="left"/>
        <w:rPr>
          <w:rFonts w:ascii="仿宋" w:eastAsia="仿宋" w:hAnsi="仿宋" w:cs="Times New Roman"/>
          <w:sz w:val="30"/>
          <w:szCs w:val="30"/>
        </w:rPr>
      </w:pPr>
      <w:r w:rsidRPr="003B50EE">
        <w:rPr>
          <w:rFonts w:ascii="仿宋" w:eastAsia="仿宋" w:hAnsi="仿宋" w:cs="Times New Roman" w:hint="eastAsia"/>
          <w:sz w:val="30"/>
          <w:szCs w:val="30"/>
        </w:rPr>
        <w:t>（二十九）完成县委、县政府交办的其他任务。</w:t>
      </w:r>
    </w:p>
    <w:p w:rsidR="00944A70" w:rsidRPr="003B50EE" w:rsidRDefault="00311B83" w:rsidP="003B50EE">
      <w:pPr>
        <w:spacing w:line="500" w:lineRule="exact"/>
        <w:ind w:firstLineChars="200" w:firstLine="602"/>
        <w:jc w:val="left"/>
        <w:rPr>
          <w:rFonts w:ascii="仿宋" w:eastAsia="仿宋" w:hAnsi="仿宋" w:cs="Times New Roman"/>
          <w:b/>
          <w:sz w:val="30"/>
          <w:szCs w:val="30"/>
        </w:rPr>
      </w:pPr>
      <w:r w:rsidRPr="003B50EE">
        <w:rPr>
          <w:rFonts w:ascii="仿宋" w:eastAsia="仿宋" w:hAnsi="仿宋" w:cs="Times New Roman" w:hint="eastAsia"/>
          <w:b/>
          <w:sz w:val="30"/>
          <w:szCs w:val="30"/>
        </w:rPr>
        <w:t>二、</w:t>
      </w:r>
      <w:r w:rsidR="00944A70" w:rsidRPr="003B50EE">
        <w:rPr>
          <w:rFonts w:ascii="仿宋" w:eastAsia="仿宋" w:hAnsi="仿宋" w:cs="Times New Roman" w:hint="eastAsia"/>
          <w:b/>
          <w:sz w:val="30"/>
          <w:szCs w:val="30"/>
        </w:rPr>
        <w:t>县自然资源和规划局设下列内设机构：</w:t>
      </w:r>
    </w:p>
    <w:p w:rsidR="00311B83" w:rsidRPr="003B50EE" w:rsidRDefault="00311B83" w:rsidP="003B50EE">
      <w:pPr>
        <w:spacing w:line="500" w:lineRule="exact"/>
        <w:ind w:firstLineChars="200" w:firstLine="600"/>
        <w:jc w:val="left"/>
        <w:rPr>
          <w:rFonts w:ascii="仿宋" w:eastAsia="仿宋" w:hAnsi="仿宋" w:cs="Times New Roman"/>
          <w:sz w:val="30"/>
          <w:szCs w:val="30"/>
        </w:rPr>
      </w:pPr>
      <w:r w:rsidRPr="003B50EE">
        <w:rPr>
          <w:rFonts w:ascii="仿宋" w:eastAsia="仿宋" w:hAnsi="仿宋" w:cs="Times New Roman" w:hint="eastAsia"/>
          <w:sz w:val="30"/>
          <w:szCs w:val="30"/>
        </w:rPr>
        <w:t>下设12个股室：一、</w:t>
      </w:r>
      <w:r w:rsidR="00944A70" w:rsidRPr="003B50EE">
        <w:rPr>
          <w:rFonts w:ascii="仿宋" w:eastAsia="仿宋" w:hAnsi="仿宋" w:cs="Times New Roman" w:hint="eastAsia"/>
          <w:sz w:val="30"/>
          <w:szCs w:val="30"/>
        </w:rPr>
        <w:t>办公室。二</w:t>
      </w:r>
      <w:r w:rsidRPr="003B50EE">
        <w:rPr>
          <w:rFonts w:ascii="仿宋" w:eastAsia="仿宋" w:hAnsi="仿宋" w:cs="Times New Roman" w:hint="eastAsia"/>
          <w:sz w:val="30"/>
          <w:szCs w:val="30"/>
        </w:rPr>
        <w:t>、</w:t>
      </w:r>
      <w:r w:rsidR="00944A70" w:rsidRPr="003B50EE">
        <w:rPr>
          <w:rFonts w:ascii="仿宋" w:eastAsia="仿宋" w:hAnsi="仿宋" w:cs="Times New Roman" w:hint="eastAsia"/>
          <w:sz w:val="30"/>
          <w:szCs w:val="30"/>
        </w:rPr>
        <w:t>财务股。三</w:t>
      </w:r>
      <w:r w:rsidRPr="003B50EE">
        <w:rPr>
          <w:rFonts w:ascii="仿宋" w:eastAsia="仿宋" w:hAnsi="仿宋" w:cs="Times New Roman" w:hint="eastAsia"/>
          <w:sz w:val="30"/>
          <w:szCs w:val="30"/>
        </w:rPr>
        <w:t>、</w:t>
      </w:r>
      <w:r w:rsidR="00944A70" w:rsidRPr="003B50EE">
        <w:rPr>
          <w:rFonts w:ascii="仿宋" w:eastAsia="仿宋" w:hAnsi="仿宋" w:cs="Times New Roman" w:hint="eastAsia"/>
          <w:sz w:val="30"/>
          <w:szCs w:val="30"/>
        </w:rPr>
        <w:t>行政执法股。四</w:t>
      </w:r>
      <w:r w:rsidRPr="003B50EE">
        <w:rPr>
          <w:rFonts w:ascii="仿宋" w:eastAsia="仿宋" w:hAnsi="仿宋" w:cs="Times New Roman" w:hint="eastAsia"/>
          <w:sz w:val="30"/>
          <w:szCs w:val="30"/>
        </w:rPr>
        <w:t>、</w:t>
      </w:r>
      <w:r w:rsidR="00944A70" w:rsidRPr="003B50EE">
        <w:rPr>
          <w:rFonts w:ascii="仿宋" w:eastAsia="仿宋" w:hAnsi="仿宋" w:cs="Times New Roman" w:hint="eastAsia"/>
          <w:sz w:val="30"/>
          <w:szCs w:val="30"/>
        </w:rPr>
        <w:t>自然资源调查和确权登记股。五</w:t>
      </w:r>
      <w:r w:rsidRPr="003B50EE">
        <w:rPr>
          <w:rFonts w:ascii="仿宋" w:eastAsia="仿宋" w:hAnsi="仿宋" w:cs="Times New Roman" w:hint="eastAsia"/>
          <w:sz w:val="30"/>
          <w:szCs w:val="30"/>
        </w:rPr>
        <w:t>、</w:t>
      </w:r>
      <w:r w:rsidR="00944A70" w:rsidRPr="003B50EE">
        <w:rPr>
          <w:rFonts w:ascii="仿宋" w:eastAsia="仿宋" w:hAnsi="仿宋" w:cs="Times New Roman" w:hint="eastAsia"/>
          <w:sz w:val="30"/>
          <w:szCs w:val="30"/>
        </w:rPr>
        <w:t>自然资源权益和用途管制股。六</w:t>
      </w:r>
      <w:r w:rsidRPr="003B50EE">
        <w:rPr>
          <w:rFonts w:ascii="仿宋" w:eastAsia="仿宋" w:hAnsi="仿宋" w:cs="Times New Roman" w:hint="eastAsia"/>
          <w:sz w:val="30"/>
          <w:szCs w:val="30"/>
        </w:rPr>
        <w:t>、</w:t>
      </w:r>
      <w:r w:rsidR="00944A70" w:rsidRPr="003B50EE">
        <w:rPr>
          <w:rFonts w:ascii="仿宋" w:eastAsia="仿宋" w:hAnsi="仿宋" w:cs="Times New Roman" w:hint="eastAsia"/>
          <w:sz w:val="30"/>
          <w:szCs w:val="30"/>
        </w:rPr>
        <w:t>国土空间和建设用地规划股。七</w:t>
      </w:r>
      <w:r w:rsidRPr="003B50EE">
        <w:rPr>
          <w:rFonts w:ascii="仿宋" w:eastAsia="仿宋" w:hAnsi="仿宋" w:cs="Times New Roman" w:hint="eastAsia"/>
          <w:sz w:val="30"/>
          <w:szCs w:val="30"/>
        </w:rPr>
        <w:t>、</w:t>
      </w:r>
      <w:r w:rsidR="00944A70" w:rsidRPr="003B50EE">
        <w:rPr>
          <w:rFonts w:ascii="仿宋" w:eastAsia="仿宋" w:hAnsi="仿宋" w:cs="Times New Roman" w:hint="eastAsia"/>
          <w:sz w:val="30"/>
          <w:szCs w:val="30"/>
        </w:rPr>
        <w:t>建设工程和市政工程规划股。八</w:t>
      </w:r>
      <w:r w:rsidRPr="003B50EE">
        <w:rPr>
          <w:rFonts w:ascii="仿宋" w:eastAsia="仿宋" w:hAnsi="仿宋" w:cs="Times New Roman" w:hint="eastAsia"/>
          <w:sz w:val="30"/>
          <w:szCs w:val="30"/>
        </w:rPr>
        <w:t>、</w:t>
      </w:r>
      <w:r w:rsidR="00944A70" w:rsidRPr="003B50EE">
        <w:rPr>
          <w:rFonts w:ascii="仿宋" w:eastAsia="仿宋" w:hAnsi="仿宋" w:cs="Times New Roman" w:hint="eastAsia"/>
          <w:sz w:val="30"/>
          <w:szCs w:val="30"/>
        </w:rPr>
        <w:t>耕地保护股。九</w:t>
      </w:r>
      <w:r w:rsidRPr="003B50EE">
        <w:rPr>
          <w:rFonts w:ascii="仿宋" w:eastAsia="仿宋" w:hAnsi="仿宋" w:cs="Times New Roman" w:hint="eastAsia"/>
          <w:sz w:val="30"/>
          <w:szCs w:val="30"/>
        </w:rPr>
        <w:t>、</w:t>
      </w:r>
      <w:r w:rsidR="00944A70" w:rsidRPr="003B50EE">
        <w:rPr>
          <w:rFonts w:ascii="仿宋" w:eastAsia="仿宋" w:hAnsi="仿宋" w:cs="Times New Roman" w:hint="eastAsia"/>
          <w:sz w:val="30"/>
          <w:szCs w:val="30"/>
        </w:rPr>
        <w:t>地质矿产股。十</w:t>
      </w:r>
      <w:r w:rsidRPr="003B50EE">
        <w:rPr>
          <w:rFonts w:ascii="仿宋" w:eastAsia="仿宋" w:hAnsi="仿宋" w:cs="Times New Roman" w:hint="eastAsia"/>
          <w:sz w:val="30"/>
          <w:szCs w:val="30"/>
        </w:rPr>
        <w:t>、</w:t>
      </w:r>
      <w:r w:rsidR="00944A70" w:rsidRPr="003B50EE">
        <w:rPr>
          <w:rFonts w:ascii="仿宋" w:eastAsia="仿宋" w:hAnsi="仿宋" w:cs="Times New Roman" w:hint="eastAsia"/>
          <w:sz w:val="30"/>
          <w:szCs w:val="30"/>
        </w:rPr>
        <w:t>地理信息股。十一</w:t>
      </w:r>
      <w:r w:rsidRPr="003B50EE">
        <w:rPr>
          <w:rFonts w:ascii="仿宋" w:eastAsia="仿宋" w:hAnsi="仿宋" w:cs="Times New Roman" w:hint="eastAsia"/>
          <w:sz w:val="30"/>
          <w:szCs w:val="30"/>
        </w:rPr>
        <w:t>、</w:t>
      </w:r>
      <w:r w:rsidR="00944A70" w:rsidRPr="003B50EE">
        <w:rPr>
          <w:rFonts w:ascii="仿宋" w:eastAsia="仿宋" w:hAnsi="仿宋" w:cs="Times New Roman" w:hint="eastAsia"/>
          <w:sz w:val="30"/>
          <w:szCs w:val="30"/>
        </w:rPr>
        <w:t>生态保护修复股。十二</w:t>
      </w:r>
      <w:r w:rsidRPr="003B50EE">
        <w:rPr>
          <w:rFonts w:ascii="仿宋" w:eastAsia="仿宋" w:hAnsi="仿宋" w:cs="Times New Roman" w:hint="eastAsia"/>
          <w:sz w:val="30"/>
          <w:szCs w:val="30"/>
        </w:rPr>
        <w:t>、</w:t>
      </w:r>
      <w:r w:rsidR="00944A70" w:rsidRPr="003B50EE">
        <w:rPr>
          <w:rFonts w:ascii="仿宋" w:eastAsia="仿宋" w:hAnsi="仿宋" w:cs="Times New Roman" w:hint="eastAsia"/>
          <w:sz w:val="30"/>
          <w:szCs w:val="30"/>
        </w:rPr>
        <w:t>资源林政股。</w:t>
      </w:r>
    </w:p>
    <w:p w:rsidR="00AA5613" w:rsidRPr="003B50EE" w:rsidRDefault="00944A70" w:rsidP="00ED2F05">
      <w:pPr>
        <w:spacing w:line="500" w:lineRule="exact"/>
        <w:ind w:firstLineChars="150" w:firstLine="450"/>
        <w:jc w:val="left"/>
        <w:rPr>
          <w:rFonts w:ascii="仿宋" w:eastAsia="仿宋" w:hAnsi="仿宋" w:cs="Times New Roman"/>
          <w:sz w:val="30"/>
          <w:szCs w:val="30"/>
        </w:rPr>
      </w:pPr>
      <w:r w:rsidRPr="003B50EE">
        <w:rPr>
          <w:rFonts w:ascii="仿宋" w:eastAsia="仿宋" w:hAnsi="仿宋" w:cs="Times New Roman" w:hint="eastAsia"/>
          <w:sz w:val="30"/>
          <w:szCs w:val="30"/>
        </w:rPr>
        <w:t>县自然资源和规划局机关行政编制25名。股级领导职数12名。</w:t>
      </w:r>
      <w:r w:rsidR="00AA5613" w:rsidRPr="003B50EE">
        <w:rPr>
          <w:rFonts w:ascii="仿宋" w:eastAsia="仿宋" w:hAnsi="仿宋" w:hint="eastAsia"/>
          <w:color w:val="000000"/>
          <w:spacing w:val="-2"/>
          <w:sz w:val="30"/>
          <w:szCs w:val="30"/>
        </w:rPr>
        <w:t>人员情况：截止2019年底：财政供养人员47人；差额人员60人；自收自支173人；共计在职：280人。</w:t>
      </w:r>
    </w:p>
    <w:p w:rsidR="003D2F38" w:rsidRDefault="00311B83" w:rsidP="003D2F38">
      <w:pPr>
        <w:ind w:firstLineChars="198" w:firstLine="596"/>
        <w:rPr>
          <w:rFonts w:ascii="仿宋" w:eastAsia="仿宋" w:hAnsi="仿宋" w:cs="Times New Roman" w:hint="eastAsia"/>
          <w:b/>
          <w:sz w:val="30"/>
          <w:szCs w:val="30"/>
        </w:rPr>
      </w:pPr>
      <w:r w:rsidRPr="00ED2F05">
        <w:rPr>
          <w:rFonts w:ascii="仿宋" w:eastAsia="仿宋" w:hAnsi="仿宋" w:cs="Times New Roman" w:hint="eastAsia"/>
          <w:b/>
          <w:sz w:val="30"/>
          <w:szCs w:val="30"/>
        </w:rPr>
        <w:t>2019年预算</w:t>
      </w:r>
      <w:r w:rsidR="009A521C" w:rsidRPr="00ED2F05">
        <w:rPr>
          <w:rFonts w:ascii="仿宋" w:eastAsia="仿宋" w:hAnsi="仿宋" w:cs="Times New Roman"/>
          <w:b/>
          <w:sz w:val="30"/>
          <w:szCs w:val="30"/>
        </w:rPr>
        <w:t>收入</w:t>
      </w:r>
      <w:r w:rsidRPr="00ED2F05">
        <w:rPr>
          <w:rFonts w:ascii="仿宋" w:eastAsia="仿宋" w:hAnsi="仿宋" w:cs="Times New Roman" w:hint="eastAsia"/>
          <w:b/>
          <w:sz w:val="30"/>
          <w:szCs w:val="30"/>
        </w:rPr>
        <w:t>情况</w:t>
      </w:r>
      <w:r w:rsidR="003B50EE" w:rsidRPr="00ED2F05">
        <w:rPr>
          <w:rFonts w:ascii="仿宋" w:eastAsia="仿宋" w:hAnsi="仿宋" w:cs="Times New Roman" w:hint="eastAsia"/>
          <w:b/>
          <w:sz w:val="30"/>
          <w:szCs w:val="30"/>
        </w:rPr>
        <w:t>：</w:t>
      </w:r>
    </w:p>
    <w:p w:rsidR="00AA5613" w:rsidRPr="003B50EE" w:rsidRDefault="00AA5613" w:rsidP="003D2F38">
      <w:pPr>
        <w:ind w:firstLineChars="198" w:firstLine="586"/>
        <w:rPr>
          <w:rFonts w:ascii="仿宋" w:eastAsia="仿宋" w:hAnsi="仿宋"/>
          <w:color w:val="000000"/>
          <w:spacing w:val="-2"/>
          <w:sz w:val="30"/>
          <w:szCs w:val="30"/>
        </w:rPr>
      </w:pPr>
      <w:r w:rsidRPr="003B50EE">
        <w:rPr>
          <w:rFonts w:ascii="仿宋" w:eastAsia="仿宋" w:hAnsi="仿宋" w:hint="eastAsia"/>
          <w:color w:val="000000"/>
          <w:spacing w:val="-2"/>
          <w:sz w:val="30"/>
          <w:szCs w:val="30"/>
        </w:rPr>
        <w:t>2019年预算财政拨款收入25846.27万元，其中：一般预算</w:t>
      </w:r>
      <w:r w:rsidRPr="003B50EE">
        <w:rPr>
          <w:rFonts w:ascii="仿宋" w:eastAsia="仿宋" w:hAnsi="仿宋" w:hint="eastAsia"/>
          <w:color w:val="000000"/>
          <w:spacing w:val="-2"/>
          <w:sz w:val="30"/>
          <w:szCs w:val="30"/>
        </w:rPr>
        <w:lastRenderedPageBreak/>
        <w:t>财政拨款收入1730.23万元；政府性基金拨款24116.04万元。2019年实际支出14570.39</w:t>
      </w:r>
      <w:r w:rsidR="00144F83">
        <w:rPr>
          <w:rFonts w:ascii="仿宋" w:eastAsia="仿宋" w:hAnsi="仿宋" w:hint="eastAsia"/>
          <w:color w:val="000000"/>
          <w:spacing w:val="-2"/>
          <w:sz w:val="30"/>
          <w:szCs w:val="30"/>
        </w:rPr>
        <w:t>万元</w:t>
      </w:r>
      <w:r w:rsidRPr="003B50EE">
        <w:rPr>
          <w:rFonts w:ascii="仿宋" w:eastAsia="仿宋" w:hAnsi="仿宋" w:hint="eastAsia"/>
          <w:color w:val="000000"/>
          <w:spacing w:val="-2"/>
          <w:sz w:val="30"/>
          <w:szCs w:val="30"/>
        </w:rPr>
        <w:t>；其中：基本支出1215.01万元，项目支出13355.38万元</w:t>
      </w:r>
      <w:r w:rsidR="003B50EE" w:rsidRPr="003B50EE">
        <w:rPr>
          <w:rFonts w:ascii="仿宋" w:eastAsia="仿宋" w:hAnsi="仿宋" w:hint="eastAsia"/>
          <w:color w:val="000000"/>
          <w:spacing w:val="-2"/>
          <w:sz w:val="30"/>
          <w:szCs w:val="30"/>
        </w:rPr>
        <w:t>。</w:t>
      </w:r>
    </w:p>
    <w:p w:rsidR="00EE71BA" w:rsidRPr="003B50EE" w:rsidRDefault="00AA5613" w:rsidP="00F30B76">
      <w:pPr>
        <w:ind w:firstLine="640"/>
        <w:rPr>
          <w:rFonts w:ascii="仿宋" w:eastAsia="仿宋" w:hAnsi="仿宋" w:cs="Times New Roman"/>
          <w:sz w:val="30"/>
          <w:szCs w:val="30"/>
        </w:rPr>
      </w:pPr>
      <w:r w:rsidRPr="003B50EE">
        <w:rPr>
          <w:rFonts w:ascii="仿宋" w:eastAsia="仿宋" w:hAnsi="仿宋" w:cs="Times New Roman" w:hint="eastAsia"/>
          <w:sz w:val="30"/>
          <w:szCs w:val="30"/>
        </w:rPr>
        <w:t xml:space="preserve">  我局</w:t>
      </w:r>
      <w:r w:rsidR="003B50EE">
        <w:rPr>
          <w:rFonts w:ascii="仿宋" w:eastAsia="仿宋" w:hAnsi="仿宋" w:cs="Times New Roman" w:hint="eastAsia"/>
          <w:sz w:val="30"/>
          <w:szCs w:val="30"/>
        </w:rPr>
        <w:t>领导对绩效评价工作高度重视并</w:t>
      </w:r>
      <w:r w:rsidR="00053AF1" w:rsidRPr="003B50EE">
        <w:rPr>
          <w:rFonts w:ascii="仿宋" w:eastAsia="仿宋" w:hAnsi="仿宋" w:cs="Times New Roman" w:hint="eastAsia"/>
          <w:sz w:val="30"/>
          <w:szCs w:val="30"/>
        </w:rPr>
        <w:t>成立了以局长为组长各副局长为副组长的的绩效评价小组</w:t>
      </w:r>
      <w:r w:rsidR="00053AF1">
        <w:rPr>
          <w:rFonts w:ascii="仿宋" w:eastAsia="仿宋" w:hAnsi="仿宋" w:cs="Times New Roman" w:hint="eastAsia"/>
          <w:sz w:val="30"/>
          <w:szCs w:val="30"/>
        </w:rPr>
        <w:t>，</w:t>
      </w:r>
      <w:r w:rsidRPr="003B50EE">
        <w:rPr>
          <w:rFonts w:ascii="仿宋" w:eastAsia="仿宋" w:hAnsi="仿宋" w:cs="Times New Roman" w:hint="eastAsia"/>
          <w:sz w:val="30"/>
          <w:szCs w:val="30"/>
        </w:rPr>
        <w:t>严格按照预算绩效管理工作要点要求，进一步完善预算绩效管理</w:t>
      </w:r>
      <w:r w:rsidR="001C5559" w:rsidRPr="003B50EE">
        <w:rPr>
          <w:rFonts w:ascii="仿宋" w:eastAsia="仿宋" w:hAnsi="仿宋" w:cs="Times New Roman" w:hint="eastAsia"/>
          <w:sz w:val="30"/>
          <w:szCs w:val="30"/>
        </w:rPr>
        <w:t>制度，全面加强绩效目标管理，提升绩效评价质量，加强绩效评价结果应用，强化绩效运行监控管理，夯实预算绩效管理工作基础，推行预算绩效管理工作的落到实处，使财政资金发挥最大效益，提高经济效益和生态环境效益，</w:t>
      </w:r>
      <w:r w:rsidR="003B500A" w:rsidRPr="003B50EE">
        <w:rPr>
          <w:rFonts w:ascii="仿宋" w:eastAsia="仿宋" w:hAnsi="仿宋" w:cs="Times New Roman" w:hint="eastAsia"/>
          <w:sz w:val="30"/>
          <w:szCs w:val="30"/>
        </w:rPr>
        <w:t>提高服务群众社会满意度。</w:t>
      </w:r>
    </w:p>
    <w:p w:rsidR="003B500A" w:rsidRDefault="003B500A" w:rsidP="00F30B76">
      <w:pPr>
        <w:ind w:firstLine="640"/>
        <w:rPr>
          <w:rFonts w:ascii="仿宋" w:eastAsia="仿宋" w:hAnsi="仿宋" w:cs="Times New Roman" w:hint="eastAsia"/>
          <w:sz w:val="30"/>
          <w:szCs w:val="30"/>
        </w:rPr>
      </w:pPr>
      <w:r w:rsidRPr="003B50EE">
        <w:rPr>
          <w:rFonts w:ascii="仿宋" w:eastAsia="仿宋" w:hAnsi="仿宋" w:cs="Times New Roman" w:hint="eastAsia"/>
          <w:sz w:val="30"/>
          <w:szCs w:val="30"/>
        </w:rPr>
        <w:t>在绩效评价的实施过程中，对照继续活动评价的共性指标，从工作活动绩效目标完成情况，工作活动产出、效果、设置、管理等多方面进行打分</w:t>
      </w:r>
      <w:r w:rsidR="00B94B75">
        <w:rPr>
          <w:rFonts w:ascii="仿宋" w:eastAsia="仿宋" w:hAnsi="仿宋" w:cs="Times New Roman" w:hint="eastAsia"/>
          <w:sz w:val="30"/>
          <w:szCs w:val="30"/>
        </w:rPr>
        <w:t>得分98分</w:t>
      </w:r>
      <w:r w:rsidRPr="003B50EE">
        <w:rPr>
          <w:rFonts w:ascii="仿宋" w:eastAsia="仿宋" w:hAnsi="仿宋" w:cs="Times New Roman" w:hint="eastAsia"/>
          <w:sz w:val="30"/>
          <w:szCs w:val="30"/>
        </w:rPr>
        <w:t>，得出绩效评价结论。</w:t>
      </w:r>
    </w:p>
    <w:p w:rsidR="00ED2F05" w:rsidRDefault="00ED2F05" w:rsidP="00F30B76">
      <w:pPr>
        <w:ind w:firstLine="640"/>
        <w:rPr>
          <w:rFonts w:ascii="仿宋" w:eastAsia="仿宋" w:hAnsi="仿宋" w:cs="Times New Roman" w:hint="eastAsia"/>
          <w:sz w:val="30"/>
          <w:szCs w:val="30"/>
        </w:rPr>
      </w:pPr>
    </w:p>
    <w:p w:rsidR="00ED2F05" w:rsidRDefault="00ED2F05" w:rsidP="00F30B76">
      <w:pPr>
        <w:ind w:firstLine="640"/>
        <w:rPr>
          <w:rFonts w:ascii="仿宋" w:eastAsia="仿宋" w:hAnsi="仿宋" w:cs="Times New Roman" w:hint="eastAsia"/>
          <w:sz w:val="30"/>
          <w:szCs w:val="30"/>
        </w:rPr>
      </w:pPr>
    </w:p>
    <w:p w:rsidR="00ED2F05" w:rsidRDefault="00ED2F05" w:rsidP="00F30B76">
      <w:pPr>
        <w:ind w:firstLine="640"/>
        <w:rPr>
          <w:rFonts w:ascii="仿宋" w:eastAsia="仿宋" w:hAnsi="仿宋" w:cs="Times New Roman" w:hint="eastAsia"/>
          <w:sz w:val="30"/>
          <w:szCs w:val="30"/>
        </w:rPr>
      </w:pPr>
    </w:p>
    <w:p w:rsidR="00ED2F05" w:rsidRPr="00ED2F05" w:rsidRDefault="00ED2F05" w:rsidP="00ED2F05">
      <w:pPr>
        <w:ind w:firstLine="640"/>
        <w:jc w:val="center"/>
        <w:rPr>
          <w:rFonts w:ascii="仿宋" w:eastAsia="仿宋" w:hAnsi="仿宋" w:cs="Times New Roman"/>
          <w:b/>
          <w:sz w:val="30"/>
          <w:szCs w:val="30"/>
        </w:rPr>
      </w:pPr>
      <w:r>
        <w:rPr>
          <w:rFonts w:ascii="仿宋" w:eastAsia="仿宋" w:hAnsi="仿宋" w:cs="Times New Roman" w:hint="eastAsia"/>
          <w:sz w:val="30"/>
          <w:szCs w:val="30"/>
        </w:rPr>
        <w:t xml:space="preserve">                           </w:t>
      </w:r>
      <w:r w:rsidRPr="00ED2F05">
        <w:rPr>
          <w:rFonts w:ascii="仿宋" w:eastAsia="仿宋" w:hAnsi="仿宋" w:cs="Times New Roman" w:hint="eastAsia"/>
          <w:b/>
          <w:sz w:val="30"/>
          <w:szCs w:val="30"/>
        </w:rPr>
        <w:t xml:space="preserve"> 二〇二〇年六月二十八日</w:t>
      </w:r>
    </w:p>
    <w:sectPr w:rsidR="00ED2F05" w:rsidRPr="00ED2F05" w:rsidSect="00C153F9">
      <w:footerReference w:type="default" r:id="rId7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7E69" w:rsidRDefault="00147E69">
      <w:r>
        <w:separator/>
      </w:r>
    </w:p>
  </w:endnote>
  <w:endnote w:type="continuationSeparator" w:id="1">
    <w:p w:rsidR="00147E69" w:rsidRDefault="00147E6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微软雅黑"/>
    <w:charset w:val="00"/>
    <w:family w:val="auto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0DF3" w:rsidRDefault="00797040">
    <w:pPr>
      <w:pStyle w:val="a3"/>
      <w:framePr w:wrap="around" w:vAnchor="text" w:hAnchor="margin" w:xAlign="outside" w:y="1"/>
      <w:rPr>
        <w:rStyle w:val="10"/>
      </w:rPr>
    </w:pPr>
    <w:r>
      <w:fldChar w:fldCharType="begin"/>
    </w:r>
    <w:r w:rsidR="00630DF3">
      <w:rPr>
        <w:rStyle w:val="10"/>
      </w:rPr>
      <w:instrText xml:space="preserve">PAGE  </w:instrText>
    </w:r>
    <w:r>
      <w:fldChar w:fldCharType="separate"/>
    </w:r>
    <w:r w:rsidR="003D2F38">
      <w:rPr>
        <w:rStyle w:val="10"/>
        <w:noProof/>
      </w:rPr>
      <w:t>3</w:t>
    </w:r>
    <w:r>
      <w:fldChar w:fldCharType="end"/>
    </w:r>
  </w:p>
  <w:p w:rsidR="00630DF3" w:rsidRDefault="00630DF3">
    <w:pPr>
      <w:pStyle w:val="a3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7E69" w:rsidRDefault="00147E69">
      <w:r>
        <w:separator/>
      </w:r>
    </w:p>
  </w:footnote>
  <w:footnote w:type="continuationSeparator" w:id="1">
    <w:p w:rsidR="00147E69" w:rsidRDefault="00147E6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hideSpellingErrors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3554" fillcolor="#9cbee0" strokecolor="#739cc3">
      <v:fill color="#9cbee0" color2="#bbd5f0" type="gradient">
        <o:fill v:ext="view" type="gradientUnscaled"/>
      </v:fill>
      <v:stroke color="#739cc3" weight="1.25pt" miterlimit="2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E71BA"/>
    <w:rsid w:val="00013B6C"/>
    <w:rsid w:val="000313D1"/>
    <w:rsid w:val="000327FC"/>
    <w:rsid w:val="00053AF1"/>
    <w:rsid w:val="00053E27"/>
    <w:rsid w:val="00060D85"/>
    <w:rsid w:val="000C7140"/>
    <w:rsid w:val="000D0C49"/>
    <w:rsid w:val="00117E8F"/>
    <w:rsid w:val="00121AC1"/>
    <w:rsid w:val="001420C5"/>
    <w:rsid w:val="00144F83"/>
    <w:rsid w:val="00147E69"/>
    <w:rsid w:val="001B04DF"/>
    <w:rsid w:val="001C5559"/>
    <w:rsid w:val="002012BF"/>
    <w:rsid w:val="00251348"/>
    <w:rsid w:val="002544C2"/>
    <w:rsid w:val="002A58D1"/>
    <w:rsid w:val="002C087D"/>
    <w:rsid w:val="002D49F9"/>
    <w:rsid w:val="002F0A83"/>
    <w:rsid w:val="002F4000"/>
    <w:rsid w:val="00311B83"/>
    <w:rsid w:val="00323B29"/>
    <w:rsid w:val="00341C70"/>
    <w:rsid w:val="0039059E"/>
    <w:rsid w:val="003B500A"/>
    <w:rsid w:val="003B50EE"/>
    <w:rsid w:val="003C60CA"/>
    <w:rsid w:val="003D2F38"/>
    <w:rsid w:val="00424613"/>
    <w:rsid w:val="00447DA8"/>
    <w:rsid w:val="00476620"/>
    <w:rsid w:val="004A12CD"/>
    <w:rsid w:val="004C50EE"/>
    <w:rsid w:val="00535B4D"/>
    <w:rsid w:val="0055586B"/>
    <w:rsid w:val="005641A9"/>
    <w:rsid w:val="005B121A"/>
    <w:rsid w:val="00613FC6"/>
    <w:rsid w:val="006233DF"/>
    <w:rsid w:val="00630DF3"/>
    <w:rsid w:val="00691404"/>
    <w:rsid w:val="006D2337"/>
    <w:rsid w:val="006F38B8"/>
    <w:rsid w:val="00730462"/>
    <w:rsid w:val="00732BA3"/>
    <w:rsid w:val="00784F37"/>
    <w:rsid w:val="00797040"/>
    <w:rsid w:val="007F0341"/>
    <w:rsid w:val="0088286B"/>
    <w:rsid w:val="008D4FC3"/>
    <w:rsid w:val="00944A70"/>
    <w:rsid w:val="00966D3E"/>
    <w:rsid w:val="009A04BB"/>
    <w:rsid w:val="009A521C"/>
    <w:rsid w:val="009B14F3"/>
    <w:rsid w:val="009B67F8"/>
    <w:rsid w:val="00A16030"/>
    <w:rsid w:val="00A975F0"/>
    <w:rsid w:val="00AA1C09"/>
    <w:rsid w:val="00AA5613"/>
    <w:rsid w:val="00B04C69"/>
    <w:rsid w:val="00B25911"/>
    <w:rsid w:val="00B94B75"/>
    <w:rsid w:val="00C153F9"/>
    <w:rsid w:val="00C1552D"/>
    <w:rsid w:val="00D34177"/>
    <w:rsid w:val="00D51674"/>
    <w:rsid w:val="00D607DA"/>
    <w:rsid w:val="00DC4C56"/>
    <w:rsid w:val="00DC6EE5"/>
    <w:rsid w:val="00E6695C"/>
    <w:rsid w:val="00E8337E"/>
    <w:rsid w:val="00ED2F05"/>
    <w:rsid w:val="00EE71BA"/>
    <w:rsid w:val="00F30B76"/>
    <w:rsid w:val="00F800C9"/>
    <w:rsid w:val="00F867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 fillcolor="#9cbee0" strokecolor="#739cc3">
      <v:fill color="#9cbee0" color2="#bbd5f0" type="gradient">
        <o:fill v:ext="view" type="gradientUnscaled"/>
      </v:fill>
      <v:stroke color="#739cc3" weight="1.25pt" miterlimit="2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9A04BB"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9A04BB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cs="Times New Roman"/>
      <w:sz w:val="18"/>
      <w:szCs w:val="18"/>
    </w:rPr>
  </w:style>
  <w:style w:type="paragraph" w:styleId="a4">
    <w:name w:val="header"/>
    <w:basedOn w:val="a"/>
    <w:link w:val="Char0"/>
    <w:rsid w:val="009A04B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 w:cs="Times New Roman"/>
      <w:sz w:val="18"/>
      <w:szCs w:val="18"/>
    </w:rPr>
  </w:style>
  <w:style w:type="paragraph" w:styleId="1">
    <w:name w:val="toc 1"/>
    <w:basedOn w:val="a"/>
    <w:next w:val="a"/>
    <w:rsid w:val="009A04BB"/>
    <w:rPr>
      <w:rFonts w:ascii="Times New Roman" w:hAnsi="Times New Roman" w:cs="Times New Roman"/>
      <w:szCs w:val="24"/>
    </w:rPr>
  </w:style>
  <w:style w:type="paragraph" w:styleId="a5">
    <w:name w:val="footnote text"/>
    <w:basedOn w:val="a"/>
    <w:rsid w:val="009A04BB"/>
    <w:pPr>
      <w:snapToGrid w:val="0"/>
      <w:jc w:val="left"/>
    </w:pPr>
    <w:rPr>
      <w:sz w:val="18"/>
      <w:szCs w:val="18"/>
    </w:rPr>
  </w:style>
  <w:style w:type="paragraph" w:styleId="2">
    <w:name w:val="toc 2"/>
    <w:basedOn w:val="a"/>
    <w:next w:val="a"/>
    <w:rsid w:val="009A04BB"/>
    <w:pPr>
      <w:ind w:leftChars="200" w:left="420"/>
    </w:pPr>
    <w:rPr>
      <w:rFonts w:ascii="Times New Roman" w:hAnsi="Times New Roman" w:cs="Times New Roman"/>
      <w:szCs w:val="24"/>
    </w:rPr>
  </w:style>
  <w:style w:type="character" w:styleId="a6">
    <w:name w:val="footnote reference"/>
    <w:rsid w:val="009A04BB"/>
    <w:rPr>
      <w:vertAlign w:val="superscript"/>
    </w:rPr>
  </w:style>
  <w:style w:type="paragraph" w:customStyle="1" w:styleId="Char1">
    <w:name w:val="Char"/>
    <w:basedOn w:val="a"/>
    <w:rsid w:val="009A04BB"/>
    <w:rPr>
      <w:rFonts w:ascii="Times New Roman" w:hAnsi="Times New Roman" w:cs="Times New Roman"/>
      <w:szCs w:val="24"/>
    </w:rPr>
  </w:style>
  <w:style w:type="character" w:customStyle="1" w:styleId="10">
    <w:name w:val="页码1"/>
    <w:rsid w:val="009A04BB"/>
  </w:style>
  <w:style w:type="character" w:customStyle="1" w:styleId="Char">
    <w:name w:val="页脚 Char"/>
    <w:link w:val="a3"/>
    <w:semiHidden/>
    <w:rsid w:val="009A04BB"/>
    <w:rPr>
      <w:rFonts w:ascii="Times New Roman" w:eastAsia="宋体" w:hAnsi="Times New Roman" w:cs="Times New Roman"/>
      <w:sz w:val="18"/>
      <w:szCs w:val="18"/>
    </w:rPr>
  </w:style>
  <w:style w:type="character" w:customStyle="1" w:styleId="Char0">
    <w:name w:val="页眉 Char"/>
    <w:link w:val="a4"/>
    <w:semiHidden/>
    <w:rsid w:val="009A04BB"/>
    <w:rPr>
      <w:rFonts w:ascii="Times New Roman" w:eastAsia="宋体" w:hAnsi="Times New Roman" w:cs="Times New Roman"/>
      <w:sz w:val="18"/>
      <w:szCs w:val="18"/>
    </w:rPr>
  </w:style>
  <w:style w:type="character" w:styleId="a7">
    <w:name w:val="page number"/>
    <w:basedOn w:val="a0"/>
    <w:rsid w:val="00D34177"/>
  </w:style>
  <w:style w:type="character" w:customStyle="1" w:styleId="20">
    <w:name w:val="页码2"/>
    <w:basedOn w:val="a0"/>
    <w:uiPriority w:val="6"/>
    <w:rsid w:val="00D34177"/>
    <w:rPr>
      <w:rFonts w:ascii="Times New Roman" w:eastAsia="Times New Roman" w:hAnsi="Times New Roman" w:cs="Times New Roman"/>
    </w:rPr>
  </w:style>
  <w:style w:type="paragraph" w:customStyle="1" w:styleId="Normal">
    <w:name w:val="[Normal]"/>
    <w:uiPriority w:val="6"/>
    <w:rsid w:val="00D34177"/>
    <w:rPr>
      <w:rFonts w:ascii="宋体" w:hAnsi="宋体"/>
      <w:sz w:val="24"/>
      <w:lang w:eastAsia="en-US"/>
    </w:rPr>
  </w:style>
  <w:style w:type="paragraph" w:customStyle="1" w:styleId="11">
    <w:name w:val="页脚1"/>
    <w:basedOn w:val="a"/>
    <w:uiPriority w:val="6"/>
    <w:rsid w:val="00D34177"/>
    <w:pPr>
      <w:widowControl/>
      <w:tabs>
        <w:tab w:val="center" w:pos="4153"/>
        <w:tab w:val="right" w:pos="8306"/>
      </w:tabs>
      <w:jc w:val="left"/>
    </w:pPr>
    <w:rPr>
      <w:rFonts w:eastAsia="Calibri" w:cs="Times New Roman"/>
      <w:kern w:val="0"/>
      <w:sz w:val="18"/>
      <w:szCs w:val="20"/>
      <w:lang w:eastAsia="en-US"/>
    </w:rPr>
  </w:style>
  <w:style w:type="table" w:styleId="a8">
    <w:name w:val="Table Grid"/>
    <w:basedOn w:val="a1"/>
    <w:rsid w:val="00D34177"/>
    <w:pPr>
      <w:widowControl w:val="0"/>
      <w:jc w:val="both"/>
    </w:pPr>
    <w:rPr>
      <w:rFonts w:ascii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ody Text"/>
    <w:basedOn w:val="a"/>
    <w:link w:val="Char2"/>
    <w:rsid w:val="00AA5613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Char2">
    <w:name w:val="正文文本 Char"/>
    <w:basedOn w:val="a0"/>
    <w:link w:val="a9"/>
    <w:rsid w:val="00AA5613"/>
    <w:rPr>
      <w:rFonts w:ascii="宋体" w:hAnsi="宋体" w:cs="宋体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3</Pages>
  <Words>228</Words>
  <Characters>1306</Characters>
  <Application>Microsoft Office Word</Application>
  <DocSecurity>0</DocSecurity>
  <Lines>10</Lines>
  <Paragraphs>3</Paragraphs>
  <ScaleCrop>false</ScaleCrop>
  <Company>Microsoft</Company>
  <LinksUpToDate>false</LinksUpToDate>
  <CharactersWithSpaces>1531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</dc:title>
  <dc:creator>guest</dc:creator>
  <cp:lastModifiedBy>lenovo</cp:lastModifiedBy>
  <cp:revision>42</cp:revision>
  <cp:lastPrinted>2020-06-28T08:05:00Z</cp:lastPrinted>
  <dcterms:created xsi:type="dcterms:W3CDTF">2020-02-05T06:03:00Z</dcterms:created>
  <dcterms:modified xsi:type="dcterms:W3CDTF">2020-06-28T08:05:00Z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2052-9.1.0.4167</vt:lpwstr>
  </property>
</Properties>
</file>