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hAnsi="黑体" w:eastAsia="黑体" w:cs="黑体"/>
          <w:sz w:val="44"/>
          <w:szCs w:val="44"/>
          <w:lang w:eastAsia="zh-CN"/>
        </w:rPr>
      </w:pPr>
      <w:r>
        <w:rPr>
          <w:rFonts w:hint="eastAsia" w:ascii="黑体" w:hAnsi="黑体" w:eastAsia="黑体" w:cs="黑体"/>
          <w:sz w:val="44"/>
          <w:szCs w:val="44"/>
        </w:rPr>
        <w:t>隆尧县</w:t>
      </w:r>
      <w:r>
        <w:rPr>
          <w:rFonts w:hint="eastAsia" w:ascii="黑体" w:hAnsi="黑体" w:eastAsia="黑体" w:cs="黑体"/>
          <w:sz w:val="44"/>
          <w:szCs w:val="44"/>
          <w:lang w:eastAsia="zh-CN"/>
        </w:rPr>
        <w:t>城市管理综合行政执法局</w:t>
      </w:r>
    </w:p>
    <w:p>
      <w:pPr>
        <w:jc w:val="center"/>
        <w:rPr>
          <w:rFonts w:hint="eastAsia" w:ascii="黑体" w:hAnsi="黑体" w:eastAsia="黑体" w:cs="黑体"/>
          <w:sz w:val="44"/>
          <w:szCs w:val="44"/>
          <w:lang w:eastAsia="zh-CN"/>
        </w:rPr>
      </w:pPr>
      <w:r>
        <w:rPr>
          <w:rFonts w:hint="eastAsia" w:ascii="黑体" w:hAnsi="黑体" w:eastAsia="黑体" w:cs="黑体"/>
          <w:sz w:val="44"/>
          <w:szCs w:val="44"/>
        </w:rPr>
        <w:t>城市基础设施配套费/</w:t>
      </w:r>
      <w:r>
        <w:rPr>
          <w:rFonts w:hint="eastAsia" w:ascii="黑体" w:hAnsi="黑体" w:eastAsia="黑体" w:cs="黑体"/>
          <w:sz w:val="44"/>
          <w:szCs w:val="44"/>
          <w:lang w:eastAsia="zh-CN"/>
        </w:rPr>
        <w:t>城区绿化养护</w:t>
      </w:r>
    </w:p>
    <w:p>
      <w:pPr>
        <w:jc w:val="center"/>
        <w:rPr>
          <w:rFonts w:hint="eastAsia" w:ascii="黑体" w:hAnsi="黑体" w:eastAsia="黑体" w:cs="黑体"/>
          <w:sz w:val="44"/>
          <w:szCs w:val="44"/>
        </w:rPr>
      </w:pPr>
      <w:r>
        <w:rPr>
          <w:rFonts w:hint="eastAsia" w:ascii="黑体" w:hAnsi="黑体" w:eastAsia="黑体" w:cs="黑体"/>
          <w:sz w:val="44"/>
          <w:szCs w:val="44"/>
        </w:rPr>
        <w:t>绩效自评报告</w:t>
      </w:r>
    </w:p>
    <w:p>
      <w:pPr>
        <w:jc w:val="center"/>
        <w:rPr>
          <w:rFonts w:hint="eastAsia" w:ascii="黑体" w:hAnsi="黑体" w:eastAsia="黑体" w:cs="黑体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一、项目基本情况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/>
        <w:ind w:firstLine="640" w:firstLineChars="200"/>
        <w:jc w:val="left"/>
        <w:textAlignment w:val="auto"/>
        <w:rPr>
          <w:rFonts w:hint="eastAsia" w:ascii="宋体" w:hAnsi="宋体"/>
          <w:sz w:val="24"/>
          <w:lang w:val="zh-CN"/>
        </w:rPr>
      </w:pPr>
      <w:r>
        <w:rPr>
          <w:rFonts w:hint="eastAsia" w:ascii="仿宋" w:hAnsi="仿宋" w:eastAsia="仿宋" w:cs="仿宋"/>
          <w:sz w:val="32"/>
          <w:szCs w:val="32"/>
        </w:rPr>
        <w:t>我单位“城市基础设施配套费/城区绿化养护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项目</w:t>
      </w:r>
      <w:r>
        <w:rPr>
          <w:rFonts w:hint="eastAsia" w:ascii="仿宋" w:hAnsi="仿宋" w:eastAsia="仿宋" w:cs="仿宋"/>
          <w:sz w:val="32"/>
          <w:szCs w:val="32"/>
        </w:rPr>
        <w:t>”2019年度年初县财政安排项目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300</w:t>
      </w:r>
      <w:r>
        <w:rPr>
          <w:rFonts w:hint="eastAsia" w:ascii="仿宋" w:hAnsi="仿宋" w:eastAsia="仿宋" w:cs="仿宋"/>
          <w:sz w:val="32"/>
          <w:szCs w:val="32"/>
        </w:rPr>
        <w:t>万元。隆尧县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城区绿化养护</w:t>
      </w:r>
      <w:r>
        <w:rPr>
          <w:rFonts w:hint="eastAsia" w:ascii="仿宋" w:hAnsi="仿宋" w:eastAsia="仿宋" w:cs="仿宋"/>
          <w:sz w:val="32"/>
          <w:szCs w:val="32"/>
        </w:rPr>
        <w:t>项目是为进一步完善城市管理长效机制，</w:t>
      </w:r>
      <w:r>
        <w:rPr>
          <w:rFonts w:hint="eastAsia" w:ascii="仿宋" w:hAnsi="仿宋" w:eastAsia="仿宋" w:cs="仿宋"/>
          <w:sz w:val="32"/>
          <w:szCs w:val="32"/>
          <w:lang w:val="zh-CN"/>
        </w:rPr>
        <w:t>为使城区绿化美观、环境更加优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  <w:lang w:val="zh-CN"/>
        </w:rPr>
        <w:t>美，我局需对县城现有绿地进行养护，主要包括绿带、绿篱、草坪修剪，树池、草坪除草作业，现有绿地浇水作业等绿化养护作业。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/>
        <w:ind w:firstLine="640" w:firstLineChars="200"/>
        <w:jc w:val="left"/>
        <w:textAlignment w:val="auto"/>
        <w:rPr>
          <w:rFonts w:hint="eastAsia" w:ascii="宋体" w:hAnsi="宋体"/>
          <w:sz w:val="24"/>
          <w:lang w:val="zh-CN"/>
        </w:rPr>
      </w:pPr>
      <w:r>
        <w:rPr>
          <w:rFonts w:hint="eastAsia" w:ascii="仿宋" w:hAnsi="仿宋" w:eastAsia="仿宋" w:cs="仿宋"/>
          <w:sz w:val="32"/>
          <w:szCs w:val="32"/>
        </w:rPr>
        <w:t>隆尧县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城区绿化养护</w:t>
      </w:r>
      <w:r>
        <w:rPr>
          <w:rFonts w:hint="eastAsia" w:ascii="仿宋" w:hAnsi="仿宋" w:eastAsia="仿宋" w:cs="仿宋"/>
          <w:sz w:val="32"/>
          <w:szCs w:val="32"/>
        </w:rPr>
        <w:t>项目资金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300万</w:t>
      </w:r>
      <w:r>
        <w:rPr>
          <w:rFonts w:hint="eastAsia" w:ascii="仿宋" w:hAnsi="仿宋" w:eastAsia="仿宋" w:cs="仿宋"/>
          <w:sz w:val="32"/>
          <w:szCs w:val="32"/>
        </w:rPr>
        <w:t>元，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该项目</w:t>
      </w:r>
      <w:r>
        <w:rPr>
          <w:rFonts w:hint="eastAsia" w:ascii="仿宋" w:hAnsi="仿宋" w:eastAsia="仿宋" w:cs="仿宋"/>
          <w:sz w:val="32"/>
          <w:szCs w:val="32"/>
          <w:lang w:val="zh-CN"/>
        </w:rPr>
        <w:t>包括绿带、绿篱、草坪修剪，树池、草坪除草作业，现有绿地浇水作业等绿化养护作业。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/>
        <w:ind w:firstLine="64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  <w:lang w:val="zh-CN"/>
        </w:rPr>
      </w:pPr>
      <w:r>
        <w:rPr>
          <w:rFonts w:hint="eastAsia" w:ascii="仿宋" w:hAnsi="仿宋" w:eastAsia="仿宋" w:cs="仿宋"/>
          <w:sz w:val="32"/>
          <w:szCs w:val="32"/>
          <w:lang w:val="zh-CN"/>
        </w:rPr>
        <w:t>项目总目标：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zh-CN"/>
        </w:rPr>
      </w:pPr>
      <w:r>
        <w:rPr>
          <w:rFonts w:hint="eastAsia" w:ascii="仿宋" w:hAnsi="仿宋" w:eastAsia="仿宋" w:cs="仿宋"/>
          <w:sz w:val="32"/>
          <w:szCs w:val="32"/>
          <w:lang w:val="zh-CN"/>
        </w:rPr>
        <w:t>确保县城绿地率，绿化率达到省级园林县城复检标准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三、</w:t>
      </w:r>
      <w:r>
        <w:rPr>
          <w:rFonts w:hint="eastAsia" w:ascii="仿宋" w:hAnsi="仿宋" w:eastAsia="仿宋" w:cs="仿宋"/>
          <w:sz w:val="32"/>
          <w:szCs w:val="32"/>
        </w:rPr>
        <w:t>项目开展情况：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/>
        <w:ind w:firstLine="64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  <w:lang w:val="zh-CN"/>
        </w:rPr>
      </w:pPr>
      <w:r>
        <w:rPr>
          <w:rFonts w:hint="eastAsia" w:ascii="仿宋" w:hAnsi="仿宋" w:eastAsia="仿宋" w:cs="仿宋"/>
          <w:sz w:val="32"/>
          <w:szCs w:val="32"/>
          <w:lang w:val="zh-CN"/>
        </w:rPr>
        <w:t>对县城绿带、绿篱、草坪修剪，树池、草坪除草作业，现有绿地浇水作业等绿化养护作业。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四、</w:t>
      </w:r>
      <w:r>
        <w:rPr>
          <w:rFonts w:hint="eastAsia" w:ascii="仿宋" w:hAnsi="仿宋" w:eastAsia="仿宋" w:cs="仿宋"/>
          <w:sz w:val="32"/>
          <w:szCs w:val="32"/>
        </w:rPr>
        <w:t>项目资金支出及结存情况：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该项目2019年度预算安排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300</w:t>
      </w:r>
      <w:r>
        <w:rPr>
          <w:rFonts w:hint="eastAsia" w:ascii="仿宋" w:hAnsi="仿宋" w:eastAsia="仿宋" w:cs="仿宋"/>
          <w:sz w:val="32"/>
          <w:szCs w:val="32"/>
        </w:rPr>
        <w:t>万元，2019年隆尧县财政局下拨给我单位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299</w:t>
      </w:r>
      <w:r>
        <w:rPr>
          <w:rFonts w:hint="eastAsia" w:ascii="仿宋" w:hAnsi="仿宋" w:eastAsia="仿宋" w:cs="仿宋"/>
          <w:sz w:val="32"/>
          <w:szCs w:val="32"/>
        </w:rPr>
        <w:t>万元，已支出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288.17</w:t>
      </w:r>
      <w:r>
        <w:rPr>
          <w:rFonts w:hint="eastAsia" w:ascii="仿宋" w:hAnsi="仿宋" w:eastAsia="仿宋" w:cs="仿宋"/>
          <w:sz w:val="32"/>
          <w:szCs w:val="32"/>
        </w:rPr>
        <w:t>万元，项目资金结存为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10.83</w:t>
      </w:r>
      <w:r>
        <w:rPr>
          <w:rFonts w:hint="eastAsia" w:ascii="仿宋" w:hAnsi="仿宋" w:eastAsia="仿宋" w:cs="仿宋"/>
          <w:sz w:val="32"/>
          <w:szCs w:val="32"/>
        </w:rPr>
        <w:t>万元。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五</w:t>
      </w:r>
      <w:r>
        <w:rPr>
          <w:rFonts w:hint="eastAsia" w:ascii="仿宋" w:hAnsi="仿宋" w:eastAsia="仿宋" w:cs="仿宋"/>
          <w:sz w:val="32"/>
          <w:szCs w:val="32"/>
        </w:rPr>
        <w:t>、绩效自评工作开展情况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、自评工作组织情况：根据隆财【2019】38号《隆尧县财政局关于开展2019年县级财政部门支出绩效自评和部门整体支出绩效自评工作的通知》我局成立了由局长任组长的领导小组，领导小组下设自评小组，成员为相关股室负责人。具体工作由财务科牵头、相关股室配合，财务科负责项目的绩效自评报告的编制。召开工作会议。接到上级工作通知后，我局高度重视，及时组织召开专题工作会议，传达上级文件要求，对涉及股室提出具体工作要求，在上级要求时间、节点内完成此项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2、绩效评价结果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该项目综合得分为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90</w:t>
      </w:r>
      <w:r>
        <w:rPr>
          <w:rFonts w:hint="eastAsia" w:ascii="仿宋" w:hAnsi="仿宋" w:eastAsia="仿宋" w:cs="仿宋"/>
          <w:sz w:val="32"/>
          <w:szCs w:val="32"/>
        </w:rPr>
        <w:t>分，评价结果为优。按照文件要求对绩效评价结果进行了公开，得到社会各界的认可，使专项资金得到全社会的监督。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六</w:t>
      </w:r>
      <w:r>
        <w:rPr>
          <w:rFonts w:hint="eastAsia" w:ascii="仿宋" w:hAnsi="仿宋" w:eastAsia="仿宋" w:cs="仿宋"/>
          <w:sz w:val="32"/>
          <w:szCs w:val="32"/>
        </w:rPr>
        <w:t>、项目建议：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1、提高资金拨付率。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2、严格执行专项资金申报，强化资金保障。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3、加强绩效评价力度，提高资金使用效益。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right"/>
        <w:textAlignment w:val="auto"/>
      </w:pPr>
      <w:r>
        <w:rPr>
          <w:rFonts w:hint="eastAsia" w:ascii="仿宋" w:hAnsi="仿宋" w:eastAsia="仿宋" w:cs="仿宋"/>
          <w:sz w:val="32"/>
          <w:szCs w:val="32"/>
        </w:rPr>
        <w:t>2020年5月26日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9DDDF3E8"/>
    <w:multiLevelType w:val="singleLevel"/>
    <w:tmpl w:val="9DDDF3E8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5F749F1"/>
    <w:rsid w:val="1A0217C6"/>
    <w:rsid w:val="2D0C42B7"/>
    <w:rsid w:val="326977D2"/>
    <w:rsid w:val="41C73B3E"/>
    <w:rsid w:val="4576462E"/>
    <w:rsid w:val="52100F17"/>
    <w:rsid w:val="57137654"/>
    <w:rsid w:val="5B5C56AC"/>
    <w:rsid w:val="5DD867DA"/>
    <w:rsid w:val="60841BA7"/>
    <w:rsid w:val="6C5B6950"/>
    <w:rsid w:val="7775461E"/>
    <w:rsid w:val="797339EF"/>
    <w:rsid w:val="7EF843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Office_11.8.2.8053_F1E327BC-269C-435d-A152-05C5408002CA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2020-06-24T02:08:00Z</dcterms:created>
  <dc:creator>lenovo</dc:creator>
  <cp:lastModifiedBy>lenovo</cp:lastModifiedBy>
  <cp:lastPrinted>2020-06-29T09:23:45Z</cp:lastPrinted>
  <dcterms:modified xsi:type="dcterms:W3CDTF">2020-06-29T09:23:48Z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2052-11.8.2.8053</vt:lpwstr>
  </property>
</Properties>
</file>